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801D194" w14:textId="446E181E" w:rsidR="0095200F" w:rsidRPr="00D62856" w:rsidRDefault="0095200F" w:rsidP="0095200F">
      <w:pPr>
        <w:pStyle w:val="Ttulo6"/>
        <w:widowControl/>
        <w:tabs>
          <w:tab w:val="left" w:pos="0"/>
          <w:tab w:val="left" w:pos="709"/>
        </w:tabs>
        <w:spacing w:before="113" w:after="113"/>
        <w:jc w:val="both"/>
        <w:rPr>
          <w:rFonts w:ascii="Arial" w:hAnsi="Arial" w:cs="Arial"/>
          <w:b w:val="0"/>
          <w:sz w:val="22"/>
          <w:szCs w:val="22"/>
          <w:highlight w:val="yellow"/>
        </w:rPr>
      </w:pPr>
      <w:bookmarkStart w:id="0" w:name="PE"/>
      <w:r w:rsidRPr="00D62856">
        <w:rPr>
          <w:rFonts w:ascii="Arial" w:hAnsi="Arial" w:cs="Arial"/>
          <w:color w:val="000000"/>
          <w:sz w:val="22"/>
          <w:szCs w:val="22"/>
        </w:rPr>
        <w:t>PREGÃO ELETRÔNICO Nº</w:t>
      </w:r>
      <w:r w:rsidRPr="00093A0F">
        <w:rPr>
          <w:rFonts w:ascii="Arial" w:hAnsi="Arial" w:cs="Arial"/>
          <w:b w:val="0"/>
          <w:color w:val="000000"/>
          <w:sz w:val="22"/>
          <w:szCs w:val="22"/>
        </w:rPr>
        <w:t xml:space="preserve"> </w:t>
      </w:r>
      <w:r w:rsidRPr="00D62856">
        <w:rPr>
          <w:rFonts w:ascii="Arial" w:hAnsi="Arial" w:cs="Arial"/>
          <w:b w:val="0"/>
          <w:color w:val="000000"/>
          <w:sz w:val="22"/>
          <w:szCs w:val="22"/>
        </w:rPr>
        <w:t>9</w:t>
      </w:r>
      <w:r w:rsidR="00D623E5" w:rsidRPr="00D62856">
        <w:rPr>
          <w:rFonts w:ascii="Arial" w:hAnsi="Arial" w:cs="Arial"/>
          <w:b w:val="0"/>
          <w:color w:val="000000"/>
          <w:sz w:val="22"/>
          <w:szCs w:val="22"/>
        </w:rPr>
        <w:t>00</w:t>
      </w:r>
      <w:r w:rsidR="00966962" w:rsidRPr="00D62856">
        <w:rPr>
          <w:rFonts w:ascii="Arial" w:hAnsi="Arial" w:cs="Arial"/>
          <w:b w:val="0"/>
          <w:color w:val="000000"/>
          <w:sz w:val="22"/>
          <w:szCs w:val="22"/>
        </w:rPr>
        <w:t>33</w:t>
      </w:r>
      <w:r w:rsidRPr="00D62856">
        <w:rPr>
          <w:rFonts w:ascii="Arial" w:hAnsi="Arial" w:cs="Arial"/>
          <w:b w:val="0"/>
          <w:color w:val="000000"/>
          <w:sz w:val="22"/>
          <w:szCs w:val="22"/>
        </w:rPr>
        <w:t>/202</w:t>
      </w:r>
      <w:r w:rsidR="00CB7446" w:rsidRPr="00D62856">
        <w:rPr>
          <w:rFonts w:ascii="Arial" w:hAnsi="Arial" w:cs="Arial"/>
          <w:b w:val="0"/>
          <w:color w:val="000000"/>
          <w:sz w:val="22"/>
          <w:szCs w:val="22"/>
        </w:rPr>
        <w:t>6</w:t>
      </w:r>
    </w:p>
    <w:bookmarkEnd w:id="0"/>
    <w:p w14:paraId="18D1CD58" w14:textId="77777777" w:rsidR="0095200F" w:rsidRPr="00CA3824" w:rsidRDefault="0095200F" w:rsidP="0095200F">
      <w:pPr>
        <w:pStyle w:val="Ttulo6"/>
        <w:widowControl/>
        <w:tabs>
          <w:tab w:val="left" w:pos="0"/>
          <w:tab w:val="left" w:pos="709"/>
        </w:tabs>
        <w:spacing w:before="113" w:after="113"/>
        <w:jc w:val="both"/>
        <w:rPr>
          <w:rFonts w:ascii="Arial" w:hAnsi="Arial" w:cs="Arial"/>
          <w:sz w:val="22"/>
          <w:szCs w:val="22"/>
        </w:rPr>
      </w:pPr>
      <w:r w:rsidRPr="00D62856">
        <w:rPr>
          <w:rFonts w:ascii="Arial" w:hAnsi="Arial" w:cs="Arial"/>
          <w:color w:val="000000"/>
          <w:sz w:val="22"/>
          <w:szCs w:val="22"/>
        </w:rPr>
        <w:t>CONTRATANTE:</w:t>
      </w:r>
      <w:r w:rsidRPr="00CA3824">
        <w:rPr>
          <w:rFonts w:ascii="Arial" w:hAnsi="Arial" w:cs="Arial"/>
          <w:color w:val="000000"/>
          <w:sz w:val="22"/>
          <w:szCs w:val="22"/>
        </w:rPr>
        <w:t xml:space="preserve"> </w:t>
      </w:r>
      <w:r w:rsidRPr="00D62856">
        <w:rPr>
          <w:rFonts w:ascii="Arial" w:hAnsi="Arial" w:cs="Arial"/>
          <w:b w:val="0"/>
          <w:color w:val="000000"/>
          <w:sz w:val="22"/>
          <w:szCs w:val="22"/>
        </w:rPr>
        <w:t xml:space="preserve">CETESB – </w:t>
      </w:r>
      <w:r w:rsidRPr="00D62856">
        <w:rPr>
          <w:rFonts w:ascii="Arial" w:hAnsi="Arial" w:cs="Arial"/>
          <w:b w:val="0"/>
          <w:sz w:val="22"/>
          <w:szCs w:val="22"/>
        </w:rPr>
        <w:t>COMPANHIA AMBIENTAL DO ESTADO DE SÃO PAULO</w:t>
      </w:r>
    </w:p>
    <w:p w14:paraId="43BF73BF" w14:textId="77777777" w:rsidR="0095200F" w:rsidRPr="00093A0F" w:rsidRDefault="0095200F" w:rsidP="0095200F">
      <w:pPr>
        <w:keepNext/>
        <w:widowControl/>
        <w:numPr>
          <w:ilvl w:val="0"/>
          <w:numId w:val="1"/>
        </w:numPr>
        <w:tabs>
          <w:tab w:val="left" w:pos="709"/>
        </w:tabs>
        <w:spacing w:before="113" w:after="113"/>
        <w:jc w:val="both"/>
        <w:rPr>
          <w:rFonts w:ascii="Arial" w:hAnsi="Arial" w:cs="Arial"/>
          <w:b/>
          <w:sz w:val="22"/>
          <w:szCs w:val="22"/>
        </w:rPr>
      </w:pPr>
      <w:r w:rsidRPr="00093A0F">
        <w:rPr>
          <w:rFonts w:ascii="Arial" w:hAnsi="Arial" w:cs="Arial"/>
          <w:b/>
          <w:sz w:val="22"/>
          <w:szCs w:val="22"/>
        </w:rPr>
        <w:t xml:space="preserve">ÓRGÃO: </w:t>
      </w:r>
      <w:r w:rsidRPr="00093A0F">
        <w:rPr>
          <w:rFonts w:ascii="Arial" w:hAnsi="Arial" w:cs="Arial"/>
          <w:sz w:val="22"/>
          <w:szCs w:val="22"/>
        </w:rPr>
        <w:t xml:space="preserve">95551 </w:t>
      </w:r>
      <w:r w:rsidRPr="00093A0F">
        <w:rPr>
          <w:rFonts w:ascii="Arial" w:hAnsi="Arial" w:cs="Arial"/>
          <w:b/>
          <w:sz w:val="22"/>
          <w:szCs w:val="22"/>
        </w:rPr>
        <w:t xml:space="preserve">UASG: </w:t>
      </w:r>
      <w:r w:rsidRPr="00093A0F">
        <w:rPr>
          <w:rFonts w:ascii="Arial" w:hAnsi="Arial" w:cs="Arial"/>
          <w:sz w:val="22"/>
          <w:szCs w:val="22"/>
        </w:rPr>
        <w:t>263101</w:t>
      </w:r>
    </w:p>
    <w:p w14:paraId="22C84ADE" w14:textId="4F91A8B5" w:rsidR="0095200F" w:rsidRPr="00DF58FD" w:rsidRDefault="0095200F" w:rsidP="0095200F">
      <w:pPr>
        <w:pStyle w:val="Ttulo6"/>
        <w:widowControl/>
        <w:tabs>
          <w:tab w:val="left" w:pos="0"/>
          <w:tab w:val="left" w:pos="709"/>
        </w:tabs>
        <w:spacing w:before="113" w:after="113"/>
        <w:rPr>
          <w:rFonts w:ascii="Arial" w:hAnsi="Arial" w:cs="Arial"/>
          <w:b w:val="0"/>
          <w:color w:val="000000"/>
          <w:sz w:val="22"/>
          <w:szCs w:val="22"/>
        </w:rPr>
      </w:pPr>
      <w:bookmarkStart w:id="1" w:name="PROCESSO"/>
      <w:r w:rsidRPr="00D62856">
        <w:rPr>
          <w:rFonts w:ascii="Arial" w:hAnsi="Arial" w:cs="Arial"/>
          <w:sz w:val="22"/>
          <w:szCs w:val="22"/>
        </w:rPr>
        <w:t>PROCESSO LICITATÓRIO CETESB:</w:t>
      </w:r>
      <w:r w:rsidRPr="003F19FD">
        <w:rPr>
          <w:rFonts w:ascii="Arial" w:hAnsi="Arial" w:cs="Arial"/>
          <w:b w:val="0"/>
          <w:sz w:val="22"/>
          <w:szCs w:val="22"/>
        </w:rPr>
        <w:t xml:space="preserve"> </w:t>
      </w:r>
      <w:r w:rsidR="007E5B00">
        <w:rPr>
          <w:rFonts w:ascii="Arial" w:hAnsi="Arial" w:cs="Arial"/>
          <w:b w:val="0"/>
          <w:sz w:val="22"/>
          <w:szCs w:val="22"/>
        </w:rPr>
        <w:t>82/2025/308</w:t>
      </w:r>
    </w:p>
    <w:p w14:paraId="78ECF060" w14:textId="4E28C2DF" w:rsidR="0095200F" w:rsidRPr="00DF58FD" w:rsidRDefault="0095200F" w:rsidP="0095200F">
      <w:pPr>
        <w:pStyle w:val="Ttulo6"/>
        <w:widowControl/>
        <w:tabs>
          <w:tab w:val="left" w:pos="0"/>
          <w:tab w:val="left" w:pos="709"/>
        </w:tabs>
        <w:spacing w:before="113" w:after="113"/>
        <w:rPr>
          <w:rFonts w:ascii="Arial" w:hAnsi="Arial" w:cs="Arial"/>
          <w:b w:val="0"/>
          <w:color w:val="000000"/>
          <w:sz w:val="22"/>
          <w:szCs w:val="22"/>
        </w:rPr>
      </w:pPr>
      <w:r w:rsidRPr="00D62856">
        <w:rPr>
          <w:rFonts w:ascii="Arial" w:hAnsi="Arial" w:cs="Arial"/>
          <w:sz w:val="22"/>
          <w:szCs w:val="22"/>
        </w:rPr>
        <w:t>PROCESSO E-</w:t>
      </w:r>
      <w:r w:rsidRPr="00D62856">
        <w:rPr>
          <w:rFonts w:ascii="Arial" w:hAnsi="Arial" w:cs="Arial"/>
          <w:color w:val="000000"/>
          <w:sz w:val="22"/>
          <w:szCs w:val="22"/>
        </w:rPr>
        <w:t>AMBIENTE:</w:t>
      </w:r>
      <w:r w:rsidRPr="00DF58FD">
        <w:rPr>
          <w:rFonts w:ascii="Arial" w:hAnsi="Arial" w:cs="Arial"/>
          <w:b w:val="0"/>
          <w:color w:val="000000"/>
          <w:sz w:val="22"/>
          <w:szCs w:val="22"/>
        </w:rPr>
        <w:t xml:space="preserve"> </w:t>
      </w:r>
      <w:proofErr w:type="gramStart"/>
      <w:r w:rsidRPr="00287B01">
        <w:rPr>
          <w:rFonts w:ascii="Arial" w:hAnsi="Arial" w:cs="Arial"/>
          <w:b w:val="0"/>
          <w:color w:val="000000"/>
          <w:sz w:val="22"/>
          <w:szCs w:val="22"/>
        </w:rPr>
        <w:t>CETESB.</w:t>
      </w:r>
      <w:proofErr w:type="gramEnd"/>
      <w:r w:rsidR="007E5B00">
        <w:rPr>
          <w:rFonts w:ascii="Arial" w:hAnsi="Arial" w:cs="Arial"/>
          <w:b w:val="0"/>
          <w:color w:val="000000"/>
          <w:sz w:val="22"/>
          <w:szCs w:val="22"/>
        </w:rPr>
        <w:t>074650/2025-56</w:t>
      </w:r>
    </w:p>
    <w:bookmarkEnd w:id="1"/>
    <w:p w14:paraId="34CE88E3" w14:textId="77777777" w:rsidR="0095200F" w:rsidRPr="00CA3824" w:rsidRDefault="0095200F" w:rsidP="0095200F">
      <w:pPr>
        <w:keepNext/>
        <w:tabs>
          <w:tab w:val="left" w:pos="709"/>
        </w:tabs>
        <w:spacing w:before="113" w:after="113"/>
        <w:jc w:val="both"/>
        <w:rPr>
          <w:rFonts w:ascii="Arial" w:hAnsi="Arial" w:cs="Arial"/>
          <w:color w:val="000000"/>
          <w:sz w:val="22"/>
          <w:szCs w:val="22"/>
        </w:rPr>
      </w:pPr>
      <w:r w:rsidRPr="00CA3824">
        <w:rPr>
          <w:rFonts w:ascii="Arial" w:hAnsi="Arial" w:cs="Arial"/>
          <w:b/>
          <w:color w:val="000000"/>
          <w:sz w:val="22"/>
          <w:szCs w:val="22"/>
        </w:rPr>
        <w:t>MODALIDADE DA LICITAÇÃO:</w:t>
      </w:r>
      <w:r w:rsidRPr="00CA3824">
        <w:rPr>
          <w:rFonts w:ascii="Arial" w:hAnsi="Arial" w:cs="Arial"/>
          <w:color w:val="000000"/>
          <w:sz w:val="22"/>
          <w:szCs w:val="22"/>
        </w:rPr>
        <w:t xml:space="preserve"> PREGÃO ELETRÔNICO</w:t>
      </w:r>
    </w:p>
    <w:p w14:paraId="72664999" w14:textId="77777777" w:rsidR="0095200F" w:rsidRPr="00CA3824" w:rsidRDefault="0095200F" w:rsidP="0095200F">
      <w:pPr>
        <w:keepNext/>
        <w:tabs>
          <w:tab w:val="left" w:pos="709"/>
        </w:tabs>
        <w:spacing w:before="113" w:after="113"/>
        <w:jc w:val="both"/>
        <w:rPr>
          <w:rFonts w:ascii="Arial" w:hAnsi="Arial" w:cs="Arial"/>
          <w:color w:val="000000"/>
          <w:sz w:val="22"/>
          <w:szCs w:val="22"/>
        </w:rPr>
      </w:pPr>
      <w:r w:rsidRPr="00CA3824">
        <w:rPr>
          <w:rFonts w:ascii="Arial" w:hAnsi="Arial" w:cs="Arial"/>
          <w:b/>
          <w:color w:val="000000"/>
          <w:sz w:val="22"/>
          <w:szCs w:val="22"/>
        </w:rPr>
        <w:t>TIPO DE LICITAÇÃO:</w:t>
      </w:r>
      <w:r w:rsidRPr="00CA3824">
        <w:rPr>
          <w:rFonts w:ascii="Arial" w:hAnsi="Arial" w:cs="Arial"/>
          <w:color w:val="000000"/>
          <w:sz w:val="22"/>
          <w:szCs w:val="22"/>
        </w:rPr>
        <w:t xml:space="preserve"> MENOR PREÇO </w:t>
      </w:r>
    </w:p>
    <w:p w14:paraId="59226A51" w14:textId="77777777" w:rsidR="0095200F" w:rsidRPr="00CA3824" w:rsidRDefault="0095200F" w:rsidP="0095200F">
      <w:pPr>
        <w:keepNext/>
        <w:tabs>
          <w:tab w:val="left" w:pos="709"/>
        </w:tabs>
        <w:spacing w:before="113" w:after="113"/>
        <w:jc w:val="both"/>
        <w:rPr>
          <w:rFonts w:ascii="Arial" w:hAnsi="Arial" w:cs="Arial"/>
          <w:b/>
          <w:color w:val="000000"/>
          <w:sz w:val="22"/>
          <w:szCs w:val="22"/>
        </w:rPr>
      </w:pPr>
      <w:r w:rsidRPr="00CA3824">
        <w:rPr>
          <w:rFonts w:ascii="Arial" w:hAnsi="Arial" w:cs="Arial"/>
          <w:b/>
          <w:color w:val="000000"/>
          <w:sz w:val="22"/>
          <w:szCs w:val="22"/>
        </w:rPr>
        <w:t xml:space="preserve">MODO DE DISPUTA: </w:t>
      </w:r>
      <w:r w:rsidRPr="00CA3824">
        <w:rPr>
          <w:rFonts w:ascii="Arial" w:hAnsi="Arial" w:cs="Arial"/>
          <w:color w:val="000000"/>
          <w:sz w:val="22"/>
          <w:szCs w:val="22"/>
        </w:rPr>
        <w:t>ABERTO</w:t>
      </w:r>
      <w:r w:rsidRPr="00CA3824">
        <w:rPr>
          <w:rFonts w:ascii="Arial" w:hAnsi="Arial" w:cs="Arial"/>
          <w:b/>
          <w:color w:val="000000"/>
          <w:sz w:val="22"/>
          <w:szCs w:val="22"/>
        </w:rPr>
        <w:t xml:space="preserve"> </w:t>
      </w:r>
    </w:p>
    <w:p w14:paraId="18558975" w14:textId="77777777" w:rsidR="0095200F" w:rsidRPr="00CA3824" w:rsidRDefault="0095200F" w:rsidP="0095200F">
      <w:pPr>
        <w:keepNext/>
        <w:tabs>
          <w:tab w:val="left" w:pos="709"/>
        </w:tabs>
        <w:spacing w:before="113" w:after="113"/>
        <w:jc w:val="both"/>
        <w:rPr>
          <w:rFonts w:ascii="Arial" w:hAnsi="Arial" w:cs="Arial"/>
          <w:b/>
          <w:bCs/>
          <w:sz w:val="22"/>
          <w:szCs w:val="22"/>
        </w:rPr>
      </w:pPr>
      <w:r w:rsidRPr="00CA3824">
        <w:rPr>
          <w:rFonts w:ascii="Arial" w:hAnsi="Arial" w:cs="Arial"/>
          <w:b/>
          <w:bCs/>
          <w:sz w:val="22"/>
          <w:szCs w:val="22"/>
        </w:rPr>
        <w:t>PREFERÊNCIA ME/EPP/EQUIPARADAS</w:t>
      </w:r>
    </w:p>
    <w:p w14:paraId="248713CA" w14:textId="77777777" w:rsidR="0095200F" w:rsidRPr="006779AE" w:rsidRDefault="0095200F" w:rsidP="0095200F">
      <w:pPr>
        <w:rPr>
          <w:rFonts w:ascii="Arial" w:hAnsi="Arial" w:cs="Arial"/>
          <w:b/>
          <w:bCs/>
          <w:sz w:val="22"/>
          <w:szCs w:val="22"/>
        </w:rPr>
      </w:pPr>
      <w:r w:rsidRPr="006779AE">
        <w:rPr>
          <w:rFonts w:ascii="Arial" w:hAnsi="Arial" w:cs="Arial"/>
          <w:b/>
          <w:bCs/>
          <w:sz w:val="22"/>
          <w:szCs w:val="22"/>
        </w:rPr>
        <w:t>(X) SIM</w:t>
      </w:r>
    </w:p>
    <w:p w14:paraId="6D0EEE64" w14:textId="77777777" w:rsidR="0095200F" w:rsidRPr="00CA3824" w:rsidRDefault="0095200F" w:rsidP="0095200F">
      <w:pPr>
        <w:rPr>
          <w:rFonts w:ascii="Arial" w:hAnsi="Arial" w:cs="Arial"/>
          <w:b/>
          <w:bCs/>
          <w:sz w:val="22"/>
          <w:szCs w:val="22"/>
        </w:rPr>
      </w:pPr>
      <w:proofErr w:type="gramStart"/>
      <w:r w:rsidRPr="006779AE">
        <w:rPr>
          <w:rFonts w:ascii="Arial" w:hAnsi="Arial" w:cs="Arial"/>
          <w:b/>
          <w:bCs/>
          <w:sz w:val="22"/>
          <w:szCs w:val="22"/>
        </w:rPr>
        <w:t xml:space="preserve">(  </w:t>
      </w:r>
      <w:proofErr w:type="gramEnd"/>
      <w:r w:rsidRPr="006779AE">
        <w:rPr>
          <w:rFonts w:ascii="Arial" w:hAnsi="Arial" w:cs="Arial"/>
          <w:b/>
          <w:bCs/>
          <w:sz w:val="22"/>
          <w:szCs w:val="22"/>
        </w:rPr>
        <w:t>) NÃO</w:t>
      </w:r>
    </w:p>
    <w:p w14:paraId="70DC7380" w14:textId="1B290C2E" w:rsidR="0095200F" w:rsidRPr="00CA3824" w:rsidRDefault="0095200F" w:rsidP="0095200F">
      <w:pPr>
        <w:keepNext/>
        <w:tabs>
          <w:tab w:val="left" w:pos="709"/>
        </w:tabs>
        <w:spacing w:before="113" w:after="113"/>
        <w:jc w:val="both"/>
        <w:rPr>
          <w:rFonts w:ascii="Arial" w:hAnsi="Arial" w:cs="Arial"/>
          <w:b/>
          <w:sz w:val="22"/>
          <w:szCs w:val="22"/>
        </w:rPr>
      </w:pPr>
      <w:r w:rsidRPr="00CA3824">
        <w:rPr>
          <w:rFonts w:ascii="Arial" w:hAnsi="Arial" w:cs="Arial"/>
          <w:b/>
          <w:sz w:val="22"/>
          <w:szCs w:val="22"/>
        </w:rPr>
        <w:t xml:space="preserve">DATA DA SESSÃO PÚBLICA: </w:t>
      </w:r>
      <w:r w:rsidR="00D62856">
        <w:rPr>
          <w:rFonts w:ascii="Arial" w:hAnsi="Arial" w:cs="Arial"/>
          <w:b/>
          <w:sz w:val="22"/>
          <w:szCs w:val="22"/>
        </w:rPr>
        <w:t>2</w:t>
      </w:r>
      <w:r w:rsidR="009360BB">
        <w:rPr>
          <w:rFonts w:ascii="Arial" w:hAnsi="Arial" w:cs="Arial"/>
          <w:b/>
          <w:sz w:val="22"/>
          <w:szCs w:val="22"/>
        </w:rPr>
        <w:t>9</w:t>
      </w:r>
      <w:bookmarkStart w:id="2" w:name="_GoBack"/>
      <w:bookmarkEnd w:id="2"/>
      <w:r w:rsidR="00D62856">
        <w:rPr>
          <w:rFonts w:ascii="Arial" w:hAnsi="Arial" w:cs="Arial"/>
          <w:b/>
          <w:sz w:val="22"/>
          <w:szCs w:val="22"/>
        </w:rPr>
        <w:t>/05/2026</w:t>
      </w:r>
      <w:r>
        <w:rPr>
          <w:rFonts w:ascii="Arial" w:hAnsi="Arial" w:cs="Arial"/>
          <w:b/>
          <w:sz w:val="22"/>
          <w:szCs w:val="22"/>
        </w:rPr>
        <w:t xml:space="preserve"> às </w:t>
      </w:r>
      <w:r w:rsidRPr="00CA3824">
        <w:rPr>
          <w:rFonts w:ascii="Arial" w:hAnsi="Arial" w:cs="Arial"/>
          <w:b/>
          <w:sz w:val="22"/>
          <w:szCs w:val="22"/>
        </w:rPr>
        <w:t>09:00h.</w:t>
      </w:r>
    </w:p>
    <w:p w14:paraId="5447FB65" w14:textId="77777777" w:rsidR="0095200F" w:rsidRPr="00CA3824" w:rsidRDefault="0095200F" w:rsidP="0095200F">
      <w:pPr>
        <w:pStyle w:val="Default"/>
        <w:jc w:val="both"/>
        <w:rPr>
          <w:sz w:val="22"/>
          <w:szCs w:val="22"/>
          <w:highlight w:val="yellow"/>
        </w:rPr>
      </w:pPr>
    </w:p>
    <w:p w14:paraId="6884424E" w14:textId="77777777" w:rsidR="0095200F" w:rsidRPr="00CA3824" w:rsidRDefault="0095200F" w:rsidP="0095200F">
      <w:pPr>
        <w:pStyle w:val="Default"/>
        <w:jc w:val="both"/>
        <w:rPr>
          <w:sz w:val="22"/>
          <w:szCs w:val="22"/>
        </w:rPr>
      </w:pPr>
      <w:r w:rsidRPr="00CA3824">
        <w:rPr>
          <w:sz w:val="22"/>
          <w:szCs w:val="22"/>
        </w:rPr>
        <w:t>A CETESB</w:t>
      </w:r>
      <w:r>
        <w:rPr>
          <w:sz w:val="22"/>
          <w:szCs w:val="22"/>
        </w:rPr>
        <w:t xml:space="preserve"> -</w:t>
      </w:r>
      <w:r w:rsidRPr="00CA3824">
        <w:rPr>
          <w:sz w:val="22"/>
          <w:szCs w:val="22"/>
        </w:rPr>
        <w:t xml:space="preserve"> COMPANHIA AMBIENTAL DO ESTADO DE SÃO PAULO</w:t>
      </w:r>
      <w:r>
        <w:rPr>
          <w:sz w:val="22"/>
          <w:szCs w:val="22"/>
        </w:rPr>
        <w:t>, situada na Av. Prof. Frederico Hermann Jr., 345 – Alto de Pinheiros – São Paulo/SP, torna</w:t>
      </w:r>
      <w:r w:rsidRPr="00CA3824">
        <w:rPr>
          <w:sz w:val="22"/>
          <w:szCs w:val="22"/>
        </w:rPr>
        <w:t xml:space="preserve"> público que </w:t>
      </w:r>
      <w:proofErr w:type="gramStart"/>
      <w:r w:rsidRPr="00CA3824">
        <w:rPr>
          <w:sz w:val="22"/>
          <w:szCs w:val="22"/>
        </w:rPr>
        <w:t>realizará</w:t>
      </w:r>
      <w:proofErr w:type="gramEnd"/>
      <w:r w:rsidRPr="00CA3824">
        <w:rPr>
          <w:sz w:val="22"/>
          <w:szCs w:val="22"/>
        </w:rPr>
        <w:t xml:space="preserve"> </w:t>
      </w:r>
      <w:proofErr w:type="gramStart"/>
      <w:r w:rsidRPr="00CA3824">
        <w:rPr>
          <w:sz w:val="22"/>
          <w:szCs w:val="22"/>
        </w:rPr>
        <w:t>licitação</w:t>
      </w:r>
      <w:proofErr w:type="gramEnd"/>
      <w:r w:rsidRPr="00CA3824">
        <w:rPr>
          <w:sz w:val="22"/>
          <w:szCs w:val="22"/>
        </w:rPr>
        <w:t xml:space="preserve"> </w:t>
      </w:r>
      <w:r w:rsidRPr="00CA3824">
        <w:rPr>
          <w:bCs/>
          <w:iCs/>
          <w:sz w:val="22"/>
          <w:szCs w:val="22"/>
        </w:rPr>
        <w:t xml:space="preserve">em conformidade com a Lei Federal nº 13.303/2016, seu Regulamento Interno de Licitações e subsidiariamente com a Lei Federal nº 14.133/2021 na utilização da </w:t>
      </w:r>
      <w:r w:rsidRPr="00CA3824">
        <w:rPr>
          <w:sz w:val="22"/>
          <w:szCs w:val="22"/>
        </w:rPr>
        <w:t>modalidade PREGÃO na forma ELETRÔNICA</w:t>
      </w:r>
      <w:r w:rsidRPr="00CA3824">
        <w:rPr>
          <w:bCs/>
          <w:iCs/>
          <w:sz w:val="22"/>
          <w:szCs w:val="22"/>
        </w:rPr>
        <w:t>, previsto no seu Artigo 28, Inciso I</w:t>
      </w:r>
      <w:r>
        <w:rPr>
          <w:bCs/>
          <w:iCs/>
          <w:sz w:val="22"/>
          <w:szCs w:val="22"/>
        </w:rPr>
        <w:t>,</w:t>
      </w:r>
      <w:r w:rsidRPr="00CA3824">
        <w:rPr>
          <w:bCs/>
          <w:iCs/>
          <w:sz w:val="22"/>
          <w:szCs w:val="22"/>
        </w:rPr>
        <w:t xml:space="preserve"> e demais legislação aplicáve</w:t>
      </w:r>
      <w:r>
        <w:rPr>
          <w:bCs/>
          <w:iCs/>
          <w:sz w:val="22"/>
          <w:szCs w:val="22"/>
        </w:rPr>
        <w:t>l</w:t>
      </w:r>
      <w:r w:rsidRPr="00CA3824">
        <w:rPr>
          <w:sz w:val="22"/>
          <w:szCs w:val="22"/>
        </w:rPr>
        <w:t>.</w:t>
      </w:r>
    </w:p>
    <w:p w14:paraId="34F0AAC4" w14:textId="77777777" w:rsidR="0095200F" w:rsidRPr="00CA3824" w:rsidRDefault="0095200F" w:rsidP="0095200F">
      <w:pPr>
        <w:pStyle w:val="Default"/>
        <w:jc w:val="both"/>
        <w:rPr>
          <w:sz w:val="22"/>
          <w:szCs w:val="22"/>
        </w:rPr>
      </w:pPr>
    </w:p>
    <w:p w14:paraId="0FD3E16C" w14:textId="77777777" w:rsidR="0095200F" w:rsidRPr="00D80D01" w:rsidRDefault="0095200F" w:rsidP="0095200F">
      <w:pPr>
        <w:pStyle w:val="TextosemFormatao"/>
        <w:spacing w:before="80" w:after="80"/>
        <w:jc w:val="both"/>
        <w:rPr>
          <w:rFonts w:ascii="Arial" w:hAnsi="Arial" w:cs="Arial"/>
          <w:color w:val="000000"/>
          <w:sz w:val="22"/>
          <w:szCs w:val="22"/>
          <w:lang w:val="pt-PT"/>
        </w:rPr>
      </w:pPr>
      <w:bookmarkStart w:id="3" w:name="OBJETO"/>
      <w:r w:rsidRPr="00D80D01">
        <w:rPr>
          <w:rFonts w:ascii="Arial" w:hAnsi="Arial" w:cs="Arial"/>
          <w:b/>
          <w:sz w:val="22"/>
          <w:szCs w:val="22"/>
        </w:rPr>
        <w:t>1</w:t>
      </w:r>
      <w:r w:rsidRPr="00D80D01">
        <w:rPr>
          <w:rFonts w:ascii="Arial" w:hAnsi="Arial" w:cs="Arial"/>
          <w:b/>
          <w:sz w:val="22"/>
          <w:szCs w:val="22"/>
        </w:rPr>
        <w:tab/>
        <w:t>OBJETO</w:t>
      </w:r>
      <w:r w:rsidRPr="00D80D01">
        <w:rPr>
          <w:rFonts w:ascii="Arial" w:hAnsi="Arial" w:cs="Arial"/>
          <w:sz w:val="22"/>
          <w:szCs w:val="22"/>
        </w:rPr>
        <w:t xml:space="preserve"> </w:t>
      </w:r>
    </w:p>
    <w:bookmarkEnd w:id="3"/>
    <w:p w14:paraId="4E7B92E6" w14:textId="340023F7" w:rsidR="0095200F" w:rsidRPr="000F48CB" w:rsidRDefault="0095200F" w:rsidP="0095200F">
      <w:pPr>
        <w:jc w:val="both"/>
        <w:rPr>
          <w:rFonts w:ascii="Arial" w:hAnsi="Arial" w:cs="Arial"/>
          <w:sz w:val="22"/>
          <w:szCs w:val="22"/>
          <w:lang w:val="pt-PT"/>
        </w:rPr>
      </w:pPr>
      <w:r>
        <w:rPr>
          <w:rFonts w:ascii="Arial" w:hAnsi="Arial" w:cs="Arial"/>
          <w:b/>
          <w:sz w:val="22"/>
          <w:szCs w:val="22"/>
          <w:lang w:val="pt-PT"/>
        </w:rPr>
        <w:t>1.1</w:t>
      </w:r>
      <w:r>
        <w:rPr>
          <w:rFonts w:ascii="Arial" w:hAnsi="Arial" w:cs="Arial"/>
          <w:b/>
          <w:sz w:val="22"/>
          <w:szCs w:val="22"/>
          <w:lang w:val="pt-PT"/>
        </w:rPr>
        <w:tab/>
      </w:r>
      <w:r w:rsidRPr="005E7BC6">
        <w:rPr>
          <w:rFonts w:ascii="Arial" w:hAnsi="Arial" w:cs="Arial"/>
          <w:sz w:val="22"/>
          <w:szCs w:val="22"/>
          <w:lang w:val="pt-PT"/>
        </w:rPr>
        <w:t>A presente licitação tem por objeto a contratação</w:t>
      </w:r>
      <w:r w:rsidRPr="005E7BC6">
        <w:rPr>
          <w:rFonts w:ascii="Arial" w:hAnsi="Arial" w:cs="Arial"/>
          <w:sz w:val="22"/>
          <w:szCs w:val="22"/>
        </w:rPr>
        <w:t xml:space="preserve"> de empresa especializada para fornecimento</w:t>
      </w:r>
      <w:r w:rsidR="00F711B7">
        <w:rPr>
          <w:rFonts w:ascii="Arial" w:hAnsi="Arial" w:cs="Arial"/>
          <w:sz w:val="21"/>
          <w:szCs w:val="21"/>
          <w:shd w:val="clear" w:color="auto" w:fill="FFFFFF"/>
        </w:rPr>
        <w:t xml:space="preserve">, implantação e treinamento de Solução Centralizada de Gerenciamento de Sistemas e Ativos de TI, </w:t>
      </w:r>
      <w:r w:rsidRPr="005E7BC6">
        <w:rPr>
          <w:rFonts w:ascii="Arial" w:hAnsi="Arial" w:cs="Arial"/>
          <w:sz w:val="22"/>
          <w:szCs w:val="22"/>
          <w:lang w:val="pt-PT"/>
        </w:rPr>
        <w:t>conforme especificações técnicas constantes no Termo de Referência, que integra esse Edital como Anexo I.</w:t>
      </w:r>
    </w:p>
    <w:p w14:paraId="75BF50E7" w14:textId="77777777" w:rsidR="0095200F" w:rsidRPr="0082759A" w:rsidRDefault="0095200F" w:rsidP="0095200F">
      <w:pPr>
        <w:pStyle w:val="TextosemFormatao"/>
        <w:spacing w:before="80" w:after="80"/>
        <w:jc w:val="both"/>
        <w:rPr>
          <w:rFonts w:ascii="Arial" w:hAnsi="Arial" w:cs="Arial"/>
          <w:color w:val="000000"/>
          <w:sz w:val="22"/>
          <w:szCs w:val="22"/>
        </w:rPr>
      </w:pPr>
      <w:r>
        <w:rPr>
          <w:rFonts w:ascii="Arial" w:hAnsi="Arial" w:cs="Arial"/>
          <w:b/>
          <w:sz w:val="22"/>
          <w:szCs w:val="22"/>
        </w:rPr>
        <w:t>1.2</w:t>
      </w:r>
      <w:r>
        <w:rPr>
          <w:rFonts w:ascii="Arial" w:hAnsi="Arial" w:cs="Arial"/>
          <w:b/>
          <w:sz w:val="22"/>
          <w:szCs w:val="22"/>
        </w:rPr>
        <w:tab/>
      </w:r>
      <w:r w:rsidRPr="000F48CB">
        <w:rPr>
          <w:rFonts w:ascii="Arial" w:hAnsi="Arial" w:cs="Arial"/>
          <w:sz w:val="22"/>
          <w:szCs w:val="22"/>
        </w:rPr>
        <w:t xml:space="preserve">O valor estimado da presente contratação é sigiloso em conformidade com o artigo </w:t>
      </w:r>
      <w:r w:rsidRPr="0082759A">
        <w:rPr>
          <w:rFonts w:ascii="Arial" w:hAnsi="Arial" w:cs="Arial"/>
          <w:color w:val="000000"/>
          <w:sz w:val="22"/>
          <w:szCs w:val="22"/>
        </w:rPr>
        <w:t>34 da Lei Federal 13.303/2016, sem prejuízo da divulgação do detalhamento dos quantitativos e das demais informações necessárias para a elaboração das propostas.</w:t>
      </w:r>
    </w:p>
    <w:p w14:paraId="478F9578" w14:textId="77777777" w:rsidR="0095200F" w:rsidRPr="0082759A" w:rsidRDefault="0095200F" w:rsidP="0095200F">
      <w:pPr>
        <w:pStyle w:val="TextosemFormatao"/>
        <w:spacing w:before="80" w:after="80"/>
        <w:jc w:val="both"/>
        <w:rPr>
          <w:rFonts w:ascii="Arial" w:hAnsi="Arial" w:cs="Arial"/>
          <w:sz w:val="22"/>
          <w:szCs w:val="22"/>
        </w:rPr>
      </w:pPr>
    </w:p>
    <w:p w14:paraId="6A65F7A1" w14:textId="77777777" w:rsidR="0095200F" w:rsidRPr="0082759A" w:rsidRDefault="0095200F" w:rsidP="0095200F">
      <w:pPr>
        <w:pStyle w:val="Ttulo5"/>
        <w:keepNext w:val="0"/>
        <w:numPr>
          <w:ilvl w:val="0"/>
          <w:numId w:val="0"/>
        </w:numPr>
        <w:suppressAutoHyphens w:val="0"/>
        <w:spacing w:before="100" w:after="100"/>
        <w:jc w:val="both"/>
        <w:rPr>
          <w:rFonts w:ascii="Arial" w:hAnsi="Arial" w:cs="Arial"/>
          <w:color w:val="000000"/>
          <w:sz w:val="22"/>
          <w:szCs w:val="22"/>
        </w:rPr>
      </w:pPr>
      <w:r w:rsidRPr="0082759A">
        <w:rPr>
          <w:rFonts w:ascii="Arial" w:hAnsi="Arial" w:cs="Arial"/>
          <w:color w:val="000000"/>
          <w:sz w:val="22"/>
          <w:szCs w:val="22"/>
        </w:rPr>
        <w:t>2</w:t>
      </w:r>
      <w:r w:rsidRPr="0082759A">
        <w:rPr>
          <w:rFonts w:ascii="Arial" w:hAnsi="Arial" w:cs="Arial"/>
          <w:color w:val="000000"/>
          <w:sz w:val="22"/>
          <w:szCs w:val="22"/>
        </w:rPr>
        <w:tab/>
        <w:t>FORMA DE ENTREGA DA PROPOSTA</w:t>
      </w:r>
    </w:p>
    <w:p w14:paraId="64D9CFED" w14:textId="77777777" w:rsidR="0095200F" w:rsidRPr="0082759A" w:rsidRDefault="0095200F" w:rsidP="0095200F">
      <w:pPr>
        <w:tabs>
          <w:tab w:val="left" w:pos="851"/>
        </w:tabs>
        <w:spacing w:before="80" w:after="80" w:line="200" w:lineRule="atLeast"/>
        <w:jc w:val="both"/>
        <w:rPr>
          <w:rFonts w:ascii="Arial" w:hAnsi="Arial" w:cs="Arial"/>
          <w:b/>
          <w:color w:val="000000"/>
          <w:sz w:val="22"/>
          <w:szCs w:val="22"/>
        </w:rPr>
      </w:pPr>
      <w:r w:rsidRPr="0082759A">
        <w:rPr>
          <w:rFonts w:ascii="Arial" w:hAnsi="Arial" w:cs="Arial"/>
          <w:b/>
          <w:color w:val="000000"/>
          <w:sz w:val="22"/>
          <w:szCs w:val="22"/>
        </w:rPr>
        <w:t>2.1</w:t>
      </w:r>
      <w:r w:rsidRPr="0082759A">
        <w:rPr>
          <w:rFonts w:ascii="Arial" w:hAnsi="Arial" w:cs="Arial"/>
          <w:b/>
          <w:color w:val="000000"/>
          <w:sz w:val="22"/>
          <w:szCs w:val="22"/>
        </w:rPr>
        <w:tab/>
      </w:r>
      <w:r w:rsidRPr="0082759A">
        <w:rPr>
          <w:rFonts w:ascii="Arial" w:hAnsi="Arial" w:cs="Arial"/>
          <w:color w:val="000000"/>
          <w:sz w:val="22"/>
          <w:szCs w:val="22"/>
        </w:rPr>
        <w:t>As propostas deverão obedecer às especificações deste Edital e seus anexos e deverão ser encaminhadas por meio eletrônico</w:t>
      </w:r>
      <w:r w:rsidRPr="0082759A">
        <w:rPr>
          <w:rFonts w:ascii="Arial" w:hAnsi="Arial" w:cs="Arial"/>
          <w:b/>
          <w:color w:val="000000"/>
          <w:sz w:val="22"/>
          <w:szCs w:val="22"/>
        </w:rPr>
        <w:t>.</w:t>
      </w:r>
    </w:p>
    <w:p w14:paraId="130A9B48" w14:textId="77777777" w:rsidR="0095200F" w:rsidRDefault="0095200F" w:rsidP="0095200F">
      <w:pPr>
        <w:tabs>
          <w:tab w:val="left" w:pos="851"/>
        </w:tabs>
        <w:spacing w:before="80" w:after="80" w:line="200" w:lineRule="atLeast"/>
        <w:jc w:val="both"/>
        <w:rPr>
          <w:rFonts w:ascii="Arial" w:hAnsi="Arial" w:cs="Arial"/>
          <w:color w:val="000000"/>
          <w:sz w:val="22"/>
          <w:szCs w:val="22"/>
        </w:rPr>
      </w:pPr>
      <w:r w:rsidRPr="00CA3824">
        <w:rPr>
          <w:rFonts w:ascii="Arial" w:hAnsi="Arial" w:cs="Arial"/>
          <w:b/>
          <w:color w:val="000000"/>
          <w:sz w:val="22"/>
          <w:szCs w:val="22"/>
        </w:rPr>
        <w:t>2.2</w:t>
      </w:r>
      <w:r w:rsidRPr="00CA3824">
        <w:rPr>
          <w:rFonts w:ascii="Arial" w:hAnsi="Arial" w:cs="Arial"/>
          <w:b/>
          <w:color w:val="000000"/>
          <w:sz w:val="22"/>
          <w:szCs w:val="22"/>
        </w:rPr>
        <w:tab/>
      </w:r>
      <w:r w:rsidRPr="00CA3824">
        <w:rPr>
          <w:rFonts w:ascii="Arial" w:hAnsi="Arial" w:cs="Arial"/>
          <w:color w:val="000000"/>
          <w:sz w:val="22"/>
          <w:szCs w:val="22"/>
        </w:rPr>
        <w:t xml:space="preserve">A sessão pública de processamento do Pregão Eletrônico será realizada no endereço eletrônico </w:t>
      </w:r>
      <w:hyperlink r:id="rId9" w:history="1">
        <w:r w:rsidRPr="00CA3824">
          <w:rPr>
            <w:rStyle w:val="Hyperlink"/>
            <w:rFonts w:ascii="Arial" w:hAnsi="Arial" w:cs="Arial"/>
            <w:sz w:val="22"/>
            <w:szCs w:val="22"/>
          </w:rPr>
          <w:t>www.gov.br/compras</w:t>
        </w:r>
      </w:hyperlink>
      <w:r w:rsidRPr="00CA3824">
        <w:rPr>
          <w:rFonts w:ascii="Arial" w:hAnsi="Arial" w:cs="Arial"/>
          <w:color w:val="000000"/>
          <w:sz w:val="22"/>
          <w:szCs w:val="22"/>
        </w:rPr>
        <w:t xml:space="preserve"> no dia e </w:t>
      </w:r>
      <w:proofErr w:type="gramStart"/>
      <w:r w:rsidRPr="00CA3824">
        <w:rPr>
          <w:rFonts w:ascii="Arial" w:hAnsi="Arial" w:cs="Arial"/>
          <w:color w:val="000000"/>
          <w:sz w:val="22"/>
          <w:szCs w:val="22"/>
        </w:rPr>
        <w:t>hora mencionados no preâmbulo</w:t>
      </w:r>
      <w:proofErr w:type="gramEnd"/>
      <w:r w:rsidRPr="00CA3824">
        <w:rPr>
          <w:rFonts w:ascii="Arial" w:hAnsi="Arial" w:cs="Arial"/>
          <w:color w:val="000000"/>
          <w:sz w:val="22"/>
          <w:szCs w:val="22"/>
        </w:rPr>
        <w:t xml:space="preserve"> e será conduzida pelo pregoeiro com o auxílio da equipe de apoio, designados nos autos do processo em epígrafe e indicados no sistema pela Autoridade Competente.</w:t>
      </w:r>
    </w:p>
    <w:p w14:paraId="18F3C704" w14:textId="77777777" w:rsidR="0095200F" w:rsidRDefault="0095200F" w:rsidP="0095200F">
      <w:pPr>
        <w:widowControl/>
        <w:suppressAutoHyphens w:val="0"/>
        <w:rPr>
          <w:rFonts w:ascii="Arial" w:hAnsi="Arial" w:cs="Arial"/>
          <w:color w:val="000000"/>
          <w:sz w:val="22"/>
          <w:szCs w:val="22"/>
        </w:rPr>
      </w:pPr>
    </w:p>
    <w:p w14:paraId="5B269E39" w14:textId="77777777" w:rsidR="0095200F" w:rsidRPr="000129FE" w:rsidRDefault="0095200F" w:rsidP="0095200F">
      <w:pPr>
        <w:widowControl/>
        <w:suppressAutoHyphens w:val="0"/>
        <w:rPr>
          <w:rFonts w:ascii="Arial" w:hAnsi="Arial" w:cs="Arial"/>
          <w:b/>
          <w:color w:val="000000"/>
          <w:sz w:val="22"/>
          <w:szCs w:val="22"/>
        </w:rPr>
      </w:pPr>
      <w:r w:rsidRPr="000129FE">
        <w:rPr>
          <w:rFonts w:ascii="Arial" w:hAnsi="Arial" w:cs="Arial"/>
          <w:b/>
          <w:color w:val="000000"/>
          <w:sz w:val="22"/>
          <w:szCs w:val="22"/>
        </w:rPr>
        <w:t xml:space="preserve">3 </w:t>
      </w:r>
      <w:r w:rsidRPr="000129FE">
        <w:rPr>
          <w:rFonts w:ascii="Arial" w:hAnsi="Arial" w:cs="Arial"/>
          <w:b/>
          <w:color w:val="000000"/>
          <w:sz w:val="22"/>
          <w:szCs w:val="22"/>
        </w:rPr>
        <w:tab/>
        <w:t>PARTICIPAÇÃO</w:t>
      </w:r>
    </w:p>
    <w:p w14:paraId="7390CC44" w14:textId="77777777" w:rsidR="0095200F" w:rsidRPr="00CA3824" w:rsidRDefault="0095200F" w:rsidP="0095200F">
      <w:pPr>
        <w:pStyle w:val="Nivel2"/>
        <w:numPr>
          <w:ilvl w:val="0"/>
          <w:numId w:val="0"/>
        </w:numPr>
        <w:rPr>
          <w:sz w:val="22"/>
          <w:szCs w:val="22"/>
        </w:rPr>
      </w:pPr>
      <w:r w:rsidRPr="00CA3824">
        <w:rPr>
          <w:b/>
          <w:sz w:val="22"/>
          <w:szCs w:val="22"/>
        </w:rPr>
        <w:lastRenderedPageBreak/>
        <w:t>3.1</w:t>
      </w:r>
      <w:r w:rsidRPr="00CA3824">
        <w:rPr>
          <w:sz w:val="22"/>
          <w:szCs w:val="22"/>
        </w:rPr>
        <w:tab/>
      </w:r>
      <w:bookmarkStart w:id="4" w:name="_Hlk135302270"/>
      <w:r w:rsidRPr="00CA3824">
        <w:rPr>
          <w:sz w:val="22"/>
          <w:szCs w:val="22"/>
        </w:rPr>
        <w:t>Poderão participar deste Pregão os interessados que estiverem previamente credenciados no Sistema de Cadastramento Unificado de Fornecedores - SICAF e no Sistema de Compras do Governo Federal (</w:t>
      </w:r>
      <w:hyperlink r:id="rId10" w:history="1">
        <w:r w:rsidRPr="00CA3824">
          <w:rPr>
            <w:rStyle w:val="Hyperlink"/>
            <w:sz w:val="22"/>
            <w:szCs w:val="22"/>
          </w:rPr>
          <w:t>www.gov.br/compras</w:t>
        </w:r>
      </w:hyperlink>
      <w:r w:rsidRPr="00CA3824">
        <w:rPr>
          <w:sz w:val="22"/>
          <w:szCs w:val="22"/>
        </w:rPr>
        <w:t xml:space="preserve">), </w:t>
      </w:r>
      <w:bookmarkEnd w:id="4"/>
      <w:r w:rsidRPr="00CA3824">
        <w:rPr>
          <w:sz w:val="22"/>
          <w:szCs w:val="22"/>
        </w:rPr>
        <w:t>em atividade econômica compatível com o seu objeto.</w:t>
      </w:r>
    </w:p>
    <w:p w14:paraId="14F94B8F" w14:textId="77777777" w:rsidR="0095200F" w:rsidRPr="00CA3824" w:rsidRDefault="0095200F" w:rsidP="0095200F">
      <w:pPr>
        <w:pStyle w:val="Nivel3"/>
        <w:numPr>
          <w:ilvl w:val="0"/>
          <w:numId w:val="0"/>
        </w:numPr>
        <w:ind w:left="426"/>
        <w:rPr>
          <w:sz w:val="22"/>
          <w:szCs w:val="22"/>
        </w:rPr>
      </w:pPr>
      <w:r w:rsidRPr="0082759A">
        <w:rPr>
          <w:b/>
          <w:sz w:val="22"/>
          <w:szCs w:val="22"/>
        </w:rPr>
        <w:t xml:space="preserve">3.1.1 </w:t>
      </w:r>
      <w:r w:rsidRPr="00CA3824">
        <w:rPr>
          <w:sz w:val="22"/>
          <w:szCs w:val="22"/>
        </w:rPr>
        <w:t>O</w:t>
      </w:r>
      <w:bookmarkStart w:id="5" w:name="_Hlk135304247"/>
      <w:r w:rsidRPr="00CA3824">
        <w:rPr>
          <w:sz w:val="22"/>
          <w:szCs w:val="22"/>
        </w:rPr>
        <w:t>s interessados deverão atender às condições exigidas no cadastramento no SICAF até o terceiro dia útil anterior à data prevista para recebimento das propostas.</w:t>
      </w:r>
      <w:bookmarkEnd w:id="5"/>
    </w:p>
    <w:p w14:paraId="3AD4745B" w14:textId="77777777" w:rsidR="0095200F" w:rsidRPr="00CA3824" w:rsidRDefault="0095200F" w:rsidP="0095200F">
      <w:pPr>
        <w:pStyle w:val="Nivel3"/>
        <w:numPr>
          <w:ilvl w:val="0"/>
          <w:numId w:val="0"/>
        </w:numPr>
        <w:rPr>
          <w:sz w:val="22"/>
          <w:szCs w:val="22"/>
        </w:rPr>
      </w:pPr>
      <w:r>
        <w:rPr>
          <w:b/>
          <w:sz w:val="22"/>
          <w:szCs w:val="22"/>
        </w:rPr>
        <w:t>3.2</w:t>
      </w:r>
      <w:r>
        <w:rPr>
          <w:b/>
          <w:sz w:val="22"/>
          <w:szCs w:val="22"/>
        </w:rPr>
        <w:tab/>
      </w:r>
      <w:r w:rsidRPr="00CA3824">
        <w:rPr>
          <w:sz w:val="22"/>
          <w:szCs w:val="22"/>
        </w:rPr>
        <w:t xml:space="preserve">O licitante responsabiliza-se exclusiva e formalmente pelas transações efetuadas em seu nome, assume como firmes e verdadeiras suas propostas e seus lances, inclusive os atos </w:t>
      </w:r>
      <w:proofErr w:type="gramStart"/>
      <w:r w:rsidRPr="00CA3824">
        <w:rPr>
          <w:sz w:val="22"/>
          <w:szCs w:val="22"/>
        </w:rPr>
        <w:t>praticados diretamente por seu representante, excluída</w:t>
      </w:r>
      <w:proofErr w:type="gramEnd"/>
      <w:r w:rsidRPr="00CA3824">
        <w:rPr>
          <w:sz w:val="22"/>
          <w:szCs w:val="22"/>
        </w:rPr>
        <w:t xml:space="preserve"> a responsabilidade do provedor do sistema ou do órgão ou entidade promotora da licitação por eventuais danos decorrentes de uso indevido das credenciais de acesso, ainda que por terceiros.</w:t>
      </w:r>
    </w:p>
    <w:p w14:paraId="0380A4DF" w14:textId="77777777" w:rsidR="0095200F" w:rsidRPr="00CA3824" w:rsidRDefault="0095200F" w:rsidP="0095200F">
      <w:pPr>
        <w:pStyle w:val="Nivel2"/>
        <w:numPr>
          <w:ilvl w:val="0"/>
          <w:numId w:val="0"/>
        </w:numPr>
        <w:rPr>
          <w:sz w:val="22"/>
          <w:szCs w:val="22"/>
        </w:rPr>
      </w:pPr>
      <w:r w:rsidRPr="00D94809">
        <w:rPr>
          <w:b/>
          <w:sz w:val="22"/>
          <w:szCs w:val="22"/>
        </w:rPr>
        <w:t>3.3</w:t>
      </w:r>
      <w:r>
        <w:rPr>
          <w:b/>
          <w:sz w:val="22"/>
          <w:szCs w:val="22"/>
        </w:rPr>
        <w:tab/>
      </w:r>
      <w:r w:rsidRPr="00CA3824">
        <w:rPr>
          <w:sz w:val="22"/>
          <w:szCs w:val="22"/>
        </w:rPr>
        <w:t xml:space="preserve">É de responsabilidade </w:t>
      </w:r>
      <w:proofErr w:type="gramStart"/>
      <w:r w:rsidRPr="00CA3824">
        <w:rPr>
          <w:sz w:val="22"/>
          <w:szCs w:val="22"/>
        </w:rPr>
        <w:t>do cadastrado conferir</w:t>
      </w:r>
      <w:proofErr w:type="gramEnd"/>
      <w:r w:rsidRPr="00CA3824">
        <w:rPr>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941C25E" w14:textId="77777777" w:rsidR="0095200F" w:rsidRPr="00CA3824" w:rsidRDefault="0095200F" w:rsidP="0095200F">
      <w:pPr>
        <w:pStyle w:val="Nivel2"/>
        <w:numPr>
          <w:ilvl w:val="0"/>
          <w:numId w:val="0"/>
        </w:numPr>
        <w:rPr>
          <w:sz w:val="22"/>
          <w:szCs w:val="22"/>
        </w:rPr>
      </w:pPr>
      <w:r w:rsidRPr="00D94809">
        <w:rPr>
          <w:b/>
          <w:sz w:val="22"/>
          <w:szCs w:val="22"/>
        </w:rPr>
        <w:t>3.4</w:t>
      </w:r>
      <w:r>
        <w:rPr>
          <w:b/>
          <w:sz w:val="22"/>
          <w:szCs w:val="22"/>
        </w:rPr>
        <w:tab/>
      </w:r>
      <w:r w:rsidRPr="00CA3824">
        <w:rPr>
          <w:sz w:val="22"/>
          <w:szCs w:val="22"/>
        </w:rPr>
        <w:t>A não observância do disposto no item anterior poderá ensejar desclassificação no momento da habilitação.</w:t>
      </w:r>
    </w:p>
    <w:p w14:paraId="6ACA9BAA" w14:textId="77777777" w:rsidR="0095200F" w:rsidRPr="00CA3824" w:rsidRDefault="0095200F" w:rsidP="0095200F">
      <w:pPr>
        <w:tabs>
          <w:tab w:val="left" w:pos="360"/>
        </w:tabs>
        <w:spacing w:before="80" w:after="80" w:line="200" w:lineRule="atLeast"/>
        <w:jc w:val="both"/>
        <w:rPr>
          <w:rFonts w:ascii="Arial" w:hAnsi="Arial" w:cs="Arial"/>
          <w:sz w:val="22"/>
          <w:szCs w:val="22"/>
        </w:rPr>
      </w:pPr>
      <w:r w:rsidRPr="00CA3824">
        <w:rPr>
          <w:rFonts w:ascii="Arial" w:hAnsi="Arial" w:cs="Arial"/>
          <w:b/>
          <w:sz w:val="22"/>
          <w:szCs w:val="22"/>
        </w:rPr>
        <w:t>3.5</w:t>
      </w:r>
      <w:r>
        <w:rPr>
          <w:rFonts w:ascii="Arial" w:hAnsi="Arial" w:cs="Arial"/>
          <w:b/>
          <w:sz w:val="22"/>
          <w:szCs w:val="22"/>
        </w:rPr>
        <w:tab/>
      </w:r>
      <w:r>
        <w:rPr>
          <w:rFonts w:ascii="Arial" w:hAnsi="Arial" w:cs="Arial"/>
          <w:b/>
          <w:sz w:val="22"/>
          <w:szCs w:val="22"/>
        </w:rPr>
        <w:tab/>
      </w:r>
      <w:r w:rsidRPr="00CA3824">
        <w:rPr>
          <w:rFonts w:ascii="Arial" w:hAnsi="Arial" w:cs="Arial"/>
          <w:sz w:val="22"/>
          <w:szCs w:val="22"/>
        </w:rPr>
        <w:t>Não será admitida a participação, neste certame licitatório, de pessoas físicas ou jurídicas:</w:t>
      </w:r>
    </w:p>
    <w:p w14:paraId="79C2AAFC"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3.5.1</w:t>
      </w:r>
      <w:r w:rsidRPr="00CA3824">
        <w:rPr>
          <w:rFonts w:ascii="Arial" w:hAnsi="Arial" w:cs="Arial"/>
          <w:sz w:val="22"/>
          <w:szCs w:val="22"/>
        </w:rPr>
        <w:t xml:space="preserve"> Que estejam com o direito de licitar e contratar temporariamente suspenso, ou que tenham sido impedidas de licitar e contratar com a Administração Pública estadual, direta e indireta</w:t>
      </w:r>
      <w:proofErr w:type="gramStart"/>
      <w:r w:rsidRPr="00CA3824">
        <w:rPr>
          <w:rFonts w:ascii="Arial" w:hAnsi="Arial" w:cs="Arial"/>
          <w:sz w:val="22"/>
          <w:szCs w:val="22"/>
        </w:rPr>
        <w:t>;</w:t>
      </w:r>
      <w:proofErr w:type="gramEnd"/>
      <w:r w:rsidRPr="00CA3824">
        <w:rPr>
          <w:rFonts w:ascii="Arial" w:hAnsi="Arial" w:cs="Arial"/>
          <w:sz w:val="22"/>
          <w:szCs w:val="22"/>
        </w:rPr>
        <w:t xml:space="preserve"> </w:t>
      </w:r>
    </w:p>
    <w:p w14:paraId="3C268AD8"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3.5.2</w:t>
      </w:r>
      <w:r w:rsidRPr="00CA3824">
        <w:rPr>
          <w:rFonts w:ascii="Arial" w:hAnsi="Arial" w:cs="Arial"/>
          <w:sz w:val="22"/>
          <w:szCs w:val="22"/>
        </w:rPr>
        <w:t xml:space="preserve"> Que tenham sido declaradas inidôneas pela Administração Pública federal, estadual ou municipal;</w:t>
      </w:r>
    </w:p>
    <w:p w14:paraId="2DA95FB4"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3.5.3</w:t>
      </w:r>
      <w:r w:rsidRPr="00CA3824">
        <w:rPr>
          <w:rFonts w:ascii="Arial" w:hAnsi="Arial" w:cs="Arial"/>
          <w:sz w:val="22"/>
          <w:szCs w:val="22"/>
        </w:rPr>
        <w:t xml:space="preserve"> Que possuam vínculos de natureza técnica, comercial, econômica, financeira ou trabalhista com a Autoridade Competente, o Pregoeiro, o Subscritor do edital ou algum dos membros da respectiva equipe de apoio</w:t>
      </w:r>
      <w:proofErr w:type="gramStart"/>
      <w:r w:rsidRPr="00CA3824">
        <w:rPr>
          <w:rFonts w:ascii="Arial" w:hAnsi="Arial" w:cs="Arial"/>
          <w:sz w:val="22"/>
          <w:szCs w:val="22"/>
        </w:rPr>
        <w:t>;</w:t>
      </w:r>
      <w:proofErr w:type="gramEnd"/>
    </w:p>
    <w:p w14:paraId="55C9510F"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3.5.4</w:t>
      </w:r>
      <w:r w:rsidRPr="00CA3824">
        <w:rPr>
          <w:rFonts w:ascii="Arial" w:hAnsi="Arial" w:cs="Arial"/>
          <w:sz w:val="22"/>
          <w:szCs w:val="22"/>
        </w:rPr>
        <w:t xml:space="preserve"> Que não tenham representação legal no Brasil com poderes expressos para receber citação e responder administrativamente ou judicialmente; </w:t>
      </w:r>
    </w:p>
    <w:p w14:paraId="27379008"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3.5.5</w:t>
      </w:r>
      <w:r w:rsidRPr="00CA3824">
        <w:rPr>
          <w:rFonts w:ascii="Arial" w:hAnsi="Arial" w:cs="Arial"/>
          <w:sz w:val="22"/>
          <w:szCs w:val="22"/>
        </w:rPr>
        <w:t xml:space="preserve"> Que estejam reunidas em consórcio </w:t>
      </w:r>
      <w:proofErr w:type="gramStart"/>
      <w:r w:rsidRPr="00CA3824">
        <w:rPr>
          <w:rFonts w:ascii="Arial" w:hAnsi="Arial" w:cs="Arial"/>
          <w:sz w:val="22"/>
          <w:szCs w:val="22"/>
        </w:rPr>
        <w:t>ou sejam</w:t>
      </w:r>
      <w:proofErr w:type="gramEnd"/>
      <w:r w:rsidRPr="00CA3824">
        <w:rPr>
          <w:rFonts w:ascii="Arial" w:hAnsi="Arial" w:cs="Arial"/>
          <w:sz w:val="22"/>
          <w:szCs w:val="22"/>
        </w:rPr>
        <w:t xml:space="preserve"> controladoras, coligadas ou subsidiárias entre si;</w:t>
      </w:r>
    </w:p>
    <w:p w14:paraId="199D45BF"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3.5.6</w:t>
      </w:r>
      <w:r w:rsidRPr="00CA3824">
        <w:rPr>
          <w:rFonts w:ascii="Arial" w:hAnsi="Arial" w:cs="Arial"/>
          <w:sz w:val="22"/>
          <w:szCs w:val="22"/>
        </w:rPr>
        <w:t xml:space="preserve"> Que tenham sido proibidas pelo Plenário do CADE de participar de licitações promovidas pela Administração Pública federal, estadual, municipal, direta e indireta, em virtude de prática de infração à ordem econômica, nos termos do artigo 38, inciso II, da Lei Federal n° 12.529/2011;</w:t>
      </w:r>
    </w:p>
    <w:p w14:paraId="418964C3"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3.5.7</w:t>
      </w:r>
      <w:r w:rsidRPr="00CA3824">
        <w:rPr>
          <w:rFonts w:ascii="Arial" w:hAnsi="Arial" w:cs="Arial"/>
          <w:sz w:val="22"/>
          <w:szCs w:val="22"/>
        </w:rPr>
        <w:t xml:space="preserve"> Que estejam proibidas de contratar com a Administração Pública em virtude de sanção restritiva de direito decorrente de infração administrativa ambiental, nos termos do art. 72, § 8°, inciso V, da Lei Federal n° 9.605/1998;</w:t>
      </w:r>
    </w:p>
    <w:p w14:paraId="4EEB6568"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3.5.8</w:t>
      </w:r>
      <w:r w:rsidRPr="00CA3824">
        <w:rPr>
          <w:rFonts w:ascii="Arial" w:hAnsi="Arial" w:cs="Arial"/>
          <w:sz w:val="22"/>
          <w:szCs w:val="22"/>
        </w:rPr>
        <w:t xml:space="preserve"> Que tenham sido proibidas de contratar com o Poder Público em razão de condenação por ato de improbidade administrativa, nos termos do artigo 12 da Lei Federal nº 8.429/1992</w:t>
      </w:r>
      <w:proofErr w:type="gramStart"/>
      <w:r w:rsidRPr="00CA3824">
        <w:rPr>
          <w:rFonts w:ascii="Arial" w:hAnsi="Arial" w:cs="Arial"/>
          <w:sz w:val="22"/>
          <w:szCs w:val="22"/>
        </w:rPr>
        <w:t>;</w:t>
      </w:r>
      <w:proofErr w:type="gramEnd"/>
    </w:p>
    <w:p w14:paraId="379E1515"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3.5.9</w:t>
      </w:r>
      <w:r w:rsidRPr="00CA3824">
        <w:rPr>
          <w:rFonts w:ascii="Arial" w:hAnsi="Arial" w:cs="Arial"/>
          <w:sz w:val="22"/>
          <w:szCs w:val="22"/>
        </w:rPr>
        <w:t xml:space="preserve"> Que tenham sido suspensas temporariamente, impedidas ou declaradas inidôneas para licitar ou contratar com a Administração Pública estadual, direta e indireta, por desobediência </w:t>
      </w:r>
      <w:r w:rsidRPr="00CA3824">
        <w:rPr>
          <w:rFonts w:ascii="Arial" w:hAnsi="Arial" w:cs="Arial"/>
          <w:sz w:val="22"/>
          <w:szCs w:val="22"/>
        </w:rPr>
        <w:lastRenderedPageBreak/>
        <w:t>à Lei de Acesso à Informação, nos termos do artigo 33, incisos IV e V, da Lei Federal nº 12.527/2011 e do artigo 74, incisos IV e V, do Decreto Estadual nº 58.052/2012;</w:t>
      </w:r>
    </w:p>
    <w:p w14:paraId="469B995A" w14:textId="77777777" w:rsidR="0095200F" w:rsidRDefault="0095200F" w:rsidP="0095200F">
      <w:pPr>
        <w:tabs>
          <w:tab w:val="left" w:pos="851"/>
        </w:tabs>
        <w:spacing w:before="80" w:after="80" w:line="200" w:lineRule="atLeast"/>
        <w:jc w:val="both"/>
        <w:rPr>
          <w:rFonts w:ascii="Arial" w:hAnsi="Arial" w:cs="Arial"/>
          <w:sz w:val="22"/>
          <w:szCs w:val="22"/>
        </w:rPr>
      </w:pPr>
      <w:r w:rsidRPr="00CA3824">
        <w:rPr>
          <w:rFonts w:ascii="Arial" w:hAnsi="Arial" w:cs="Arial"/>
          <w:b/>
          <w:sz w:val="22"/>
          <w:szCs w:val="22"/>
        </w:rPr>
        <w:t>3.6</w:t>
      </w:r>
      <w:r>
        <w:rPr>
          <w:rFonts w:ascii="Arial" w:hAnsi="Arial" w:cs="Arial"/>
          <w:b/>
          <w:sz w:val="22"/>
          <w:szCs w:val="22"/>
        </w:rPr>
        <w:tab/>
      </w:r>
      <w:r w:rsidRPr="00CA3824">
        <w:rPr>
          <w:rFonts w:ascii="Arial" w:hAnsi="Arial" w:cs="Arial"/>
          <w:sz w:val="22"/>
          <w:szCs w:val="22"/>
        </w:rPr>
        <w:t>Cada representante credenciado poderá representar apenas uma licitante, em cada pregão eletrônico.</w:t>
      </w:r>
    </w:p>
    <w:p w14:paraId="50E4D77B" w14:textId="77777777" w:rsidR="0095200F" w:rsidRPr="00CA3824" w:rsidRDefault="0095200F" w:rsidP="0095200F">
      <w:pPr>
        <w:tabs>
          <w:tab w:val="left" w:pos="851"/>
        </w:tabs>
        <w:spacing w:before="80" w:after="80" w:line="200" w:lineRule="atLeast"/>
        <w:jc w:val="both"/>
        <w:rPr>
          <w:rFonts w:ascii="Arial" w:hAnsi="Arial" w:cs="Arial"/>
          <w:sz w:val="22"/>
          <w:szCs w:val="22"/>
        </w:rPr>
      </w:pPr>
    </w:p>
    <w:p w14:paraId="762B5AAE" w14:textId="77777777" w:rsidR="0095200F" w:rsidRPr="00CA3824" w:rsidRDefault="0095200F" w:rsidP="0095200F">
      <w:pPr>
        <w:pStyle w:val="PARAGRAFONORMAL"/>
        <w:tabs>
          <w:tab w:val="left" w:pos="851"/>
        </w:tabs>
        <w:spacing w:before="80" w:after="80" w:line="200" w:lineRule="atLeast"/>
        <w:rPr>
          <w:rFonts w:ascii="Arial" w:hAnsi="Arial" w:cs="Arial"/>
          <w:b/>
          <w:color w:val="000000"/>
          <w:sz w:val="22"/>
          <w:szCs w:val="22"/>
        </w:rPr>
      </w:pPr>
      <w:r w:rsidRPr="00CA3824">
        <w:rPr>
          <w:rFonts w:ascii="Arial" w:hAnsi="Arial" w:cs="Arial"/>
          <w:b/>
          <w:color w:val="000000"/>
          <w:sz w:val="22"/>
          <w:szCs w:val="22"/>
        </w:rPr>
        <w:t>4</w:t>
      </w:r>
      <w:r w:rsidRPr="00CA3824">
        <w:rPr>
          <w:rFonts w:ascii="Arial" w:hAnsi="Arial" w:cs="Arial"/>
          <w:b/>
          <w:color w:val="000000"/>
          <w:sz w:val="22"/>
          <w:szCs w:val="22"/>
        </w:rPr>
        <w:tab/>
        <w:t xml:space="preserve">PROPOSTA COMERCIAL </w:t>
      </w:r>
    </w:p>
    <w:p w14:paraId="7842AC9C" w14:textId="77777777" w:rsidR="0095200F" w:rsidRPr="000C2075" w:rsidRDefault="0095200F" w:rsidP="0095200F">
      <w:pPr>
        <w:pStyle w:val="PARAGRAFONORMAL"/>
        <w:tabs>
          <w:tab w:val="left" w:pos="851"/>
        </w:tabs>
        <w:spacing w:before="120" w:after="120" w:line="276" w:lineRule="auto"/>
        <w:rPr>
          <w:rFonts w:ascii="Arial" w:eastAsia="MS Mincho" w:hAnsi="Arial" w:cs="Arial"/>
          <w:sz w:val="22"/>
          <w:szCs w:val="22"/>
          <w:lang w:eastAsia="pt-BR"/>
        </w:rPr>
      </w:pPr>
      <w:r>
        <w:rPr>
          <w:rFonts w:ascii="Arial" w:hAnsi="Arial" w:cs="Arial"/>
          <w:b/>
          <w:sz w:val="22"/>
          <w:szCs w:val="22"/>
        </w:rPr>
        <w:t>4.1</w:t>
      </w:r>
      <w:r>
        <w:rPr>
          <w:rFonts w:ascii="Arial" w:hAnsi="Arial" w:cs="Arial"/>
          <w:b/>
          <w:sz w:val="22"/>
          <w:szCs w:val="22"/>
        </w:rPr>
        <w:tab/>
      </w:r>
      <w:r w:rsidRPr="000C2075">
        <w:rPr>
          <w:rFonts w:ascii="Arial" w:eastAsia="MS Mincho" w:hAnsi="Arial" w:cs="Arial"/>
          <w:sz w:val="22"/>
          <w:szCs w:val="22"/>
          <w:lang w:eastAsia="pt-BR"/>
        </w:rPr>
        <w:t>As propostas deverão ser encaminhadas exclusivamente por meio do sistema eletrônico, com o preço conforme o critério de julgamento adotado neste edital até a data e horário estabelecidos para a abertura da sessão pública.</w:t>
      </w:r>
    </w:p>
    <w:p w14:paraId="30E4CFFD" w14:textId="77777777" w:rsidR="0095200F" w:rsidRPr="00CA3824" w:rsidRDefault="0095200F" w:rsidP="0095200F">
      <w:pPr>
        <w:pStyle w:val="Nivel2"/>
        <w:numPr>
          <w:ilvl w:val="0"/>
          <w:numId w:val="0"/>
        </w:numPr>
        <w:rPr>
          <w:sz w:val="22"/>
          <w:szCs w:val="22"/>
        </w:rPr>
      </w:pPr>
      <w:bookmarkStart w:id="6" w:name="_Ref113968921"/>
      <w:r w:rsidRPr="00CA3824">
        <w:rPr>
          <w:b/>
          <w:sz w:val="22"/>
          <w:szCs w:val="22"/>
        </w:rPr>
        <w:t>4.2</w:t>
      </w:r>
      <w:r>
        <w:rPr>
          <w:b/>
          <w:sz w:val="22"/>
          <w:szCs w:val="22"/>
        </w:rPr>
        <w:tab/>
      </w:r>
      <w:r w:rsidRPr="00CA3824">
        <w:rPr>
          <w:sz w:val="22"/>
          <w:szCs w:val="22"/>
        </w:rPr>
        <w:t>No cadastramento da proposta inicial, o licitante declarará, em campo próprio do sistema, que:</w:t>
      </w:r>
      <w:bookmarkEnd w:id="6"/>
    </w:p>
    <w:p w14:paraId="550BE55D" w14:textId="77777777" w:rsidR="0095200F" w:rsidRPr="00CA3824" w:rsidRDefault="0095200F" w:rsidP="0095200F">
      <w:pPr>
        <w:pStyle w:val="Nivel3"/>
        <w:numPr>
          <w:ilvl w:val="0"/>
          <w:numId w:val="0"/>
        </w:numPr>
        <w:spacing w:beforeLines="120" w:before="288" w:afterLines="120" w:after="288" w:line="312" w:lineRule="auto"/>
        <w:ind w:left="426"/>
        <w:rPr>
          <w:color w:val="auto"/>
          <w:sz w:val="22"/>
          <w:szCs w:val="22"/>
        </w:rPr>
      </w:pPr>
      <w:r w:rsidRPr="00CA3824">
        <w:rPr>
          <w:b/>
          <w:color w:val="auto"/>
          <w:sz w:val="22"/>
          <w:szCs w:val="22"/>
        </w:rPr>
        <w:t>4.2.1</w:t>
      </w:r>
      <w:r w:rsidRPr="00CA3824">
        <w:rPr>
          <w:color w:val="auto"/>
          <w:sz w:val="22"/>
          <w:szCs w:val="22"/>
        </w:rPr>
        <w:tab/>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gramStart"/>
      <w:r w:rsidRPr="00CA3824">
        <w:rPr>
          <w:color w:val="auto"/>
          <w:sz w:val="22"/>
          <w:szCs w:val="22"/>
        </w:rPr>
        <w:t>infra legais</w:t>
      </w:r>
      <w:proofErr w:type="gramEnd"/>
      <w:r w:rsidRPr="00CA3824">
        <w:rPr>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446B136D" w14:textId="77777777" w:rsidR="0095200F" w:rsidRPr="00CA3824" w:rsidRDefault="0095200F" w:rsidP="0095200F">
      <w:pPr>
        <w:pStyle w:val="Nivel3"/>
        <w:numPr>
          <w:ilvl w:val="0"/>
          <w:numId w:val="0"/>
        </w:numPr>
        <w:ind w:left="426"/>
        <w:rPr>
          <w:sz w:val="22"/>
          <w:szCs w:val="22"/>
        </w:rPr>
      </w:pPr>
      <w:r w:rsidRPr="00CA3824">
        <w:rPr>
          <w:b/>
          <w:sz w:val="22"/>
          <w:szCs w:val="22"/>
        </w:rPr>
        <w:t>4.2.2</w:t>
      </w:r>
      <w:r w:rsidRPr="00CA3824">
        <w:rPr>
          <w:b/>
          <w:sz w:val="22"/>
          <w:szCs w:val="22"/>
        </w:rPr>
        <w:tab/>
      </w:r>
      <w:r w:rsidRPr="00CA3824">
        <w:rPr>
          <w:sz w:val="22"/>
          <w:szCs w:val="22"/>
        </w:rPr>
        <w:t xml:space="preserve">Não emprega menor de 18 anos em trabalho noturno, perigoso ou insalubre e não emprega menor de 16 anos, salvo menor, a partir de 14 anos, na condição de aprendiz, nos termos do </w:t>
      </w:r>
      <w:hyperlink r:id="rId11" w:anchor="art7" w:history="1">
        <w:r w:rsidRPr="00CA3824">
          <w:rPr>
            <w:rStyle w:val="Hyperlink"/>
            <w:sz w:val="22"/>
            <w:szCs w:val="22"/>
          </w:rPr>
          <w:t>artigo 7°, XXXIII, da Constituição</w:t>
        </w:r>
      </w:hyperlink>
      <w:r w:rsidRPr="00CA3824">
        <w:rPr>
          <w:sz w:val="22"/>
          <w:szCs w:val="22"/>
        </w:rPr>
        <w:t>;</w:t>
      </w:r>
    </w:p>
    <w:p w14:paraId="5AD512FD" w14:textId="77777777" w:rsidR="0095200F" w:rsidRPr="00CA3824" w:rsidRDefault="0095200F" w:rsidP="0095200F">
      <w:pPr>
        <w:pStyle w:val="Nivel3"/>
        <w:numPr>
          <w:ilvl w:val="0"/>
          <w:numId w:val="0"/>
        </w:numPr>
        <w:ind w:left="426"/>
        <w:rPr>
          <w:sz w:val="22"/>
          <w:szCs w:val="22"/>
        </w:rPr>
      </w:pPr>
      <w:r w:rsidRPr="00CA3824">
        <w:rPr>
          <w:b/>
          <w:sz w:val="22"/>
          <w:szCs w:val="22"/>
        </w:rPr>
        <w:t>4.2.3</w:t>
      </w:r>
      <w:r w:rsidRPr="00CA3824">
        <w:rPr>
          <w:b/>
          <w:sz w:val="22"/>
          <w:szCs w:val="22"/>
        </w:rPr>
        <w:tab/>
        <w:t>N</w:t>
      </w:r>
      <w:r w:rsidRPr="00CA3824">
        <w:rPr>
          <w:sz w:val="22"/>
          <w:szCs w:val="22"/>
        </w:rPr>
        <w:t xml:space="preserve">ão </w:t>
      </w:r>
      <w:proofErr w:type="gramStart"/>
      <w:r w:rsidRPr="00CA3824">
        <w:rPr>
          <w:sz w:val="22"/>
          <w:szCs w:val="22"/>
        </w:rPr>
        <w:t xml:space="preserve">possui empregados executando trabalho degradante ou forçado, observando o disposto nos </w:t>
      </w:r>
      <w:hyperlink r:id="rId12" w:history="1">
        <w:r w:rsidRPr="00CA3824">
          <w:rPr>
            <w:rStyle w:val="Hyperlink"/>
            <w:sz w:val="22"/>
            <w:szCs w:val="22"/>
          </w:rPr>
          <w:t>incisos III e IV do art. 1º e no inciso III do art. 5º da Constituição Federal</w:t>
        </w:r>
        <w:proofErr w:type="gramEnd"/>
      </w:hyperlink>
      <w:r w:rsidRPr="00CA3824">
        <w:rPr>
          <w:sz w:val="22"/>
          <w:szCs w:val="22"/>
        </w:rPr>
        <w:t>;</w:t>
      </w:r>
    </w:p>
    <w:p w14:paraId="3B465E4F" w14:textId="77777777" w:rsidR="0095200F" w:rsidRPr="00CA3824" w:rsidRDefault="0095200F" w:rsidP="0095200F">
      <w:pPr>
        <w:pStyle w:val="Nivel3"/>
        <w:numPr>
          <w:ilvl w:val="0"/>
          <w:numId w:val="0"/>
        </w:numPr>
        <w:ind w:left="426"/>
        <w:rPr>
          <w:sz w:val="22"/>
          <w:szCs w:val="22"/>
        </w:rPr>
      </w:pPr>
      <w:r w:rsidRPr="00CA3824">
        <w:rPr>
          <w:b/>
          <w:sz w:val="22"/>
          <w:szCs w:val="22"/>
        </w:rPr>
        <w:t>4.2.4</w:t>
      </w:r>
      <w:r w:rsidRPr="00CA3824">
        <w:rPr>
          <w:sz w:val="22"/>
          <w:szCs w:val="22"/>
        </w:rPr>
        <w:tab/>
        <w:t>Cumpre as exigências de reserva de cargos para pessoa com deficiência e para reabilitado da Previdência Social, previstas em lei e em outras normas específicas.</w:t>
      </w:r>
    </w:p>
    <w:p w14:paraId="159CD3D8" w14:textId="77777777" w:rsidR="0095200F" w:rsidRPr="00CA3824" w:rsidRDefault="0095200F" w:rsidP="0095200F">
      <w:pPr>
        <w:pStyle w:val="Nivel2"/>
        <w:numPr>
          <w:ilvl w:val="0"/>
          <w:numId w:val="0"/>
        </w:numPr>
        <w:rPr>
          <w:sz w:val="22"/>
          <w:szCs w:val="22"/>
        </w:rPr>
      </w:pPr>
      <w:r w:rsidRPr="00CA3824">
        <w:rPr>
          <w:b/>
          <w:sz w:val="22"/>
          <w:szCs w:val="22"/>
        </w:rPr>
        <w:t>4.3</w:t>
      </w:r>
      <w:r>
        <w:rPr>
          <w:sz w:val="22"/>
          <w:szCs w:val="22"/>
        </w:rPr>
        <w:tab/>
      </w:r>
      <w:r w:rsidRPr="00CA3824">
        <w:rPr>
          <w:sz w:val="22"/>
          <w:szCs w:val="22"/>
        </w:rPr>
        <w:t xml:space="preserve">O licitante organizado em cooperativa deverá declarar, ainda, em campo próprio do sistema eletrônico, que cumpre os requisitos estabelecidos no </w:t>
      </w:r>
      <w:hyperlink r:id="rId13" w:anchor="art16">
        <w:r w:rsidRPr="00CA3824">
          <w:rPr>
            <w:rStyle w:val="Hyperlink"/>
            <w:sz w:val="22"/>
            <w:szCs w:val="22"/>
          </w:rPr>
          <w:t>artigo 16 da Lei nº 14.133, de 2021</w:t>
        </w:r>
      </w:hyperlink>
      <w:r w:rsidRPr="00CA3824">
        <w:rPr>
          <w:sz w:val="22"/>
          <w:szCs w:val="22"/>
        </w:rPr>
        <w:t>.</w:t>
      </w:r>
      <w:bookmarkStart w:id="7" w:name="_Ref117000019"/>
    </w:p>
    <w:p w14:paraId="3C77C276" w14:textId="77777777" w:rsidR="0095200F" w:rsidRPr="00CA3824" w:rsidRDefault="0095200F" w:rsidP="0095200F">
      <w:pPr>
        <w:pStyle w:val="Nivel2"/>
        <w:numPr>
          <w:ilvl w:val="0"/>
          <w:numId w:val="0"/>
        </w:numPr>
        <w:rPr>
          <w:sz w:val="22"/>
          <w:szCs w:val="22"/>
        </w:rPr>
      </w:pPr>
      <w:r w:rsidRPr="00CA3824">
        <w:rPr>
          <w:b/>
          <w:sz w:val="22"/>
          <w:szCs w:val="22"/>
        </w:rPr>
        <w:t>4.4</w:t>
      </w:r>
      <w:r>
        <w:rPr>
          <w:b/>
          <w:sz w:val="22"/>
          <w:szCs w:val="22"/>
        </w:rPr>
        <w:tab/>
      </w:r>
      <w:r w:rsidRPr="006779AE">
        <w:rPr>
          <w:sz w:val="22"/>
          <w:szCs w:val="22"/>
        </w:rPr>
        <w:t xml:space="preserve">O fornecedor enquadrado como microempresa, empresa de pequeno porte ou sociedade cooperativa deverá declarar, ainda, em campo próprio do sistema eletrônico, que cumpre os requisitos estabelecidos no </w:t>
      </w:r>
      <w:hyperlink r:id="rId14" w:anchor="art3">
        <w:r w:rsidRPr="006779AE">
          <w:rPr>
            <w:rStyle w:val="Hyperlink"/>
            <w:sz w:val="22"/>
            <w:szCs w:val="22"/>
          </w:rPr>
          <w:t>artigo 3° da Lei Complementar nº 123, de 2006</w:t>
        </w:r>
      </w:hyperlink>
      <w:r w:rsidRPr="006779AE">
        <w:rPr>
          <w:sz w:val="22"/>
          <w:szCs w:val="22"/>
        </w:rPr>
        <w:t xml:space="preserve">, estando apto a usufruir do tratamento favorecido estabelecido em seus </w:t>
      </w:r>
      <w:bookmarkEnd w:id="7"/>
      <w:r w:rsidRPr="006779AE">
        <w:fldChar w:fldCharType="begin"/>
      </w:r>
      <w:r w:rsidRPr="006779AE">
        <w:rPr>
          <w:sz w:val="22"/>
          <w:szCs w:val="22"/>
        </w:rPr>
        <w:instrText>HYPERLINK "https://www.planalto.gov.br/ccivil_03/leis/lcp/lcp123.htm" \l "art42"</w:instrText>
      </w:r>
      <w:r w:rsidRPr="006779AE">
        <w:fldChar w:fldCharType="separate"/>
      </w:r>
      <w:proofErr w:type="spellStart"/>
      <w:r w:rsidRPr="006779AE">
        <w:rPr>
          <w:rStyle w:val="Hyperlink"/>
          <w:sz w:val="22"/>
          <w:szCs w:val="22"/>
        </w:rPr>
        <w:t>arts</w:t>
      </w:r>
      <w:proofErr w:type="spellEnd"/>
      <w:r w:rsidRPr="006779AE">
        <w:rPr>
          <w:rStyle w:val="Hyperlink"/>
          <w:sz w:val="22"/>
          <w:szCs w:val="22"/>
        </w:rPr>
        <w:t>. 42 a 49</w:t>
      </w:r>
      <w:r w:rsidRPr="006779AE">
        <w:rPr>
          <w:rStyle w:val="Hyperlink"/>
          <w:sz w:val="22"/>
          <w:szCs w:val="22"/>
        </w:rPr>
        <w:fldChar w:fldCharType="end"/>
      </w:r>
      <w:r w:rsidRPr="006779AE">
        <w:rPr>
          <w:sz w:val="22"/>
          <w:szCs w:val="22"/>
        </w:rPr>
        <w:t xml:space="preserve">, observado o disposto nos </w:t>
      </w:r>
      <w:hyperlink r:id="rId15" w:anchor="art4§1">
        <w:r w:rsidRPr="006779AE">
          <w:rPr>
            <w:rStyle w:val="Hyperlink"/>
            <w:sz w:val="22"/>
            <w:szCs w:val="22"/>
          </w:rPr>
          <w:t xml:space="preserve">§§ 1º ao 3º do art. 4º, da Lei n.º 14.133, de </w:t>
        </w:r>
        <w:proofErr w:type="gramStart"/>
        <w:r w:rsidRPr="006779AE">
          <w:rPr>
            <w:rStyle w:val="Hyperlink"/>
            <w:sz w:val="22"/>
            <w:szCs w:val="22"/>
          </w:rPr>
          <w:t>2021.</w:t>
        </w:r>
        <w:proofErr w:type="gramEnd"/>
      </w:hyperlink>
    </w:p>
    <w:p w14:paraId="596BFD29" w14:textId="77777777" w:rsidR="0095200F" w:rsidRPr="00CA3824" w:rsidRDefault="0095200F" w:rsidP="0095200F">
      <w:pPr>
        <w:pStyle w:val="Nivel3"/>
        <w:numPr>
          <w:ilvl w:val="0"/>
          <w:numId w:val="0"/>
        </w:numPr>
        <w:ind w:left="426"/>
        <w:rPr>
          <w:color w:val="auto"/>
          <w:sz w:val="22"/>
          <w:szCs w:val="22"/>
        </w:rPr>
      </w:pPr>
      <w:r w:rsidRPr="00CA3824">
        <w:rPr>
          <w:b/>
          <w:color w:val="auto"/>
          <w:sz w:val="22"/>
          <w:szCs w:val="22"/>
        </w:rPr>
        <w:t>4.4.1</w:t>
      </w:r>
      <w:r w:rsidRPr="00CA3824">
        <w:rPr>
          <w:color w:val="auto"/>
          <w:sz w:val="22"/>
          <w:szCs w:val="22"/>
        </w:rPr>
        <w:tab/>
        <w:t>No item exclusivo para participação de microempresas e empresas de pequeno porte, a assinalação do campo “não” impedirá o prosseguimento no certame, para aquele item;</w:t>
      </w:r>
    </w:p>
    <w:p w14:paraId="1EDBF500" w14:textId="77777777" w:rsidR="0095200F" w:rsidRPr="00CA3824" w:rsidRDefault="0095200F" w:rsidP="0095200F">
      <w:pPr>
        <w:pStyle w:val="Nivel3"/>
        <w:numPr>
          <w:ilvl w:val="0"/>
          <w:numId w:val="0"/>
        </w:numPr>
        <w:ind w:left="426"/>
        <w:rPr>
          <w:color w:val="auto"/>
          <w:sz w:val="22"/>
          <w:szCs w:val="22"/>
        </w:rPr>
      </w:pPr>
      <w:r w:rsidRPr="00CA3824">
        <w:rPr>
          <w:b/>
          <w:color w:val="auto"/>
          <w:sz w:val="22"/>
          <w:szCs w:val="22"/>
        </w:rPr>
        <w:lastRenderedPageBreak/>
        <w:t>4.4.2</w:t>
      </w:r>
      <w:r w:rsidRPr="00CA3824">
        <w:rPr>
          <w:color w:val="auto"/>
          <w:sz w:val="22"/>
          <w:szCs w:val="22"/>
        </w:rPr>
        <w:tab/>
        <w:t xml:space="preserve">Nos itens em que a participação não for exclusiva para microempresas e empresas de pequeno porte, a assinalação do campo “não” apenas produzirá o efeito de o licitante não ter direito ao </w:t>
      </w:r>
      <w:r w:rsidRPr="006779AE">
        <w:rPr>
          <w:color w:val="auto"/>
          <w:sz w:val="22"/>
          <w:szCs w:val="22"/>
        </w:rPr>
        <w:t xml:space="preserve">tratamento favorecido previsto na </w:t>
      </w:r>
      <w:hyperlink r:id="rId16" w:history="1">
        <w:r w:rsidRPr="006779AE">
          <w:rPr>
            <w:rStyle w:val="Hyperlink"/>
            <w:sz w:val="22"/>
            <w:szCs w:val="22"/>
          </w:rPr>
          <w:t>Lei Complementar nº 123 de 2006</w:t>
        </w:r>
      </w:hyperlink>
      <w:r w:rsidRPr="006779AE">
        <w:rPr>
          <w:color w:val="auto"/>
          <w:sz w:val="22"/>
          <w:szCs w:val="22"/>
        </w:rPr>
        <w:t>, mesmo que microempresa, empresa de pequeno porte ou sociedade cooperativa.</w:t>
      </w:r>
    </w:p>
    <w:p w14:paraId="7752B213" w14:textId="77777777" w:rsidR="0095200F" w:rsidRPr="00CA3824" w:rsidRDefault="0095200F" w:rsidP="0095200F">
      <w:pPr>
        <w:pStyle w:val="Nivel3"/>
        <w:numPr>
          <w:ilvl w:val="0"/>
          <w:numId w:val="0"/>
        </w:numPr>
        <w:rPr>
          <w:sz w:val="22"/>
          <w:szCs w:val="22"/>
        </w:rPr>
      </w:pPr>
      <w:r w:rsidRPr="00CA3824">
        <w:rPr>
          <w:b/>
          <w:color w:val="auto"/>
          <w:sz w:val="22"/>
          <w:szCs w:val="22"/>
        </w:rPr>
        <w:t>4.5</w:t>
      </w:r>
      <w:r>
        <w:rPr>
          <w:sz w:val="22"/>
          <w:szCs w:val="22"/>
        </w:rPr>
        <w:tab/>
      </w:r>
      <w:r w:rsidRPr="00CA3824">
        <w:rPr>
          <w:sz w:val="22"/>
          <w:szCs w:val="22"/>
        </w:rPr>
        <w:t>A falsidade da declaração de que trata os itens</w:t>
      </w:r>
      <w:r>
        <w:rPr>
          <w:sz w:val="22"/>
          <w:szCs w:val="22"/>
        </w:rPr>
        <w:t xml:space="preserve"> 4.3</w:t>
      </w:r>
      <w:r w:rsidRPr="00CA3824">
        <w:rPr>
          <w:sz w:val="22"/>
          <w:szCs w:val="22"/>
        </w:rPr>
        <w:t xml:space="preserve"> ou</w:t>
      </w:r>
      <w:r>
        <w:rPr>
          <w:sz w:val="22"/>
          <w:szCs w:val="22"/>
        </w:rPr>
        <w:t xml:space="preserve"> 4.4</w:t>
      </w:r>
      <w:r w:rsidRPr="00CA3824">
        <w:rPr>
          <w:sz w:val="22"/>
          <w:szCs w:val="22"/>
        </w:rPr>
        <w:t xml:space="preserve"> sujeitará o licitante às sanções previstas na </w:t>
      </w:r>
      <w:hyperlink r:id="rId17" w:history="1">
        <w:r w:rsidRPr="00CA3824">
          <w:rPr>
            <w:rStyle w:val="Hyperlink"/>
            <w:sz w:val="22"/>
            <w:szCs w:val="22"/>
          </w:rPr>
          <w:t>Lei nº 14.133, de 2021</w:t>
        </w:r>
      </w:hyperlink>
      <w:r w:rsidRPr="00CA3824">
        <w:rPr>
          <w:sz w:val="22"/>
          <w:szCs w:val="22"/>
        </w:rPr>
        <w:t>, e neste Edital.</w:t>
      </w:r>
    </w:p>
    <w:p w14:paraId="3A868222" w14:textId="77777777" w:rsidR="0095200F" w:rsidRPr="00CA3824" w:rsidRDefault="0095200F" w:rsidP="0095200F">
      <w:pPr>
        <w:pStyle w:val="Nivel3"/>
        <w:numPr>
          <w:ilvl w:val="0"/>
          <w:numId w:val="0"/>
        </w:numPr>
        <w:rPr>
          <w:sz w:val="22"/>
          <w:szCs w:val="22"/>
        </w:rPr>
      </w:pPr>
      <w:r>
        <w:rPr>
          <w:b/>
          <w:sz w:val="22"/>
          <w:szCs w:val="22"/>
        </w:rPr>
        <w:t>4.6</w:t>
      </w:r>
      <w:r>
        <w:rPr>
          <w:b/>
          <w:sz w:val="22"/>
          <w:szCs w:val="22"/>
        </w:rPr>
        <w:tab/>
      </w:r>
      <w:r w:rsidRPr="00CA3824">
        <w:rPr>
          <w:sz w:val="22"/>
          <w:szCs w:val="22"/>
        </w:rPr>
        <w:t xml:space="preserve">Os licitantes poderão retirar ou substituir </w:t>
      </w:r>
      <w:proofErr w:type="gramStart"/>
      <w:r w:rsidRPr="00CA3824">
        <w:rPr>
          <w:sz w:val="22"/>
          <w:szCs w:val="22"/>
        </w:rPr>
        <w:t>a proposta anteriormente inseridas no sistema, até a abertura da sessão pública</w:t>
      </w:r>
      <w:proofErr w:type="gramEnd"/>
      <w:r w:rsidRPr="00CA3824">
        <w:rPr>
          <w:sz w:val="22"/>
          <w:szCs w:val="22"/>
        </w:rPr>
        <w:t>.</w:t>
      </w:r>
    </w:p>
    <w:p w14:paraId="553B1650" w14:textId="77777777" w:rsidR="0095200F" w:rsidRPr="00CA3824" w:rsidRDefault="0095200F" w:rsidP="0095200F">
      <w:pPr>
        <w:pStyle w:val="Nivel2"/>
        <w:numPr>
          <w:ilvl w:val="0"/>
          <w:numId w:val="0"/>
        </w:numPr>
        <w:rPr>
          <w:sz w:val="22"/>
          <w:szCs w:val="22"/>
        </w:rPr>
      </w:pPr>
      <w:r w:rsidRPr="00CA3824">
        <w:rPr>
          <w:b/>
          <w:sz w:val="22"/>
          <w:szCs w:val="22"/>
        </w:rPr>
        <w:t>4.7</w:t>
      </w:r>
      <w:r>
        <w:rPr>
          <w:sz w:val="22"/>
          <w:szCs w:val="22"/>
        </w:rPr>
        <w:tab/>
      </w:r>
      <w:r w:rsidRPr="00CA3824">
        <w:rPr>
          <w:sz w:val="22"/>
          <w:szCs w:val="22"/>
        </w:rPr>
        <w:t>Não haverá ordem de classificação na etapa de apresentação da proposta pelo licitante, o que ocorrerá somente após os procedimentos de abertura da sessão pública e da fase de envio de lances.</w:t>
      </w:r>
    </w:p>
    <w:p w14:paraId="56D3CB3C" w14:textId="77777777" w:rsidR="0095200F" w:rsidRPr="00CA3824" w:rsidRDefault="0095200F" w:rsidP="0095200F">
      <w:pPr>
        <w:pStyle w:val="Nivel2"/>
        <w:numPr>
          <w:ilvl w:val="0"/>
          <w:numId w:val="0"/>
        </w:numPr>
        <w:rPr>
          <w:sz w:val="22"/>
          <w:szCs w:val="22"/>
        </w:rPr>
      </w:pPr>
      <w:r w:rsidRPr="00CA3824">
        <w:rPr>
          <w:b/>
          <w:sz w:val="22"/>
          <w:szCs w:val="22"/>
        </w:rPr>
        <w:t>4.8</w:t>
      </w:r>
      <w:r>
        <w:rPr>
          <w:sz w:val="22"/>
          <w:szCs w:val="22"/>
        </w:rPr>
        <w:tab/>
      </w:r>
      <w:r w:rsidRPr="00CA3824">
        <w:rPr>
          <w:sz w:val="22"/>
          <w:szCs w:val="22"/>
        </w:rPr>
        <w:t>Serão disponibilizados para acesso público os documentos que compõem a proposta dos licitantes convocados após a fase de envio de lances.</w:t>
      </w:r>
    </w:p>
    <w:p w14:paraId="1628A447" w14:textId="77777777" w:rsidR="0095200F" w:rsidRPr="00CA3824" w:rsidRDefault="0095200F" w:rsidP="0095200F">
      <w:pPr>
        <w:pStyle w:val="Nivel2"/>
        <w:numPr>
          <w:ilvl w:val="0"/>
          <w:numId w:val="0"/>
        </w:numPr>
        <w:rPr>
          <w:sz w:val="22"/>
          <w:szCs w:val="22"/>
        </w:rPr>
      </w:pPr>
      <w:bookmarkStart w:id="8" w:name="_Ref116992247"/>
      <w:r w:rsidRPr="00CA3824">
        <w:rPr>
          <w:b/>
          <w:sz w:val="22"/>
          <w:szCs w:val="22"/>
        </w:rPr>
        <w:t>4.9</w:t>
      </w:r>
      <w:r w:rsidRPr="00CA3824">
        <w:rPr>
          <w:b/>
          <w:sz w:val="22"/>
          <w:szCs w:val="22"/>
        </w:rPr>
        <w:tab/>
      </w:r>
      <w:r w:rsidRPr="00CA3824">
        <w:rPr>
          <w:sz w:val="22"/>
          <w:szCs w:val="22"/>
        </w:rPr>
        <w:t>Desde que disponibilizada a funcionalidade no sistema, o licitante poderá parametrizar o seu valor final mínimo quando do cadastramento da proposta e obedecerá às seguintes regras:</w:t>
      </w:r>
      <w:bookmarkEnd w:id="8"/>
    </w:p>
    <w:p w14:paraId="3032E55A" w14:textId="77777777" w:rsidR="0095200F" w:rsidRPr="00CA3824" w:rsidRDefault="0095200F" w:rsidP="0095200F">
      <w:pPr>
        <w:pStyle w:val="Nivel3"/>
        <w:numPr>
          <w:ilvl w:val="0"/>
          <w:numId w:val="0"/>
        </w:numPr>
        <w:ind w:left="284"/>
        <w:rPr>
          <w:sz w:val="22"/>
          <w:szCs w:val="22"/>
        </w:rPr>
      </w:pPr>
      <w:r w:rsidRPr="00CA3824">
        <w:rPr>
          <w:b/>
          <w:sz w:val="22"/>
          <w:szCs w:val="22"/>
        </w:rPr>
        <w:t>4.9.1</w:t>
      </w:r>
      <w:r w:rsidRPr="00CA3824">
        <w:rPr>
          <w:b/>
          <w:sz w:val="22"/>
          <w:szCs w:val="22"/>
        </w:rPr>
        <w:tab/>
      </w:r>
      <w:r w:rsidRPr="00CA3824">
        <w:rPr>
          <w:sz w:val="22"/>
          <w:szCs w:val="22"/>
        </w:rPr>
        <w:t xml:space="preserve">A aplicação do intervalo mínimo de diferença de valores entre os lances, que incidirá tanto em relação aos lances intermediários quanto em relação ao lance que cobrir a melhor oferta; </w:t>
      </w:r>
      <w:proofErr w:type="gramStart"/>
      <w:r w:rsidRPr="00CA3824">
        <w:rPr>
          <w:sz w:val="22"/>
          <w:szCs w:val="22"/>
        </w:rPr>
        <w:t>e</w:t>
      </w:r>
      <w:proofErr w:type="gramEnd"/>
    </w:p>
    <w:p w14:paraId="2B9571F5" w14:textId="77777777" w:rsidR="0095200F" w:rsidRPr="00CA3824" w:rsidRDefault="0095200F" w:rsidP="0095200F">
      <w:pPr>
        <w:pStyle w:val="Nivel3"/>
        <w:numPr>
          <w:ilvl w:val="0"/>
          <w:numId w:val="0"/>
        </w:numPr>
        <w:ind w:left="284"/>
        <w:rPr>
          <w:sz w:val="22"/>
          <w:szCs w:val="22"/>
        </w:rPr>
      </w:pPr>
      <w:r w:rsidRPr="00CA3824">
        <w:rPr>
          <w:b/>
          <w:sz w:val="22"/>
          <w:szCs w:val="22"/>
        </w:rPr>
        <w:t>4.9.2</w:t>
      </w:r>
      <w:r w:rsidRPr="00CA3824">
        <w:rPr>
          <w:sz w:val="22"/>
          <w:szCs w:val="22"/>
        </w:rPr>
        <w:tab/>
        <w:t>Os lances serão de envio automático pelo sistema, respeitado o valor final mínimo, caso estabelecido, e o intervalo de que trata o subitem acima.</w:t>
      </w:r>
    </w:p>
    <w:p w14:paraId="1F4189B1" w14:textId="77777777" w:rsidR="0095200F" w:rsidRPr="00CA3824" w:rsidRDefault="0095200F" w:rsidP="0095200F">
      <w:pPr>
        <w:pStyle w:val="Nivel2"/>
        <w:numPr>
          <w:ilvl w:val="0"/>
          <w:numId w:val="0"/>
        </w:numPr>
        <w:rPr>
          <w:sz w:val="22"/>
          <w:szCs w:val="22"/>
        </w:rPr>
      </w:pPr>
      <w:r w:rsidRPr="00CA3824">
        <w:rPr>
          <w:b/>
          <w:sz w:val="22"/>
          <w:szCs w:val="22"/>
        </w:rPr>
        <w:t>4.10</w:t>
      </w:r>
      <w:r w:rsidRPr="00CA3824">
        <w:rPr>
          <w:sz w:val="22"/>
          <w:szCs w:val="22"/>
        </w:rPr>
        <w:tab/>
        <w:t>O valor final mínimo parametrizado no sistema poderá ser alterado pelo fornecedor durante a fase de disputa, sendo vedado valor superior a lance já registrado pelo fornecedor no sistema, quando adotado o critério de julgamento por menor preço.</w:t>
      </w:r>
    </w:p>
    <w:p w14:paraId="304BFBEE" w14:textId="77777777" w:rsidR="0095200F" w:rsidRPr="00CA3824" w:rsidRDefault="0095200F" w:rsidP="0095200F">
      <w:pPr>
        <w:pStyle w:val="Nivel2"/>
        <w:numPr>
          <w:ilvl w:val="0"/>
          <w:numId w:val="0"/>
        </w:numPr>
        <w:rPr>
          <w:sz w:val="22"/>
          <w:szCs w:val="22"/>
        </w:rPr>
      </w:pPr>
      <w:r w:rsidRPr="00CA3824">
        <w:rPr>
          <w:b/>
          <w:sz w:val="22"/>
          <w:szCs w:val="22"/>
        </w:rPr>
        <w:t>4.11</w:t>
      </w:r>
      <w:r w:rsidRPr="00CA3824">
        <w:rPr>
          <w:sz w:val="22"/>
          <w:szCs w:val="22"/>
        </w:rPr>
        <w:tab/>
        <w:t>O valor final mínimo parametrizado possuirá caráter sigiloso para os demais fornecedores e para o órgão ou entidade promotora da licitação, podendo ser disponibilizado estrita e permanentemente aos órgãos de controle externo e interno.</w:t>
      </w:r>
    </w:p>
    <w:p w14:paraId="6E0CAEE0" w14:textId="77777777" w:rsidR="0095200F" w:rsidRPr="00CA3824" w:rsidRDefault="0095200F" w:rsidP="0095200F">
      <w:pPr>
        <w:pStyle w:val="Nivel2"/>
        <w:numPr>
          <w:ilvl w:val="0"/>
          <w:numId w:val="0"/>
        </w:numPr>
        <w:rPr>
          <w:rFonts w:eastAsia="Times New Roman"/>
          <w:sz w:val="22"/>
          <w:szCs w:val="22"/>
        </w:rPr>
      </w:pPr>
      <w:r w:rsidRPr="00CA3824">
        <w:rPr>
          <w:rFonts w:eastAsia="Times New Roman"/>
          <w:b/>
          <w:sz w:val="22"/>
          <w:szCs w:val="22"/>
        </w:rPr>
        <w:t>4.12</w:t>
      </w:r>
      <w:r w:rsidRPr="00CA3824">
        <w:rPr>
          <w:rFonts w:eastAsia="Times New Roman"/>
          <w:sz w:val="22"/>
          <w:szCs w:val="22"/>
        </w:rPr>
        <w:tab/>
        <w:t xml:space="preserve">Caberá ao licitante interessado em participar da licitação </w:t>
      </w:r>
      <w:r w:rsidRPr="00CA3824">
        <w:rPr>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779DCA46" w14:textId="77777777" w:rsidR="0095200F" w:rsidRPr="00CA3824" w:rsidRDefault="0095200F" w:rsidP="0095200F">
      <w:pPr>
        <w:pStyle w:val="Nivel2"/>
        <w:numPr>
          <w:ilvl w:val="0"/>
          <w:numId w:val="0"/>
        </w:numPr>
        <w:rPr>
          <w:sz w:val="22"/>
          <w:szCs w:val="22"/>
        </w:rPr>
      </w:pPr>
      <w:r w:rsidRPr="00281897">
        <w:rPr>
          <w:rFonts w:eastAsia="Times New Roman"/>
          <w:b/>
          <w:sz w:val="22"/>
          <w:szCs w:val="22"/>
        </w:rPr>
        <w:t>4.13</w:t>
      </w:r>
      <w:r w:rsidRPr="00281897">
        <w:rPr>
          <w:rFonts w:eastAsia="Times New Roman"/>
          <w:b/>
          <w:sz w:val="22"/>
          <w:szCs w:val="22"/>
        </w:rPr>
        <w:tab/>
      </w:r>
      <w:r w:rsidRPr="00CA3824">
        <w:rPr>
          <w:rFonts w:eastAsia="Times New Roman"/>
          <w:sz w:val="22"/>
          <w:szCs w:val="22"/>
        </w:rPr>
        <w:t xml:space="preserve">O licitante deverá </w:t>
      </w:r>
      <w:r w:rsidRPr="00CA3824">
        <w:rPr>
          <w:sz w:val="22"/>
          <w:szCs w:val="22"/>
        </w:rPr>
        <w:t>comunicar imediatamente ao provedor do sistema qualquer acontecimento que possa comprometer o sigilo ou a segurança, para imediato bloqueio de acesso.</w:t>
      </w:r>
    </w:p>
    <w:p w14:paraId="7B65C5DA" w14:textId="77777777" w:rsidR="0095200F" w:rsidRPr="00CA3824" w:rsidRDefault="0095200F" w:rsidP="0095200F">
      <w:pPr>
        <w:pStyle w:val="Nivel01"/>
      </w:pPr>
      <w:bookmarkStart w:id="9" w:name="_Toc135469227"/>
      <w:r>
        <w:lastRenderedPageBreak/>
        <w:t>5</w:t>
      </w:r>
      <w:r>
        <w:tab/>
      </w:r>
      <w:r w:rsidRPr="00CA3824">
        <w:t>DO PREENCHIMENTO DA PROPOSTA</w:t>
      </w:r>
      <w:bookmarkEnd w:id="9"/>
    </w:p>
    <w:p w14:paraId="0A644817" w14:textId="77777777" w:rsidR="0095200F" w:rsidRPr="00CA3824" w:rsidRDefault="0095200F" w:rsidP="0095200F">
      <w:pPr>
        <w:pStyle w:val="Nivel2"/>
        <w:numPr>
          <w:ilvl w:val="0"/>
          <w:numId w:val="0"/>
        </w:numPr>
        <w:spacing w:before="0" w:after="0" w:line="240" w:lineRule="auto"/>
        <w:rPr>
          <w:rFonts w:eastAsia="Times New Roman"/>
          <w:sz w:val="22"/>
          <w:szCs w:val="22"/>
        </w:rPr>
      </w:pPr>
      <w:r w:rsidRPr="00544E42">
        <w:rPr>
          <w:b/>
          <w:sz w:val="22"/>
          <w:szCs w:val="22"/>
        </w:rPr>
        <w:t>5.1</w:t>
      </w:r>
      <w:r w:rsidRPr="00544E42">
        <w:rPr>
          <w:b/>
          <w:sz w:val="22"/>
          <w:szCs w:val="22"/>
        </w:rPr>
        <w:tab/>
      </w:r>
      <w:r w:rsidRPr="00544E42">
        <w:rPr>
          <w:sz w:val="22"/>
          <w:szCs w:val="22"/>
        </w:rPr>
        <w:t>Quando solicitado, o licitante</w:t>
      </w:r>
      <w:r w:rsidRPr="00CA3824">
        <w:rPr>
          <w:sz w:val="22"/>
          <w:szCs w:val="22"/>
        </w:rPr>
        <w:t xml:space="preserve"> deverá enviar sua proposta mediante o preenchimento, no sistema eletrônico, dos seguintes campos:</w:t>
      </w:r>
    </w:p>
    <w:p w14:paraId="442E52A0" w14:textId="77777777" w:rsidR="0095200F" w:rsidRPr="00DF58FD" w:rsidRDefault="0095200F" w:rsidP="0095200F">
      <w:pPr>
        <w:pStyle w:val="Nvel3-R"/>
        <w:tabs>
          <w:tab w:val="clear" w:pos="0"/>
        </w:tabs>
        <w:spacing w:before="60" w:after="60" w:line="240" w:lineRule="auto"/>
        <w:rPr>
          <w:i w:val="0"/>
          <w:color w:val="auto"/>
          <w:sz w:val="22"/>
          <w:szCs w:val="22"/>
        </w:rPr>
      </w:pPr>
      <w:r w:rsidRPr="00281897">
        <w:rPr>
          <w:b/>
          <w:i w:val="0"/>
          <w:color w:val="auto"/>
          <w:sz w:val="22"/>
          <w:szCs w:val="22"/>
        </w:rPr>
        <w:t>5.1.1</w:t>
      </w:r>
      <w:r>
        <w:rPr>
          <w:i w:val="0"/>
          <w:color w:val="auto"/>
          <w:sz w:val="22"/>
          <w:szCs w:val="22"/>
        </w:rPr>
        <w:tab/>
      </w:r>
      <w:r w:rsidRPr="00DF58FD">
        <w:rPr>
          <w:i w:val="0"/>
          <w:color w:val="auto"/>
          <w:sz w:val="22"/>
          <w:szCs w:val="22"/>
        </w:rPr>
        <w:t>Valor unitário e total do item;</w:t>
      </w:r>
    </w:p>
    <w:p w14:paraId="4024ADC6" w14:textId="77777777" w:rsidR="0095200F" w:rsidRPr="00DF58FD" w:rsidRDefault="0095200F" w:rsidP="0095200F">
      <w:pPr>
        <w:pStyle w:val="Nivel3"/>
        <w:numPr>
          <w:ilvl w:val="0"/>
          <w:numId w:val="0"/>
        </w:numPr>
        <w:spacing w:before="60" w:after="60" w:line="240" w:lineRule="auto"/>
        <w:ind w:left="284"/>
        <w:rPr>
          <w:sz w:val="22"/>
          <w:szCs w:val="22"/>
        </w:rPr>
      </w:pPr>
      <w:r w:rsidRPr="00DF58FD">
        <w:rPr>
          <w:b/>
          <w:sz w:val="22"/>
          <w:szCs w:val="22"/>
        </w:rPr>
        <w:t>5.1.2</w:t>
      </w:r>
      <w:r w:rsidRPr="00DF58FD">
        <w:rPr>
          <w:b/>
          <w:sz w:val="22"/>
          <w:szCs w:val="22"/>
        </w:rPr>
        <w:tab/>
      </w:r>
      <w:r w:rsidRPr="00DF58FD">
        <w:rPr>
          <w:sz w:val="22"/>
          <w:szCs w:val="22"/>
        </w:rPr>
        <w:t>Marca com modelo;</w:t>
      </w:r>
    </w:p>
    <w:p w14:paraId="5A2B631D" w14:textId="77777777" w:rsidR="0095200F" w:rsidRPr="00CA3824" w:rsidRDefault="0095200F" w:rsidP="0095200F">
      <w:pPr>
        <w:pStyle w:val="Nvel3-R"/>
        <w:tabs>
          <w:tab w:val="clear" w:pos="0"/>
        </w:tabs>
        <w:spacing w:before="60" w:after="60" w:line="240" w:lineRule="auto"/>
        <w:rPr>
          <w:i w:val="0"/>
          <w:color w:val="auto"/>
          <w:sz w:val="22"/>
          <w:szCs w:val="22"/>
        </w:rPr>
      </w:pPr>
      <w:r w:rsidRPr="00DF58FD">
        <w:rPr>
          <w:b/>
          <w:i w:val="0"/>
          <w:color w:val="auto"/>
          <w:sz w:val="22"/>
          <w:szCs w:val="22"/>
        </w:rPr>
        <w:t>5.1.3</w:t>
      </w:r>
      <w:r w:rsidRPr="00DF58FD">
        <w:rPr>
          <w:i w:val="0"/>
          <w:color w:val="auto"/>
          <w:sz w:val="22"/>
          <w:szCs w:val="22"/>
        </w:rPr>
        <w:tab/>
        <w:t>Fabricante; e</w:t>
      </w:r>
    </w:p>
    <w:p w14:paraId="4D8635BD" w14:textId="77777777" w:rsidR="0095200F" w:rsidRPr="00CA3824" w:rsidRDefault="0095200F" w:rsidP="0095200F">
      <w:pPr>
        <w:pStyle w:val="Nvel3-R"/>
        <w:tabs>
          <w:tab w:val="clear" w:pos="0"/>
        </w:tabs>
        <w:spacing w:before="60" w:after="60" w:line="240" w:lineRule="auto"/>
        <w:rPr>
          <w:i w:val="0"/>
          <w:color w:val="auto"/>
          <w:sz w:val="22"/>
          <w:szCs w:val="22"/>
        </w:rPr>
      </w:pPr>
      <w:r w:rsidRPr="00337F5C">
        <w:rPr>
          <w:b/>
          <w:i w:val="0"/>
          <w:color w:val="auto"/>
          <w:sz w:val="22"/>
          <w:szCs w:val="22"/>
        </w:rPr>
        <w:t>5.1.4</w:t>
      </w:r>
      <w:r>
        <w:rPr>
          <w:i w:val="0"/>
          <w:color w:val="auto"/>
          <w:sz w:val="22"/>
          <w:szCs w:val="22"/>
        </w:rPr>
        <w:tab/>
      </w:r>
      <w:r w:rsidRPr="004C3221">
        <w:rPr>
          <w:i w:val="0"/>
          <w:color w:val="auto"/>
          <w:sz w:val="22"/>
          <w:szCs w:val="22"/>
        </w:rPr>
        <w:t>Quantidade.</w:t>
      </w:r>
    </w:p>
    <w:p w14:paraId="30C86436" w14:textId="77777777" w:rsidR="0095200F" w:rsidRPr="00CA3824" w:rsidRDefault="0095200F" w:rsidP="0095200F">
      <w:pPr>
        <w:pStyle w:val="Nivel2"/>
        <w:numPr>
          <w:ilvl w:val="0"/>
          <w:numId w:val="0"/>
        </w:numPr>
        <w:spacing w:before="0" w:after="0" w:line="240" w:lineRule="auto"/>
        <w:rPr>
          <w:iCs/>
          <w:color w:val="auto"/>
          <w:sz w:val="22"/>
          <w:szCs w:val="22"/>
        </w:rPr>
      </w:pPr>
    </w:p>
    <w:p w14:paraId="12B92936" w14:textId="77777777" w:rsidR="0095200F" w:rsidRPr="00CA3824" w:rsidRDefault="0095200F" w:rsidP="0095200F">
      <w:pPr>
        <w:pStyle w:val="Nivel2"/>
        <w:numPr>
          <w:ilvl w:val="0"/>
          <w:numId w:val="0"/>
        </w:numPr>
        <w:spacing w:before="0" w:after="0" w:line="240" w:lineRule="auto"/>
        <w:rPr>
          <w:sz w:val="22"/>
          <w:szCs w:val="22"/>
        </w:rPr>
      </w:pPr>
      <w:r>
        <w:rPr>
          <w:b/>
          <w:sz w:val="22"/>
          <w:szCs w:val="22"/>
        </w:rPr>
        <w:t xml:space="preserve">5.2. </w:t>
      </w:r>
      <w:r>
        <w:rPr>
          <w:b/>
          <w:sz w:val="22"/>
          <w:szCs w:val="22"/>
        </w:rPr>
        <w:tab/>
      </w:r>
      <w:r w:rsidRPr="00CA3824">
        <w:rPr>
          <w:sz w:val="22"/>
          <w:szCs w:val="22"/>
        </w:rPr>
        <w:t>Todas as especificações do objeto contidas na proposta vinculam o licitante.</w:t>
      </w:r>
    </w:p>
    <w:p w14:paraId="646EBBEE" w14:textId="77777777" w:rsidR="0095200F" w:rsidRPr="00CA3824" w:rsidRDefault="0095200F" w:rsidP="0095200F">
      <w:pPr>
        <w:pStyle w:val="Nivel3"/>
        <w:numPr>
          <w:ilvl w:val="0"/>
          <w:numId w:val="0"/>
        </w:numPr>
        <w:tabs>
          <w:tab w:val="left" w:pos="851"/>
        </w:tabs>
        <w:spacing w:before="0" w:after="0" w:line="240" w:lineRule="auto"/>
        <w:ind w:left="360"/>
        <w:rPr>
          <w:b/>
          <w:sz w:val="22"/>
          <w:szCs w:val="22"/>
        </w:rPr>
      </w:pPr>
    </w:p>
    <w:p w14:paraId="072C85F6" w14:textId="77777777" w:rsidR="0095200F" w:rsidRPr="00CA3824" w:rsidRDefault="0095200F" w:rsidP="0095200F">
      <w:pPr>
        <w:pStyle w:val="Nivel3"/>
        <w:numPr>
          <w:ilvl w:val="0"/>
          <w:numId w:val="0"/>
        </w:numPr>
        <w:tabs>
          <w:tab w:val="left" w:pos="851"/>
        </w:tabs>
        <w:spacing w:before="0" w:after="0" w:line="240" w:lineRule="auto"/>
        <w:rPr>
          <w:b/>
          <w:sz w:val="22"/>
          <w:szCs w:val="22"/>
        </w:rPr>
      </w:pPr>
      <w:r w:rsidRPr="00CA3824">
        <w:rPr>
          <w:b/>
          <w:sz w:val="22"/>
          <w:szCs w:val="22"/>
        </w:rPr>
        <w:t>5.3</w:t>
      </w:r>
      <w:r>
        <w:rPr>
          <w:sz w:val="22"/>
          <w:szCs w:val="22"/>
        </w:rPr>
        <w:tab/>
      </w:r>
      <w:r w:rsidRPr="00CA3824">
        <w:rPr>
          <w:sz w:val="22"/>
          <w:szCs w:val="22"/>
        </w:rPr>
        <w:t>O licitante não poderá oferecer proposta para quantitativos inferiores aos previstos em cada item.</w:t>
      </w:r>
    </w:p>
    <w:p w14:paraId="521BE271" w14:textId="77777777" w:rsidR="0095200F" w:rsidRPr="00CA3824" w:rsidRDefault="0095200F" w:rsidP="0095200F">
      <w:pPr>
        <w:tabs>
          <w:tab w:val="left" w:pos="851"/>
        </w:tabs>
        <w:spacing w:before="80" w:after="80" w:line="200" w:lineRule="atLeast"/>
        <w:jc w:val="both"/>
        <w:rPr>
          <w:rFonts w:ascii="Arial" w:hAnsi="Arial" w:cs="Arial"/>
          <w:sz w:val="22"/>
          <w:szCs w:val="22"/>
        </w:rPr>
      </w:pPr>
      <w:r w:rsidRPr="00CA3824">
        <w:rPr>
          <w:rFonts w:ascii="Arial" w:hAnsi="Arial" w:cs="Arial"/>
          <w:b/>
          <w:sz w:val="22"/>
          <w:szCs w:val="22"/>
        </w:rPr>
        <w:t>5.4</w:t>
      </w:r>
      <w:r w:rsidRPr="00CA3824">
        <w:rPr>
          <w:rFonts w:ascii="Arial" w:hAnsi="Arial" w:cs="Arial"/>
          <w:b/>
          <w:sz w:val="22"/>
          <w:szCs w:val="22"/>
        </w:rPr>
        <w:tab/>
      </w:r>
      <w:r w:rsidRPr="00CA3824">
        <w:rPr>
          <w:rFonts w:ascii="Arial" w:hAnsi="Arial" w:cs="Arial"/>
          <w:sz w:val="22"/>
          <w:szCs w:val="22"/>
        </w:rPr>
        <w:t xml:space="preserve">preços unitários e totais serão ofertados sem inclusão de qualquer encargo financeiro ou previsão inflacionária. </w:t>
      </w:r>
    </w:p>
    <w:p w14:paraId="12CAEC1C" w14:textId="77777777" w:rsidR="0095200F" w:rsidRPr="00CA3824" w:rsidRDefault="0095200F" w:rsidP="0095200F">
      <w:pPr>
        <w:tabs>
          <w:tab w:val="left" w:pos="851"/>
        </w:tabs>
        <w:spacing w:before="80" w:after="80" w:line="200" w:lineRule="atLeast"/>
        <w:jc w:val="both"/>
        <w:rPr>
          <w:rFonts w:ascii="Arial" w:hAnsi="Arial" w:cs="Arial"/>
          <w:color w:val="000000"/>
          <w:sz w:val="22"/>
          <w:szCs w:val="22"/>
        </w:rPr>
      </w:pPr>
      <w:r w:rsidRPr="00CA3824">
        <w:rPr>
          <w:rFonts w:ascii="Arial" w:hAnsi="Arial" w:cs="Arial"/>
          <w:b/>
          <w:sz w:val="22"/>
          <w:szCs w:val="22"/>
        </w:rPr>
        <w:t>5.5</w:t>
      </w:r>
      <w:r w:rsidRPr="00CA3824">
        <w:rPr>
          <w:rFonts w:ascii="Arial" w:hAnsi="Arial" w:cs="Arial"/>
          <w:sz w:val="22"/>
          <w:szCs w:val="22"/>
        </w:rPr>
        <w:tab/>
        <w:t>Nos preços propostos deverão estar incluídos, além do lucro, todas as despesas e custos diretos ou indiretos relacionados ao fornecimento do objeto da presente licitação, tais como tributos, remunerações, despesas financeiras e quaisquer outras necessárias ao cumprimento do objeto desta licitação, inclusive gastos com transporte</w:t>
      </w:r>
      <w:r w:rsidRPr="00CA3824">
        <w:rPr>
          <w:rFonts w:ascii="Arial" w:eastAsia="TTE16BB8D0t00" w:hAnsi="Arial" w:cs="Arial"/>
          <w:sz w:val="22"/>
          <w:szCs w:val="22"/>
        </w:rPr>
        <w:t>.</w:t>
      </w:r>
    </w:p>
    <w:p w14:paraId="0DD0A699" w14:textId="77777777" w:rsidR="0095200F" w:rsidRPr="00CA3824" w:rsidRDefault="0095200F" w:rsidP="0095200F">
      <w:pPr>
        <w:tabs>
          <w:tab w:val="left" w:pos="851"/>
        </w:tabs>
        <w:spacing w:before="80" w:after="80" w:line="200" w:lineRule="atLeast"/>
        <w:jc w:val="both"/>
        <w:rPr>
          <w:rFonts w:ascii="Arial" w:hAnsi="Arial" w:cs="Arial"/>
          <w:color w:val="000000"/>
          <w:sz w:val="22"/>
          <w:szCs w:val="22"/>
        </w:rPr>
      </w:pPr>
      <w:r w:rsidRPr="00CA3824">
        <w:rPr>
          <w:rFonts w:ascii="Arial" w:hAnsi="Arial" w:cs="Arial"/>
          <w:b/>
          <w:sz w:val="22"/>
          <w:szCs w:val="22"/>
        </w:rPr>
        <w:t>5.6</w:t>
      </w:r>
      <w:r w:rsidRPr="00CA3824">
        <w:rPr>
          <w:rFonts w:ascii="Arial" w:hAnsi="Arial" w:cs="Arial"/>
          <w:sz w:val="22"/>
          <w:szCs w:val="22"/>
        </w:rPr>
        <w:tab/>
        <w:t xml:space="preserve">Os preços ofertados, tanto na proposta inicial, quanto na etapa de lances, serão de exclusiva responsabilidade do licitante, não lhe assistindo o direito de pleitear qualquer alteração, </w:t>
      </w:r>
      <w:proofErr w:type="gramStart"/>
      <w:r w:rsidRPr="00CA3824">
        <w:rPr>
          <w:rFonts w:ascii="Arial" w:hAnsi="Arial" w:cs="Arial"/>
          <w:sz w:val="22"/>
          <w:szCs w:val="22"/>
        </w:rPr>
        <w:t>sob alegação</w:t>
      </w:r>
      <w:proofErr w:type="gramEnd"/>
      <w:r w:rsidRPr="00CA3824">
        <w:rPr>
          <w:rFonts w:ascii="Arial" w:hAnsi="Arial" w:cs="Arial"/>
          <w:sz w:val="22"/>
          <w:szCs w:val="22"/>
        </w:rPr>
        <w:t xml:space="preserve"> de erro, omissão ou qualquer outro pretexto.</w:t>
      </w:r>
    </w:p>
    <w:p w14:paraId="1893E672" w14:textId="77777777" w:rsidR="0095200F" w:rsidRPr="00CA3824" w:rsidRDefault="0095200F" w:rsidP="0095200F">
      <w:pPr>
        <w:pStyle w:val="Nivel2"/>
        <w:numPr>
          <w:ilvl w:val="0"/>
          <w:numId w:val="0"/>
        </w:numPr>
        <w:rPr>
          <w:sz w:val="22"/>
          <w:szCs w:val="22"/>
        </w:rPr>
      </w:pPr>
      <w:r w:rsidRPr="00CA3824">
        <w:rPr>
          <w:b/>
          <w:sz w:val="22"/>
          <w:szCs w:val="22"/>
        </w:rPr>
        <w:t>5.7</w:t>
      </w:r>
      <w:r>
        <w:rPr>
          <w:b/>
          <w:sz w:val="22"/>
          <w:szCs w:val="22"/>
        </w:rPr>
        <w:tab/>
      </w:r>
      <w:r w:rsidRPr="00CA3824">
        <w:rPr>
          <w:sz w:val="22"/>
          <w:szCs w:val="22"/>
        </w:rPr>
        <w:t xml:space="preserve">Se o regime tributário da empresa implicar o recolhimento de tributos em percentuais variáveis, </w:t>
      </w:r>
      <w:proofErr w:type="gramStart"/>
      <w:r w:rsidRPr="00CA3824">
        <w:rPr>
          <w:sz w:val="22"/>
          <w:szCs w:val="22"/>
        </w:rPr>
        <w:t>a</w:t>
      </w:r>
      <w:proofErr w:type="gramEnd"/>
      <w:r w:rsidRPr="00CA3824">
        <w:rPr>
          <w:sz w:val="22"/>
          <w:szCs w:val="22"/>
        </w:rPr>
        <w:t xml:space="preserve"> cotação adequada será a que corresponde à média dos efetivos recolhimentos da empresa nos últimos doze meses. </w:t>
      </w:r>
    </w:p>
    <w:p w14:paraId="7CFC52FD" w14:textId="77777777" w:rsidR="0095200F" w:rsidRPr="00CA3824" w:rsidRDefault="0095200F" w:rsidP="0095200F">
      <w:pPr>
        <w:pStyle w:val="Nivel2"/>
        <w:numPr>
          <w:ilvl w:val="0"/>
          <w:numId w:val="0"/>
        </w:numPr>
        <w:rPr>
          <w:sz w:val="22"/>
          <w:szCs w:val="22"/>
        </w:rPr>
      </w:pPr>
      <w:r w:rsidRPr="00CA3824">
        <w:rPr>
          <w:b/>
          <w:sz w:val="22"/>
          <w:szCs w:val="22"/>
        </w:rPr>
        <w:t>5.8</w:t>
      </w:r>
      <w:r>
        <w:rPr>
          <w:b/>
          <w:sz w:val="22"/>
          <w:szCs w:val="22"/>
        </w:rPr>
        <w:tab/>
      </w:r>
      <w:r w:rsidRPr="00CA3824">
        <w:rPr>
          <w:sz w:val="22"/>
          <w:szCs w:val="22"/>
        </w:rPr>
        <w:t>Independentemente do percentual de tributo inserido na planilha, no pagamento serão retidos na fonte os percentuais estabelecidos na legislação vigente.</w:t>
      </w:r>
    </w:p>
    <w:p w14:paraId="7708C139" w14:textId="77777777" w:rsidR="0095200F" w:rsidRPr="00CA3824" w:rsidRDefault="0095200F" w:rsidP="0095200F">
      <w:pPr>
        <w:pStyle w:val="Nivel2"/>
        <w:numPr>
          <w:ilvl w:val="0"/>
          <w:numId w:val="0"/>
        </w:numPr>
        <w:rPr>
          <w:sz w:val="22"/>
          <w:szCs w:val="22"/>
        </w:rPr>
      </w:pPr>
      <w:r w:rsidRPr="00CA3824">
        <w:rPr>
          <w:b/>
          <w:sz w:val="22"/>
          <w:szCs w:val="22"/>
        </w:rPr>
        <w:t>5.9</w:t>
      </w:r>
      <w:r>
        <w:rPr>
          <w:b/>
          <w:sz w:val="22"/>
          <w:szCs w:val="22"/>
        </w:rPr>
        <w:tab/>
      </w:r>
      <w:r w:rsidRPr="00CA3824">
        <w:rPr>
          <w:sz w:val="22"/>
          <w:szCs w:val="22"/>
        </w:rPr>
        <w:t xml:space="preserve">As microempresas e empresas de pequeno porte impedidas de optar pelo Simples Nacional, ante as vedações previstas na Lei Complementar Federal nº 123/2006, não poderão aplicar os benefícios decorrentes desse regime tributário diferenciado em sua proposta, devendo elaborá-la de acordo com as normas aplicáveis às demais pessoas jurídicas, </w:t>
      </w:r>
      <w:proofErr w:type="gramStart"/>
      <w:r w:rsidRPr="00CA3824">
        <w:rPr>
          <w:sz w:val="22"/>
          <w:szCs w:val="22"/>
        </w:rPr>
        <w:t>sob pena</w:t>
      </w:r>
      <w:proofErr w:type="gramEnd"/>
      <w:r w:rsidRPr="00CA3824">
        <w:rPr>
          <w:sz w:val="22"/>
          <w:szCs w:val="22"/>
        </w:rPr>
        <w:t xml:space="preserve"> de não aceitação</w:t>
      </w:r>
      <w:r>
        <w:rPr>
          <w:sz w:val="22"/>
          <w:szCs w:val="22"/>
        </w:rPr>
        <w:t>,</w:t>
      </w:r>
      <w:r w:rsidRPr="00CA3824">
        <w:rPr>
          <w:sz w:val="22"/>
          <w:szCs w:val="22"/>
        </w:rPr>
        <w:t xml:space="preserve"> pelo Pregoeiro, dos preços ofertados.</w:t>
      </w:r>
    </w:p>
    <w:p w14:paraId="25E997BA" w14:textId="77777777" w:rsidR="0095200F" w:rsidRPr="00CA3824" w:rsidRDefault="0095200F" w:rsidP="0095200F">
      <w:pPr>
        <w:pStyle w:val="Nivel2"/>
        <w:numPr>
          <w:ilvl w:val="0"/>
          <w:numId w:val="0"/>
        </w:numPr>
        <w:rPr>
          <w:sz w:val="22"/>
          <w:szCs w:val="22"/>
        </w:rPr>
      </w:pPr>
      <w:r w:rsidRPr="00CA3824">
        <w:rPr>
          <w:b/>
          <w:sz w:val="22"/>
          <w:szCs w:val="22"/>
        </w:rPr>
        <w:t>5.10</w:t>
      </w:r>
      <w:r>
        <w:rPr>
          <w:b/>
          <w:sz w:val="22"/>
          <w:szCs w:val="22"/>
        </w:rPr>
        <w:tab/>
      </w:r>
      <w:r w:rsidRPr="00CA3824">
        <w:rPr>
          <w:sz w:val="22"/>
          <w:szCs w:val="22"/>
        </w:rPr>
        <w:t>Caso venha a ser contratada, a microempresa ou empresa de pequeno porte na situação descrita no item</w:t>
      </w:r>
      <w:r>
        <w:rPr>
          <w:sz w:val="22"/>
          <w:szCs w:val="22"/>
        </w:rPr>
        <w:t xml:space="preserve"> 5.9</w:t>
      </w:r>
      <w:r w:rsidRPr="00CA3824">
        <w:rPr>
          <w:sz w:val="22"/>
          <w:szCs w:val="22"/>
        </w:rPr>
        <w:t xml:space="preserve"> deverá requerer ao órgão fazendário competente a sua exclusão do Simples Nacional até o último dia útil do mês subsequente àquele em que celebrado o contrato, nos termos do artigo 30, </w:t>
      </w:r>
      <w:r w:rsidRPr="00CA3824">
        <w:rPr>
          <w:i/>
          <w:sz w:val="22"/>
          <w:szCs w:val="22"/>
        </w:rPr>
        <w:t>caput</w:t>
      </w:r>
      <w:r w:rsidRPr="00CA3824">
        <w:rPr>
          <w:sz w:val="22"/>
          <w:szCs w:val="22"/>
        </w:rPr>
        <w:t>, inciso II, e §1º, inciso II, da Lei Complementar Federal nº 123/2006, apresentando à Administração a comprovação da exclusão ou o seu respectivo protocolo.</w:t>
      </w:r>
    </w:p>
    <w:p w14:paraId="0D6E8354" w14:textId="77777777" w:rsidR="0095200F" w:rsidRPr="00CA3824" w:rsidRDefault="0095200F" w:rsidP="0095200F">
      <w:pPr>
        <w:pStyle w:val="Nivel2"/>
        <w:numPr>
          <w:ilvl w:val="0"/>
          <w:numId w:val="0"/>
        </w:numPr>
        <w:tabs>
          <w:tab w:val="left" w:pos="851"/>
        </w:tabs>
        <w:spacing w:before="80" w:after="80" w:line="200" w:lineRule="atLeast"/>
        <w:rPr>
          <w:sz w:val="22"/>
          <w:szCs w:val="22"/>
        </w:rPr>
      </w:pPr>
      <w:r w:rsidRPr="00CA3824">
        <w:rPr>
          <w:b/>
          <w:sz w:val="22"/>
          <w:szCs w:val="22"/>
        </w:rPr>
        <w:t>5.11</w:t>
      </w:r>
      <w:r w:rsidRPr="00CA3824">
        <w:rPr>
          <w:b/>
          <w:sz w:val="22"/>
          <w:szCs w:val="22"/>
        </w:rPr>
        <w:tab/>
      </w:r>
      <w:r w:rsidRPr="00CA3824">
        <w:rPr>
          <w:sz w:val="22"/>
          <w:szCs w:val="22"/>
        </w:rPr>
        <w:t>Se a contratada não realizar espontaneamente o requerimento de que trata o item</w:t>
      </w:r>
      <w:r>
        <w:rPr>
          <w:sz w:val="22"/>
          <w:szCs w:val="22"/>
        </w:rPr>
        <w:t xml:space="preserve"> 5.10 caberá à CETESB</w:t>
      </w:r>
      <w:r w:rsidRPr="00CA3824">
        <w:rPr>
          <w:sz w:val="22"/>
          <w:szCs w:val="22"/>
        </w:rPr>
        <w:t xml:space="preserve"> comunicar o fato ao órgão fazendário competente, solicitando que a empresa seja excluída de ofício do Simples Nacional, nos termos do artigo 29, inciso I, da Lei Complementar Federal nº 123/2006.</w:t>
      </w:r>
    </w:p>
    <w:p w14:paraId="63B0EF4D" w14:textId="77777777" w:rsidR="0095200F" w:rsidRDefault="0095200F" w:rsidP="0095200F">
      <w:pPr>
        <w:pStyle w:val="Nivel2"/>
        <w:numPr>
          <w:ilvl w:val="0"/>
          <w:numId w:val="0"/>
        </w:numPr>
        <w:tabs>
          <w:tab w:val="left" w:pos="851"/>
        </w:tabs>
        <w:spacing w:before="80" w:after="80" w:line="200" w:lineRule="atLeast"/>
        <w:rPr>
          <w:sz w:val="22"/>
          <w:szCs w:val="22"/>
        </w:rPr>
      </w:pPr>
      <w:r w:rsidRPr="00CA3824">
        <w:rPr>
          <w:b/>
          <w:sz w:val="22"/>
          <w:szCs w:val="22"/>
        </w:rPr>
        <w:t>5.12</w:t>
      </w:r>
      <w:r w:rsidRPr="00CA3824">
        <w:rPr>
          <w:sz w:val="22"/>
          <w:szCs w:val="22"/>
        </w:rPr>
        <w:tab/>
        <w:t xml:space="preserve">O prazo de validade da proposta será de no mínimo </w:t>
      </w:r>
      <w:r w:rsidRPr="00DF58FD">
        <w:rPr>
          <w:sz w:val="22"/>
          <w:szCs w:val="22"/>
        </w:rPr>
        <w:t>60 (sessenta) dias</w:t>
      </w:r>
      <w:r w:rsidRPr="00CA3824">
        <w:rPr>
          <w:sz w:val="22"/>
          <w:szCs w:val="22"/>
        </w:rPr>
        <w:t>.</w:t>
      </w:r>
    </w:p>
    <w:p w14:paraId="7DDF1E38" w14:textId="77777777" w:rsidR="004640BB" w:rsidRPr="004640BB" w:rsidRDefault="004640BB" w:rsidP="004640BB">
      <w:pPr>
        <w:widowControl/>
        <w:suppressAutoHyphens w:val="0"/>
        <w:spacing w:before="120" w:after="120" w:line="276" w:lineRule="auto"/>
        <w:jc w:val="both"/>
        <w:rPr>
          <w:rFonts w:ascii="Arial" w:eastAsia="MS Mincho" w:hAnsi="Arial" w:cs="Arial"/>
          <w:color w:val="000000"/>
          <w:sz w:val="22"/>
          <w:szCs w:val="22"/>
          <w:lang w:eastAsia="pt-BR"/>
        </w:rPr>
      </w:pPr>
      <w:r w:rsidRPr="004640BB">
        <w:rPr>
          <w:rFonts w:ascii="Arial" w:eastAsia="MS Mincho" w:hAnsi="Arial" w:cs="Arial"/>
          <w:b/>
          <w:color w:val="000000"/>
          <w:sz w:val="22"/>
          <w:szCs w:val="22"/>
          <w:lang w:eastAsia="pt-BR"/>
        </w:rPr>
        <w:lastRenderedPageBreak/>
        <w:t>5.12</w:t>
      </w:r>
      <w:r w:rsidRPr="004640BB">
        <w:rPr>
          <w:rFonts w:ascii="Arial" w:eastAsia="MS Mincho" w:hAnsi="Arial" w:cs="Arial"/>
          <w:color w:val="000000"/>
          <w:sz w:val="22"/>
          <w:szCs w:val="22"/>
          <w:lang w:eastAsia="pt-BR"/>
        </w:rPr>
        <w:tab/>
        <w:t>Os licitantes devem respeitar os preços máximos estabelecidos nas normas de regência de contratações públicas, quando participarem de licitações públicas.</w:t>
      </w:r>
    </w:p>
    <w:p w14:paraId="73974885" w14:textId="77777777" w:rsidR="004640BB" w:rsidRPr="004640BB" w:rsidRDefault="004640BB" w:rsidP="004640BB">
      <w:pPr>
        <w:widowControl/>
        <w:suppressAutoHyphens w:val="0"/>
        <w:spacing w:before="120" w:after="120" w:line="276" w:lineRule="auto"/>
        <w:jc w:val="both"/>
        <w:rPr>
          <w:rFonts w:ascii="Arial" w:eastAsia="Times New Roman" w:hAnsi="Arial" w:cs="Arial"/>
          <w:b/>
          <w:bCs/>
          <w:color w:val="000000"/>
          <w:sz w:val="22"/>
          <w:szCs w:val="22"/>
          <w:lang w:eastAsia="pt-BR"/>
        </w:rPr>
      </w:pPr>
      <w:r w:rsidRPr="004640BB">
        <w:rPr>
          <w:rFonts w:ascii="Arial" w:eastAsia="MS Mincho" w:hAnsi="Arial" w:cs="Arial"/>
          <w:b/>
          <w:color w:val="000000"/>
          <w:sz w:val="22"/>
          <w:szCs w:val="22"/>
          <w:lang w:eastAsia="pt-BR"/>
        </w:rPr>
        <w:t>5.13</w:t>
      </w:r>
      <w:r w:rsidRPr="004640BB">
        <w:rPr>
          <w:rFonts w:ascii="Arial" w:eastAsia="MS Mincho" w:hAnsi="Arial" w:cs="Arial"/>
          <w:color w:val="000000"/>
          <w:sz w:val="22"/>
          <w:szCs w:val="22"/>
          <w:lang w:eastAsia="pt-BR"/>
        </w:rPr>
        <w:tab/>
        <w:t xml:space="preserve">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w:t>
      </w:r>
      <w:hyperlink r:id="rId18" w:history="1">
        <w:r w:rsidRPr="004640BB">
          <w:rPr>
            <w:rFonts w:ascii="Arial" w:eastAsia="MS Mincho" w:hAnsi="Arial" w:cs="Arial"/>
            <w:color w:val="0000FF"/>
            <w:sz w:val="22"/>
            <w:szCs w:val="22"/>
            <w:u w:val="single"/>
            <w:lang w:eastAsia="pt-BR"/>
          </w:rPr>
          <w:t>art. 71, inc. IX, da Constituição</w:t>
        </w:r>
      </w:hyperlink>
      <w:r w:rsidRPr="004640BB">
        <w:rPr>
          <w:rFonts w:ascii="Arial" w:eastAsia="MS Mincho" w:hAnsi="Arial" w:cs="Arial"/>
          <w:color w:val="0000FF"/>
          <w:sz w:val="22"/>
          <w:szCs w:val="22"/>
          <w:u w:val="single"/>
          <w:lang w:eastAsia="pt-BR"/>
        </w:rPr>
        <w:t xml:space="preserve"> Federal</w:t>
      </w:r>
      <w:r w:rsidRPr="004640BB">
        <w:rPr>
          <w:rFonts w:ascii="Arial" w:eastAsia="MS Mincho" w:hAnsi="Arial" w:cs="Arial"/>
          <w:color w:val="000000"/>
          <w:sz w:val="22"/>
          <w:szCs w:val="22"/>
          <w:lang w:eastAsia="pt-BR"/>
        </w:rPr>
        <w:t xml:space="preserve">, e do art. 33, inc. X, da </w:t>
      </w:r>
      <w:hyperlink r:id="rId19" w:history="1">
        <w:r w:rsidRPr="004640BB">
          <w:rPr>
            <w:rFonts w:ascii="Arial" w:eastAsia="MS Mincho" w:hAnsi="Arial" w:cs="Arial"/>
            <w:color w:val="0000FF"/>
            <w:sz w:val="22"/>
            <w:szCs w:val="22"/>
            <w:u w:val="single"/>
            <w:lang w:eastAsia="pt-BR"/>
          </w:rPr>
          <w:t>Constituição do Estado de São Paulo</w:t>
        </w:r>
      </w:hyperlink>
      <w:r w:rsidRPr="004640BB">
        <w:rPr>
          <w:rFonts w:ascii="Arial" w:eastAsia="MS Mincho" w:hAnsi="Arial" w:cs="Arial"/>
          <w:color w:val="000000"/>
          <w:sz w:val="22"/>
          <w:szCs w:val="22"/>
          <w:lang w:eastAsia="pt-BR"/>
        </w:rPr>
        <w:t xml:space="preserve">; ou condenação dos agentes públicos responsáveis e do Contratado ao pagamento de indenização pelos prejuízos ao erário, caso verificada a ocorrência de superfaturamento por </w:t>
      </w:r>
      <w:proofErr w:type="spellStart"/>
      <w:r w:rsidRPr="004640BB">
        <w:rPr>
          <w:rFonts w:ascii="Arial" w:eastAsia="MS Mincho" w:hAnsi="Arial" w:cs="Arial"/>
          <w:color w:val="000000"/>
          <w:sz w:val="22"/>
          <w:szCs w:val="22"/>
          <w:lang w:eastAsia="pt-BR"/>
        </w:rPr>
        <w:t>sobrepreço</w:t>
      </w:r>
      <w:proofErr w:type="spellEnd"/>
      <w:r w:rsidRPr="004640BB">
        <w:rPr>
          <w:rFonts w:ascii="Arial" w:eastAsia="MS Mincho" w:hAnsi="Arial" w:cs="Arial"/>
          <w:color w:val="000000"/>
          <w:sz w:val="22"/>
          <w:szCs w:val="22"/>
          <w:lang w:eastAsia="pt-BR"/>
        </w:rPr>
        <w:t xml:space="preserve"> na execução do contrato.</w:t>
      </w:r>
      <w:bookmarkStart w:id="10" w:name="_Hlk167182115"/>
    </w:p>
    <w:bookmarkEnd w:id="10"/>
    <w:p w14:paraId="6451509D" w14:textId="77777777" w:rsidR="004640BB" w:rsidRPr="00CA3824" w:rsidRDefault="004640BB" w:rsidP="0095200F">
      <w:pPr>
        <w:pStyle w:val="Nivel2"/>
        <w:numPr>
          <w:ilvl w:val="0"/>
          <w:numId w:val="0"/>
        </w:numPr>
        <w:tabs>
          <w:tab w:val="left" w:pos="851"/>
        </w:tabs>
        <w:spacing w:before="80" w:after="80" w:line="200" w:lineRule="atLeast"/>
        <w:rPr>
          <w:sz w:val="22"/>
          <w:szCs w:val="22"/>
        </w:rPr>
      </w:pPr>
    </w:p>
    <w:p w14:paraId="15D9493F" w14:textId="77777777" w:rsidR="0095200F" w:rsidRPr="00CA3824" w:rsidRDefault="0095200F" w:rsidP="0095200F">
      <w:pPr>
        <w:spacing w:before="80" w:after="80" w:line="200" w:lineRule="atLeast"/>
        <w:jc w:val="both"/>
        <w:rPr>
          <w:rFonts w:ascii="Arial" w:hAnsi="Arial" w:cs="Arial"/>
          <w:sz w:val="22"/>
          <w:szCs w:val="22"/>
        </w:rPr>
      </w:pPr>
    </w:p>
    <w:p w14:paraId="4BDBBB6B" w14:textId="77777777" w:rsidR="0095200F" w:rsidRPr="00CA3824" w:rsidRDefault="0095200F" w:rsidP="0095200F">
      <w:pPr>
        <w:spacing w:before="80" w:after="80" w:line="200" w:lineRule="atLeast"/>
        <w:jc w:val="both"/>
        <w:rPr>
          <w:rFonts w:ascii="Arial" w:hAnsi="Arial" w:cs="Arial"/>
          <w:b/>
          <w:sz w:val="22"/>
          <w:szCs w:val="22"/>
        </w:rPr>
      </w:pPr>
      <w:r w:rsidRPr="00CA3824">
        <w:rPr>
          <w:rFonts w:ascii="Arial" w:hAnsi="Arial" w:cs="Arial"/>
          <w:b/>
          <w:color w:val="000000"/>
          <w:sz w:val="22"/>
          <w:szCs w:val="22"/>
        </w:rPr>
        <w:t>6</w:t>
      </w:r>
      <w:r w:rsidRPr="00CA3824">
        <w:rPr>
          <w:rFonts w:ascii="Arial" w:hAnsi="Arial" w:cs="Arial"/>
          <w:b/>
          <w:color w:val="000000"/>
          <w:sz w:val="22"/>
          <w:szCs w:val="22"/>
        </w:rPr>
        <w:tab/>
        <w:t xml:space="preserve">DOCUMENTAÇÃO PARA HABILITAÇÃO </w:t>
      </w:r>
    </w:p>
    <w:p w14:paraId="47B1E74A" w14:textId="77777777" w:rsidR="0095200F" w:rsidRPr="00CA3824" w:rsidRDefault="0095200F" w:rsidP="0095200F">
      <w:pPr>
        <w:pStyle w:val="PARAGRAFONORMAL"/>
        <w:tabs>
          <w:tab w:val="left" w:pos="851"/>
        </w:tabs>
        <w:spacing w:before="80" w:after="80" w:line="200" w:lineRule="atLeast"/>
        <w:rPr>
          <w:rFonts w:ascii="Arial" w:hAnsi="Arial" w:cs="Arial"/>
          <w:color w:val="000000"/>
          <w:sz w:val="22"/>
          <w:szCs w:val="22"/>
        </w:rPr>
      </w:pPr>
      <w:r w:rsidRPr="00CA3824">
        <w:rPr>
          <w:rFonts w:ascii="Arial" w:hAnsi="Arial" w:cs="Arial"/>
          <w:sz w:val="22"/>
          <w:szCs w:val="22"/>
        </w:rPr>
        <w:t xml:space="preserve">Os documentos necessários e suficientes para demonstrar a capacidade do licitante de realizar o objeto da licitação, serão exigidos para fins de habilitação, nos termos dos </w:t>
      </w:r>
      <w:hyperlink r:id="rId20" w:anchor="art62" w:history="1">
        <w:proofErr w:type="spellStart"/>
        <w:r w:rsidRPr="00CA3824">
          <w:rPr>
            <w:rStyle w:val="Hyperlink"/>
            <w:rFonts w:ascii="Arial" w:hAnsi="Arial" w:cs="Arial"/>
            <w:sz w:val="22"/>
            <w:szCs w:val="22"/>
          </w:rPr>
          <w:t>arts</w:t>
        </w:r>
        <w:proofErr w:type="spellEnd"/>
        <w:r w:rsidRPr="00CA3824">
          <w:rPr>
            <w:rStyle w:val="Hyperlink"/>
            <w:rFonts w:ascii="Arial" w:hAnsi="Arial" w:cs="Arial"/>
            <w:sz w:val="22"/>
            <w:szCs w:val="22"/>
          </w:rPr>
          <w:t>. 62 a 70 da Lei nº 14.133, de 2021</w:t>
        </w:r>
      </w:hyperlink>
      <w:proofErr w:type="gramStart"/>
      <w:r w:rsidRPr="00CA3824">
        <w:rPr>
          <w:rFonts w:ascii="Arial" w:hAnsi="Arial" w:cs="Arial"/>
          <w:color w:val="000000"/>
          <w:sz w:val="22"/>
          <w:szCs w:val="22"/>
        </w:rPr>
        <w:t>,</w:t>
      </w:r>
      <w:proofErr w:type="gramEnd"/>
      <w:r w:rsidRPr="00CA3824">
        <w:rPr>
          <w:rFonts w:ascii="Arial" w:hAnsi="Arial" w:cs="Arial"/>
          <w:color w:val="000000"/>
          <w:sz w:val="22"/>
          <w:szCs w:val="22"/>
        </w:rPr>
        <w:t>mediante o exame dos documentos a seguir relacionados:</w:t>
      </w:r>
    </w:p>
    <w:p w14:paraId="0F02DF8C" w14:textId="77777777" w:rsidR="0095200F" w:rsidRDefault="0095200F" w:rsidP="0095200F">
      <w:pPr>
        <w:pStyle w:val="WW-Textosimples"/>
        <w:tabs>
          <w:tab w:val="left" w:pos="851"/>
          <w:tab w:val="left" w:pos="1080"/>
        </w:tabs>
        <w:spacing w:before="80" w:after="80" w:line="200" w:lineRule="atLeast"/>
        <w:jc w:val="both"/>
        <w:rPr>
          <w:rFonts w:ascii="Arial" w:hAnsi="Arial" w:cs="Arial"/>
          <w:b/>
          <w:color w:val="000000"/>
          <w:sz w:val="22"/>
          <w:szCs w:val="22"/>
        </w:rPr>
      </w:pPr>
    </w:p>
    <w:p w14:paraId="7C46B348" w14:textId="77777777" w:rsidR="0095200F" w:rsidRPr="00CA3824" w:rsidRDefault="0095200F" w:rsidP="0095200F">
      <w:pPr>
        <w:pStyle w:val="WW-Textosimples"/>
        <w:tabs>
          <w:tab w:val="left" w:pos="851"/>
          <w:tab w:val="left" w:pos="1080"/>
        </w:tabs>
        <w:spacing w:before="80" w:after="80" w:line="200" w:lineRule="atLeast"/>
        <w:jc w:val="both"/>
        <w:rPr>
          <w:rFonts w:ascii="Arial" w:hAnsi="Arial" w:cs="Arial"/>
          <w:b/>
          <w:color w:val="000000"/>
          <w:sz w:val="22"/>
          <w:szCs w:val="22"/>
        </w:rPr>
      </w:pPr>
      <w:r w:rsidRPr="00CA3824">
        <w:rPr>
          <w:rFonts w:ascii="Arial" w:hAnsi="Arial" w:cs="Arial"/>
          <w:b/>
          <w:color w:val="000000"/>
          <w:sz w:val="22"/>
          <w:szCs w:val="22"/>
        </w:rPr>
        <w:t>6.1</w:t>
      </w:r>
      <w:r w:rsidRPr="00CA3824">
        <w:rPr>
          <w:rFonts w:ascii="Arial" w:hAnsi="Arial" w:cs="Arial"/>
          <w:b/>
          <w:color w:val="000000"/>
          <w:sz w:val="22"/>
          <w:szCs w:val="22"/>
        </w:rPr>
        <w:tab/>
        <w:t xml:space="preserve">HABILITAÇÃO JURÍDICA </w:t>
      </w:r>
    </w:p>
    <w:p w14:paraId="3F58BE8D"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6.1.1</w:t>
      </w:r>
      <w:r w:rsidRPr="00CA3824">
        <w:rPr>
          <w:rFonts w:ascii="Arial" w:hAnsi="Arial" w:cs="Arial"/>
          <w:sz w:val="22"/>
          <w:szCs w:val="22"/>
        </w:rPr>
        <w:t xml:space="preserve"> Registro empresarial na Junta Comercial, no caso de empresário individual ou Empresa de Responsabilidade Limitada; </w:t>
      </w:r>
    </w:p>
    <w:p w14:paraId="4A93088E"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6.1.2</w:t>
      </w:r>
      <w:r w:rsidRPr="00CA3824">
        <w:rPr>
          <w:rFonts w:ascii="Arial" w:hAnsi="Arial" w:cs="Arial"/>
          <w:sz w:val="22"/>
          <w:szCs w:val="22"/>
        </w:rPr>
        <w:t xml:space="preserve"> Ato constitutivo, estatuto ou contrato social atualizado e registrado na Junta Comercial, em se tratando de sociedade empresária ou cooperativa, devendo o estatuto, no caso das cooperativas, estar adequado à Lei Federal nº 12.690/2012; </w:t>
      </w:r>
    </w:p>
    <w:p w14:paraId="05BC078E"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6.1.3</w:t>
      </w:r>
      <w:r w:rsidRPr="00CA3824">
        <w:rPr>
          <w:rFonts w:ascii="Arial" w:hAnsi="Arial" w:cs="Arial"/>
          <w:sz w:val="22"/>
          <w:szCs w:val="22"/>
        </w:rPr>
        <w:t xml:space="preserve"> Documentos de eleição ou designação dos atuais administradores, tratando-se de sociedades empresárias ou cooperativas; </w:t>
      </w:r>
    </w:p>
    <w:p w14:paraId="197A8F81"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6.1.4</w:t>
      </w:r>
      <w:r w:rsidRPr="00CA3824">
        <w:rPr>
          <w:rFonts w:ascii="Arial" w:hAnsi="Arial" w:cs="Arial"/>
          <w:sz w:val="22"/>
          <w:szCs w:val="22"/>
        </w:rPr>
        <w:t xml:space="preserve"> Ato constitutivo atualizado e registrado no Registro Civil de Pessoas Jurídicas, tratando-se de sociedade não empresária, acompanhado de prova da diretoria em exercício; </w:t>
      </w:r>
    </w:p>
    <w:p w14:paraId="0DE01531"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6.1.5</w:t>
      </w:r>
      <w:r w:rsidRPr="00CA3824">
        <w:rPr>
          <w:rFonts w:ascii="Arial" w:hAnsi="Arial" w:cs="Arial"/>
          <w:sz w:val="22"/>
          <w:szCs w:val="22"/>
        </w:rPr>
        <w:t xml:space="preserve"> Decreto de autorização, tratando-se de sociedade empresária estrangeira em funcionamento no País, e ato de registro ou autorização para funcionamento expedido pelo órgão competente, quando a atividade assim o exigir; </w:t>
      </w:r>
    </w:p>
    <w:p w14:paraId="6899BDA8" w14:textId="77777777" w:rsidR="0095200F" w:rsidRDefault="0095200F" w:rsidP="0095200F">
      <w:pPr>
        <w:tabs>
          <w:tab w:val="num" w:pos="0"/>
          <w:tab w:val="left" w:pos="993"/>
        </w:tabs>
        <w:spacing w:before="80" w:after="80" w:line="200" w:lineRule="atLeast"/>
        <w:ind w:left="426"/>
        <w:jc w:val="both"/>
        <w:rPr>
          <w:rFonts w:ascii="Arial" w:hAnsi="Arial" w:cs="Arial"/>
          <w:sz w:val="22"/>
          <w:szCs w:val="22"/>
        </w:rPr>
      </w:pPr>
      <w:r w:rsidRPr="00CA3824">
        <w:rPr>
          <w:rFonts w:ascii="Arial" w:hAnsi="Arial" w:cs="Arial"/>
          <w:b/>
          <w:sz w:val="22"/>
          <w:szCs w:val="22"/>
        </w:rPr>
        <w:t>6.1.6</w:t>
      </w:r>
      <w:r w:rsidRPr="00CA3824">
        <w:rPr>
          <w:rFonts w:ascii="Arial" w:hAnsi="Arial" w:cs="Arial"/>
          <w:sz w:val="22"/>
          <w:szCs w:val="22"/>
        </w:rPr>
        <w:t xml:space="preserve"> Registro perante a entidade estadual da Organização das Cooperativas Brasileiras, em se tratando de sociedade cooperativa.</w:t>
      </w:r>
    </w:p>
    <w:p w14:paraId="6D0DD375" w14:textId="77777777" w:rsidR="0095200F" w:rsidRPr="00CA3824" w:rsidRDefault="0095200F" w:rsidP="0095200F">
      <w:pPr>
        <w:tabs>
          <w:tab w:val="num" w:pos="0"/>
          <w:tab w:val="left" w:pos="993"/>
        </w:tabs>
        <w:spacing w:before="80" w:after="80" w:line="200" w:lineRule="atLeast"/>
        <w:jc w:val="both"/>
        <w:rPr>
          <w:rFonts w:ascii="Arial" w:hAnsi="Arial" w:cs="Arial"/>
          <w:sz w:val="22"/>
          <w:szCs w:val="22"/>
        </w:rPr>
      </w:pPr>
    </w:p>
    <w:p w14:paraId="46763241" w14:textId="77777777" w:rsidR="0095200F" w:rsidRPr="00CA3824" w:rsidRDefault="0095200F" w:rsidP="0095200F">
      <w:pPr>
        <w:tabs>
          <w:tab w:val="left" w:pos="0"/>
          <w:tab w:val="left" w:pos="851"/>
        </w:tabs>
        <w:spacing w:before="80" w:after="80" w:line="200" w:lineRule="atLeast"/>
        <w:jc w:val="both"/>
        <w:rPr>
          <w:rFonts w:ascii="Arial" w:hAnsi="Arial" w:cs="Arial"/>
          <w:b/>
          <w:color w:val="000000"/>
          <w:sz w:val="22"/>
          <w:szCs w:val="22"/>
        </w:rPr>
      </w:pPr>
      <w:r w:rsidRPr="00CA3824">
        <w:rPr>
          <w:rFonts w:ascii="Arial" w:hAnsi="Arial" w:cs="Arial"/>
          <w:b/>
          <w:color w:val="000000"/>
          <w:sz w:val="22"/>
          <w:szCs w:val="22"/>
        </w:rPr>
        <w:t>6.2</w:t>
      </w:r>
      <w:r w:rsidRPr="00CA3824">
        <w:rPr>
          <w:rFonts w:ascii="Arial" w:hAnsi="Arial" w:cs="Arial"/>
          <w:b/>
          <w:color w:val="000000"/>
          <w:sz w:val="22"/>
          <w:szCs w:val="22"/>
        </w:rPr>
        <w:tab/>
        <w:t>REGULARIDADE FISCAL E TRABALHISTA</w:t>
      </w:r>
    </w:p>
    <w:p w14:paraId="3F72C01B"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6.2.1</w:t>
      </w:r>
      <w:r w:rsidRPr="00CA3824">
        <w:rPr>
          <w:rFonts w:ascii="Arial" w:hAnsi="Arial" w:cs="Arial"/>
          <w:sz w:val="22"/>
          <w:szCs w:val="22"/>
        </w:rPr>
        <w:t xml:space="preserve"> Prova de inscrição no Cadastro Nacional de Pessoas Jurídicas, do Ministério da Fazenda (CNPJ); </w:t>
      </w:r>
    </w:p>
    <w:p w14:paraId="30409324"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6.2.2</w:t>
      </w:r>
      <w:r w:rsidRPr="00CA3824">
        <w:rPr>
          <w:rFonts w:ascii="Arial" w:hAnsi="Arial" w:cs="Arial"/>
          <w:sz w:val="22"/>
          <w:szCs w:val="22"/>
        </w:rPr>
        <w:t xml:space="preserve"> Prova de inscrição no Cadastro de Contribuintes Estadual </w:t>
      </w:r>
      <w:r w:rsidRPr="0095200F">
        <w:rPr>
          <w:rStyle w:val="PGE-Alteraesdestacadas"/>
          <w:rFonts w:cs="Arial"/>
          <w:b w:val="0"/>
          <w:szCs w:val="22"/>
          <w:u w:val="none"/>
        </w:rPr>
        <w:t>e/ou Municipal</w:t>
      </w:r>
      <w:r w:rsidRPr="00CA3824">
        <w:rPr>
          <w:rFonts w:ascii="Arial" w:hAnsi="Arial" w:cs="Arial"/>
          <w:sz w:val="22"/>
          <w:szCs w:val="22"/>
        </w:rPr>
        <w:t>, relativo à sede ou domicílio da licitante, pertinente ao seu ramo de atividade e compatível com o objeto do certame;</w:t>
      </w:r>
    </w:p>
    <w:p w14:paraId="3859A2EC"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6.2.3</w:t>
      </w:r>
      <w:r w:rsidRPr="00CA3824">
        <w:rPr>
          <w:rFonts w:ascii="Arial" w:hAnsi="Arial" w:cs="Arial"/>
          <w:sz w:val="22"/>
          <w:szCs w:val="22"/>
        </w:rPr>
        <w:t xml:space="preserve"> Certificado de regularidade do Fundo de Garantia por Tempo de Serviço (CRF - FGTS); </w:t>
      </w:r>
    </w:p>
    <w:p w14:paraId="61CBFF37"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lastRenderedPageBreak/>
        <w:t>6.2.4</w:t>
      </w:r>
      <w:r w:rsidRPr="00CA3824">
        <w:rPr>
          <w:rFonts w:ascii="Arial" w:hAnsi="Arial" w:cs="Arial"/>
          <w:sz w:val="22"/>
          <w:szCs w:val="22"/>
        </w:rPr>
        <w:t xml:space="preserve"> Certidão negativa, ou positiva com efeitos de negativa, de débitos trabalhistas (CNDT);</w:t>
      </w:r>
    </w:p>
    <w:p w14:paraId="6A0AC5C2"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6.2.5</w:t>
      </w:r>
      <w:r w:rsidRPr="00CA3824">
        <w:rPr>
          <w:rFonts w:ascii="Arial" w:hAnsi="Arial" w:cs="Arial"/>
          <w:sz w:val="22"/>
          <w:szCs w:val="22"/>
        </w:rPr>
        <w:t xml:space="preserve"> Certidão negativa, ou positiva com efeitos de negativa, de Débitos relativos a Créditos Tributários Federais e à Dívida Ativa da União;</w:t>
      </w:r>
    </w:p>
    <w:p w14:paraId="3A518914" w14:textId="77777777" w:rsidR="0095200F" w:rsidRPr="00CA3824" w:rsidRDefault="0095200F" w:rsidP="0095200F">
      <w:pPr>
        <w:tabs>
          <w:tab w:val="left" w:pos="0"/>
        </w:tabs>
        <w:spacing w:before="80" w:after="80" w:line="200" w:lineRule="atLeast"/>
        <w:ind w:left="426"/>
        <w:jc w:val="both"/>
        <w:rPr>
          <w:rFonts w:ascii="Arial" w:hAnsi="Arial" w:cs="Arial"/>
          <w:sz w:val="22"/>
          <w:szCs w:val="22"/>
        </w:rPr>
      </w:pPr>
      <w:r w:rsidRPr="00CA3824">
        <w:rPr>
          <w:rFonts w:ascii="Arial" w:hAnsi="Arial" w:cs="Arial"/>
          <w:b/>
          <w:sz w:val="22"/>
          <w:szCs w:val="22"/>
        </w:rPr>
        <w:t xml:space="preserve">6.2.6 </w:t>
      </w:r>
      <w:r w:rsidRPr="00CA3824">
        <w:rPr>
          <w:rFonts w:ascii="Arial" w:hAnsi="Arial" w:cs="Arial"/>
          <w:sz w:val="22"/>
          <w:szCs w:val="22"/>
        </w:rPr>
        <w:t>Certidão de regularidade de débitos tributários com a Fazenda Estadual;</w:t>
      </w:r>
    </w:p>
    <w:p w14:paraId="6504A9CB" w14:textId="77777777" w:rsidR="0095200F" w:rsidRPr="0095200F" w:rsidRDefault="0095200F" w:rsidP="0095200F">
      <w:pPr>
        <w:autoSpaceDE w:val="0"/>
        <w:autoSpaceDN w:val="0"/>
        <w:adjustRightInd w:val="0"/>
        <w:spacing w:before="120" w:after="120"/>
        <w:ind w:left="426"/>
        <w:jc w:val="both"/>
        <w:rPr>
          <w:rFonts w:ascii="Arial" w:hAnsi="Arial" w:cs="Arial"/>
          <w:b/>
          <w:sz w:val="22"/>
          <w:szCs w:val="22"/>
        </w:rPr>
      </w:pPr>
      <w:r w:rsidRPr="0095200F">
        <w:rPr>
          <w:rStyle w:val="PGE-Alteraesdestacadas"/>
          <w:rFonts w:cs="Arial"/>
          <w:szCs w:val="22"/>
          <w:u w:val="none"/>
        </w:rPr>
        <w:t>6.2.7</w:t>
      </w:r>
      <w:r w:rsidRPr="0095200F">
        <w:rPr>
          <w:rStyle w:val="PGE-Alteraesdestacadas"/>
          <w:rFonts w:cs="Arial"/>
          <w:b w:val="0"/>
          <w:szCs w:val="22"/>
          <w:u w:val="none"/>
        </w:rPr>
        <w:t xml:space="preserve"> Certidão emitida pela Fazenda Municipal da sede ou domicílio da licitante que comprove a regularidade de débitos tributários relativos ao Imposto sobre Serviços de Qualquer Natureza – ISSQN, caso a prestação do presente serviço conste da lista anexa à Lei Complementar Federal nº 116/2003</w:t>
      </w:r>
      <w:r w:rsidRPr="0095200F">
        <w:rPr>
          <w:rFonts w:ascii="Arial" w:hAnsi="Arial" w:cs="Arial"/>
          <w:b/>
          <w:sz w:val="22"/>
          <w:szCs w:val="22"/>
        </w:rPr>
        <w:t>;</w:t>
      </w:r>
    </w:p>
    <w:p w14:paraId="7EF2AF4D" w14:textId="77777777" w:rsidR="0095200F" w:rsidRDefault="0095200F" w:rsidP="0095200F">
      <w:pPr>
        <w:pStyle w:val="WW-Textosimples"/>
        <w:tabs>
          <w:tab w:val="left" w:pos="0"/>
          <w:tab w:val="left" w:pos="851"/>
        </w:tabs>
        <w:spacing w:before="80" w:after="80" w:line="200" w:lineRule="atLeast"/>
        <w:jc w:val="both"/>
        <w:rPr>
          <w:rFonts w:ascii="Arial" w:hAnsi="Arial" w:cs="Arial"/>
          <w:b/>
          <w:color w:val="000000"/>
          <w:sz w:val="22"/>
          <w:szCs w:val="22"/>
          <w:lang w:val="pt-PT"/>
        </w:rPr>
      </w:pPr>
    </w:p>
    <w:p w14:paraId="3F3C2604" w14:textId="77777777" w:rsidR="0095200F" w:rsidRPr="00CA3824" w:rsidRDefault="0095200F" w:rsidP="0095200F">
      <w:pPr>
        <w:pStyle w:val="WW-Textosimples"/>
        <w:tabs>
          <w:tab w:val="left" w:pos="0"/>
          <w:tab w:val="left" w:pos="851"/>
        </w:tabs>
        <w:spacing w:before="80" w:after="80" w:line="200" w:lineRule="atLeast"/>
        <w:jc w:val="both"/>
        <w:rPr>
          <w:rFonts w:ascii="Arial" w:hAnsi="Arial" w:cs="Arial"/>
          <w:b/>
          <w:color w:val="000000"/>
          <w:sz w:val="22"/>
          <w:szCs w:val="22"/>
          <w:lang w:val="pt-PT"/>
        </w:rPr>
      </w:pPr>
      <w:r w:rsidRPr="00CA3824">
        <w:rPr>
          <w:rFonts w:ascii="Arial" w:hAnsi="Arial" w:cs="Arial"/>
          <w:b/>
          <w:color w:val="000000"/>
          <w:sz w:val="22"/>
          <w:szCs w:val="22"/>
          <w:lang w:val="pt-PT"/>
        </w:rPr>
        <w:t>6.3</w:t>
      </w:r>
      <w:r w:rsidRPr="00CA3824">
        <w:rPr>
          <w:rFonts w:ascii="Arial" w:hAnsi="Arial" w:cs="Arial"/>
          <w:b/>
          <w:color w:val="000000"/>
          <w:sz w:val="22"/>
          <w:szCs w:val="22"/>
          <w:lang w:val="pt-PT"/>
        </w:rPr>
        <w:tab/>
        <w:t xml:space="preserve">QUALIFICAÇÃO ECONÔMICO-FINANCEIRA </w:t>
      </w:r>
    </w:p>
    <w:p w14:paraId="018B49D7" w14:textId="77777777" w:rsidR="0095200F" w:rsidRPr="0082759A" w:rsidRDefault="0095200F" w:rsidP="0095200F">
      <w:pPr>
        <w:tabs>
          <w:tab w:val="left" w:pos="851"/>
        </w:tabs>
        <w:spacing w:before="80" w:after="80" w:line="200" w:lineRule="atLeast"/>
        <w:ind w:left="426"/>
        <w:jc w:val="both"/>
        <w:rPr>
          <w:rFonts w:ascii="Arial" w:eastAsia="TTE16BB8D0t00" w:hAnsi="Arial" w:cs="Arial"/>
          <w:sz w:val="22"/>
          <w:szCs w:val="22"/>
        </w:rPr>
      </w:pPr>
      <w:r w:rsidRPr="00594CC0">
        <w:rPr>
          <w:rFonts w:ascii="Arial" w:eastAsia="TTE16BB8D0t00" w:hAnsi="Arial" w:cs="Arial"/>
          <w:b/>
          <w:sz w:val="22"/>
          <w:szCs w:val="22"/>
        </w:rPr>
        <w:t>6.3.1</w:t>
      </w:r>
      <w:r w:rsidRPr="00594CC0">
        <w:rPr>
          <w:rFonts w:ascii="Arial" w:eastAsia="TTE16BB8D0t00" w:hAnsi="Arial" w:cs="Arial"/>
          <w:sz w:val="22"/>
          <w:szCs w:val="22"/>
        </w:rPr>
        <w:t xml:space="preserve"> </w:t>
      </w:r>
      <w:r w:rsidRPr="00594CC0">
        <w:rPr>
          <w:rFonts w:ascii="Arial" w:eastAsia="TTE16BB8D0t00" w:hAnsi="Arial" w:cs="Arial"/>
          <w:sz w:val="22"/>
          <w:szCs w:val="22"/>
        </w:rPr>
        <w:tab/>
        <w:t xml:space="preserve">Certidão negativa de falência, concordata, recuperação judicial e extrajudicial, expedida pelo distribuidor da sede da pessoa jurídica ou do domicílio do empresário </w:t>
      </w:r>
      <w:r w:rsidRPr="0082759A">
        <w:rPr>
          <w:rFonts w:ascii="Arial" w:eastAsia="TTE16BB8D0t00" w:hAnsi="Arial" w:cs="Arial"/>
          <w:sz w:val="22"/>
          <w:szCs w:val="22"/>
        </w:rPr>
        <w:t>individual.</w:t>
      </w:r>
    </w:p>
    <w:p w14:paraId="579C5D2C" w14:textId="77777777" w:rsidR="0095200F" w:rsidRPr="0082759A" w:rsidRDefault="0095200F" w:rsidP="0095200F">
      <w:pPr>
        <w:pStyle w:val="Corpodetexto"/>
        <w:tabs>
          <w:tab w:val="left" w:pos="851"/>
        </w:tabs>
        <w:spacing w:before="80" w:after="80" w:line="200" w:lineRule="atLeast"/>
        <w:ind w:left="426"/>
        <w:jc w:val="both"/>
        <w:rPr>
          <w:rFonts w:ascii="Arial" w:hAnsi="Arial" w:cs="Arial"/>
          <w:sz w:val="22"/>
          <w:szCs w:val="22"/>
        </w:rPr>
      </w:pPr>
      <w:r w:rsidRPr="0082759A">
        <w:rPr>
          <w:rFonts w:ascii="Arial" w:hAnsi="Arial" w:cs="Arial"/>
          <w:b/>
          <w:color w:val="000000"/>
          <w:sz w:val="22"/>
          <w:szCs w:val="22"/>
        </w:rPr>
        <w:t xml:space="preserve">6.3.2 </w:t>
      </w:r>
      <w:r w:rsidRPr="0082759A">
        <w:rPr>
          <w:rFonts w:ascii="Arial" w:hAnsi="Arial" w:cs="Arial"/>
          <w:b/>
          <w:color w:val="000000"/>
          <w:sz w:val="22"/>
          <w:szCs w:val="22"/>
        </w:rPr>
        <w:tab/>
      </w:r>
      <w:r w:rsidRPr="0082759A">
        <w:rPr>
          <w:rFonts w:ascii="Arial" w:hAnsi="Arial" w:cs="Arial"/>
          <w:sz w:val="22"/>
          <w:szCs w:val="22"/>
        </w:rPr>
        <w:t>Se a licitante for cooperativa ou sociedade não empresária, a certidão mencionada no subitem 6.3.1 deverá ser substituída por certidão negativa de ações de insolvência civil.</w:t>
      </w:r>
    </w:p>
    <w:p w14:paraId="24AF574D" w14:textId="77777777" w:rsidR="0095200F" w:rsidRPr="0082759A" w:rsidRDefault="0095200F" w:rsidP="0095200F">
      <w:pPr>
        <w:pStyle w:val="Corpodetexto"/>
        <w:tabs>
          <w:tab w:val="left" w:pos="851"/>
        </w:tabs>
        <w:spacing w:before="80" w:after="80" w:line="200" w:lineRule="atLeast"/>
        <w:ind w:left="426"/>
        <w:jc w:val="both"/>
        <w:rPr>
          <w:rFonts w:ascii="Arial" w:hAnsi="Arial" w:cs="Arial"/>
          <w:sz w:val="22"/>
          <w:szCs w:val="22"/>
        </w:rPr>
      </w:pPr>
      <w:r w:rsidRPr="0082759A">
        <w:rPr>
          <w:rFonts w:ascii="Arial" w:hAnsi="Arial" w:cs="Arial"/>
          <w:b/>
          <w:sz w:val="22"/>
          <w:szCs w:val="22"/>
        </w:rPr>
        <w:t>6.3.3</w:t>
      </w:r>
      <w:r w:rsidRPr="0082759A">
        <w:rPr>
          <w:rFonts w:ascii="Arial" w:hAnsi="Arial" w:cs="Arial"/>
          <w:sz w:val="22"/>
          <w:szCs w:val="22"/>
        </w:rPr>
        <w:t xml:space="preserve"> </w:t>
      </w:r>
      <w:r w:rsidRPr="0082759A">
        <w:rPr>
          <w:rFonts w:ascii="Arial" w:hAnsi="Arial" w:cs="Arial"/>
          <w:sz w:val="22"/>
          <w:szCs w:val="22"/>
        </w:rPr>
        <w:tab/>
        <w:t>Caso o licitante esteja em recuperação judicial ou extrajudicial, deverá ser comprovado o acolhimento do plano de recuperação judicial ou a homologação do plano de recuperação extrajudicial, conforme o caso.</w:t>
      </w:r>
    </w:p>
    <w:p w14:paraId="75B4DCA4" w14:textId="77777777" w:rsidR="0095200F" w:rsidRPr="0082759A" w:rsidRDefault="0095200F" w:rsidP="0095200F">
      <w:pPr>
        <w:pStyle w:val="Corpodetexto"/>
        <w:tabs>
          <w:tab w:val="left" w:pos="851"/>
        </w:tabs>
        <w:spacing w:before="80" w:after="80" w:line="200" w:lineRule="atLeast"/>
        <w:jc w:val="both"/>
        <w:rPr>
          <w:rFonts w:ascii="Arial" w:hAnsi="Arial" w:cs="Arial"/>
          <w:sz w:val="22"/>
          <w:szCs w:val="22"/>
        </w:rPr>
      </w:pPr>
    </w:p>
    <w:p w14:paraId="36817E35" w14:textId="77777777" w:rsidR="0095200F" w:rsidRPr="0082759A" w:rsidRDefault="0095200F" w:rsidP="0095200F">
      <w:pPr>
        <w:pStyle w:val="Corpodetexto"/>
        <w:tabs>
          <w:tab w:val="left" w:pos="851"/>
        </w:tabs>
        <w:spacing w:before="80" w:after="80" w:line="200" w:lineRule="atLeast"/>
        <w:jc w:val="both"/>
        <w:rPr>
          <w:rFonts w:ascii="Arial" w:hAnsi="Arial" w:cs="Arial"/>
          <w:b/>
          <w:color w:val="000000"/>
          <w:sz w:val="22"/>
          <w:szCs w:val="22"/>
        </w:rPr>
      </w:pPr>
      <w:r w:rsidRPr="0082759A">
        <w:rPr>
          <w:rFonts w:ascii="Arial" w:hAnsi="Arial" w:cs="Arial"/>
          <w:b/>
          <w:color w:val="000000"/>
          <w:sz w:val="22"/>
          <w:szCs w:val="22"/>
        </w:rPr>
        <w:t>6.4</w:t>
      </w:r>
      <w:r w:rsidRPr="0082759A">
        <w:rPr>
          <w:rFonts w:ascii="Arial" w:hAnsi="Arial" w:cs="Arial"/>
          <w:b/>
          <w:color w:val="000000"/>
          <w:sz w:val="22"/>
          <w:szCs w:val="22"/>
        </w:rPr>
        <w:tab/>
        <w:t>OUTRAS COMPROVAÇÕES</w:t>
      </w:r>
    </w:p>
    <w:p w14:paraId="20D39032" w14:textId="77777777" w:rsidR="0095200F" w:rsidRPr="0082759A" w:rsidRDefault="0095200F" w:rsidP="0095200F">
      <w:pPr>
        <w:spacing w:before="80" w:after="80" w:line="200" w:lineRule="atLeast"/>
        <w:ind w:left="426"/>
        <w:jc w:val="both"/>
        <w:rPr>
          <w:rFonts w:ascii="Arial" w:hAnsi="Arial" w:cs="Arial"/>
          <w:sz w:val="22"/>
          <w:szCs w:val="22"/>
        </w:rPr>
      </w:pPr>
      <w:r w:rsidRPr="0082759A">
        <w:rPr>
          <w:rFonts w:ascii="Arial" w:hAnsi="Arial" w:cs="Arial"/>
          <w:b/>
          <w:sz w:val="22"/>
          <w:szCs w:val="22"/>
        </w:rPr>
        <w:t>6.4.1</w:t>
      </w:r>
      <w:r w:rsidRPr="0082759A">
        <w:rPr>
          <w:rFonts w:ascii="Arial" w:hAnsi="Arial" w:cs="Arial"/>
          <w:sz w:val="22"/>
          <w:szCs w:val="22"/>
        </w:rPr>
        <w:t xml:space="preserve"> Declaração subscrita por representante legal da licitante, em conformidade com o modelo constante </w:t>
      </w:r>
      <w:r w:rsidRPr="005C73D3">
        <w:rPr>
          <w:rFonts w:ascii="Arial" w:hAnsi="Arial" w:cs="Arial"/>
          <w:sz w:val="22"/>
          <w:szCs w:val="22"/>
        </w:rPr>
        <w:t>do “</w:t>
      </w:r>
      <w:r w:rsidRPr="005C73D3">
        <w:rPr>
          <w:rFonts w:ascii="Arial" w:hAnsi="Arial" w:cs="Arial"/>
          <w:b/>
          <w:sz w:val="22"/>
          <w:szCs w:val="22"/>
        </w:rPr>
        <w:t xml:space="preserve">Anexo </w:t>
      </w:r>
      <w:proofErr w:type="gramStart"/>
      <w:r w:rsidRPr="005C73D3">
        <w:rPr>
          <w:rFonts w:ascii="Arial" w:hAnsi="Arial" w:cs="Arial"/>
          <w:b/>
          <w:sz w:val="22"/>
          <w:szCs w:val="22"/>
        </w:rPr>
        <w:t>III.</w:t>
      </w:r>
      <w:proofErr w:type="gramEnd"/>
      <w:r w:rsidRPr="005C73D3">
        <w:rPr>
          <w:rFonts w:ascii="Arial" w:hAnsi="Arial" w:cs="Arial"/>
          <w:b/>
          <w:sz w:val="22"/>
          <w:szCs w:val="22"/>
        </w:rPr>
        <w:t>1</w:t>
      </w:r>
      <w:r w:rsidRPr="0082759A">
        <w:rPr>
          <w:rFonts w:ascii="Arial" w:hAnsi="Arial" w:cs="Arial"/>
          <w:sz w:val="22"/>
          <w:szCs w:val="22"/>
        </w:rPr>
        <w:t>”, atestando que:</w:t>
      </w:r>
    </w:p>
    <w:p w14:paraId="6F4F98F1" w14:textId="77777777" w:rsidR="0095200F" w:rsidRPr="00CA3824" w:rsidRDefault="0095200F" w:rsidP="0095200F">
      <w:pPr>
        <w:tabs>
          <w:tab w:val="left" w:pos="851"/>
        </w:tabs>
        <w:spacing w:before="80" w:after="80" w:line="200" w:lineRule="atLeast"/>
        <w:ind w:left="426"/>
        <w:jc w:val="both"/>
        <w:rPr>
          <w:rFonts w:ascii="Arial" w:hAnsi="Arial" w:cs="Arial"/>
          <w:sz w:val="22"/>
          <w:szCs w:val="22"/>
        </w:rPr>
      </w:pPr>
      <w:r w:rsidRPr="00CA3824">
        <w:rPr>
          <w:rFonts w:ascii="Arial" w:hAnsi="Arial" w:cs="Arial"/>
          <w:sz w:val="22"/>
          <w:szCs w:val="22"/>
        </w:rPr>
        <w:t xml:space="preserve">a) se encontra em situação regular perante o Ministério do Trabalho no que se refere </w:t>
      </w:r>
      <w:proofErr w:type="gramStart"/>
      <w:r w:rsidRPr="00CA3824">
        <w:rPr>
          <w:rFonts w:ascii="Arial" w:hAnsi="Arial" w:cs="Arial"/>
          <w:sz w:val="22"/>
          <w:szCs w:val="22"/>
        </w:rPr>
        <w:t>a</w:t>
      </w:r>
      <w:proofErr w:type="gramEnd"/>
      <w:r w:rsidRPr="00CA3824">
        <w:rPr>
          <w:rFonts w:ascii="Arial" w:hAnsi="Arial" w:cs="Arial"/>
          <w:sz w:val="22"/>
          <w:szCs w:val="22"/>
        </w:rPr>
        <w:t xml:space="preserve"> observância do disposto no inciso XXXIII do artigo 7.º da Constituição Federal, na forma do Decreto Estadual nº. 42.911/1998;</w:t>
      </w:r>
    </w:p>
    <w:p w14:paraId="5BAB3A07" w14:textId="77777777" w:rsidR="0095200F" w:rsidRDefault="0095200F" w:rsidP="0095200F">
      <w:pPr>
        <w:tabs>
          <w:tab w:val="left" w:pos="851"/>
        </w:tabs>
        <w:spacing w:before="80" w:after="80" w:line="200" w:lineRule="atLeast"/>
        <w:ind w:left="426"/>
        <w:jc w:val="both"/>
        <w:rPr>
          <w:rFonts w:ascii="Arial" w:hAnsi="Arial" w:cs="Arial"/>
          <w:sz w:val="22"/>
          <w:szCs w:val="22"/>
        </w:rPr>
      </w:pPr>
      <w:r w:rsidRPr="00CA3824">
        <w:rPr>
          <w:rFonts w:ascii="Arial" w:hAnsi="Arial" w:cs="Arial"/>
          <w:sz w:val="22"/>
          <w:szCs w:val="22"/>
        </w:rPr>
        <w:t xml:space="preserve">b) </w:t>
      </w:r>
      <w:r w:rsidRPr="0063059D">
        <w:rPr>
          <w:rFonts w:ascii="Arial" w:hAnsi="Arial" w:cs="Arial"/>
          <w:sz w:val="22"/>
          <w:szCs w:val="22"/>
        </w:rPr>
        <w:t>não se enquadra em nenhuma vedação para participar de licitação</w:t>
      </w:r>
      <w:r w:rsidRPr="00CA3824">
        <w:rPr>
          <w:rFonts w:ascii="Arial" w:hAnsi="Arial" w:cs="Arial"/>
          <w:sz w:val="22"/>
          <w:szCs w:val="22"/>
        </w:rPr>
        <w:t>;</w:t>
      </w:r>
    </w:p>
    <w:p w14:paraId="52DE0EB6" w14:textId="77777777" w:rsidR="0095200F" w:rsidRPr="00F040B8" w:rsidRDefault="0095200F" w:rsidP="0095200F">
      <w:pPr>
        <w:tabs>
          <w:tab w:val="left" w:pos="851"/>
        </w:tabs>
        <w:spacing w:before="80" w:after="80" w:line="200" w:lineRule="atLeast"/>
        <w:ind w:left="426"/>
        <w:jc w:val="both"/>
        <w:rPr>
          <w:rFonts w:ascii="Arial" w:hAnsi="Arial" w:cs="Arial"/>
          <w:sz w:val="22"/>
          <w:szCs w:val="22"/>
        </w:rPr>
      </w:pPr>
      <w:r w:rsidRPr="00F040B8">
        <w:rPr>
          <w:rFonts w:ascii="Arial" w:hAnsi="Arial" w:cs="Arial"/>
          <w:sz w:val="22"/>
          <w:szCs w:val="22"/>
        </w:rPr>
        <w:t xml:space="preserve">c) não </w:t>
      </w:r>
      <w:proofErr w:type="gramStart"/>
      <w:r w:rsidRPr="00F040B8">
        <w:rPr>
          <w:rFonts w:ascii="Arial" w:hAnsi="Arial" w:cs="Arial"/>
          <w:sz w:val="22"/>
          <w:szCs w:val="22"/>
        </w:rPr>
        <w:t>possui empregados executando trabalho degradante ou forçado, observando o disposto nos incisos III e IV do artigo 1º e no inciso III do artigo 5º da Constituição Federal</w:t>
      </w:r>
      <w:proofErr w:type="gramEnd"/>
      <w:r w:rsidRPr="00F040B8">
        <w:rPr>
          <w:rFonts w:ascii="Arial" w:hAnsi="Arial" w:cs="Arial"/>
          <w:sz w:val="22"/>
          <w:szCs w:val="22"/>
        </w:rPr>
        <w:t>;</w:t>
      </w:r>
    </w:p>
    <w:p w14:paraId="2BE732BC" w14:textId="77777777" w:rsidR="0095200F" w:rsidRPr="00CA3824" w:rsidRDefault="0095200F" w:rsidP="0095200F">
      <w:pPr>
        <w:tabs>
          <w:tab w:val="left" w:pos="851"/>
        </w:tabs>
        <w:spacing w:before="80" w:after="80" w:line="200" w:lineRule="atLeast"/>
        <w:ind w:left="426"/>
        <w:jc w:val="both"/>
        <w:rPr>
          <w:rFonts w:ascii="Arial" w:hAnsi="Arial" w:cs="Arial"/>
          <w:sz w:val="22"/>
          <w:szCs w:val="22"/>
        </w:rPr>
      </w:pPr>
      <w:proofErr w:type="gramStart"/>
      <w:r>
        <w:rPr>
          <w:rFonts w:ascii="Arial" w:hAnsi="Arial" w:cs="Arial"/>
          <w:sz w:val="22"/>
          <w:szCs w:val="22"/>
        </w:rPr>
        <w:t>d</w:t>
      </w:r>
      <w:r w:rsidRPr="00CA3824">
        <w:rPr>
          <w:rFonts w:ascii="Arial" w:hAnsi="Arial" w:cs="Arial"/>
          <w:sz w:val="22"/>
          <w:szCs w:val="22"/>
        </w:rPr>
        <w:t>)</w:t>
      </w:r>
      <w:proofErr w:type="gramEnd"/>
      <w:r w:rsidRPr="00CA3824">
        <w:rPr>
          <w:rFonts w:ascii="Arial" w:hAnsi="Arial" w:cs="Arial"/>
          <w:sz w:val="22"/>
          <w:szCs w:val="22"/>
        </w:rPr>
        <w:t> cumpre as normas relativas à saúde e segur</w:t>
      </w:r>
      <w:r>
        <w:rPr>
          <w:rFonts w:ascii="Arial" w:hAnsi="Arial" w:cs="Arial"/>
          <w:sz w:val="22"/>
          <w:szCs w:val="22"/>
        </w:rPr>
        <w:t xml:space="preserve">ança do trabalho, nos termos do </w:t>
      </w:r>
      <w:r w:rsidRPr="00CA3824">
        <w:rPr>
          <w:rFonts w:ascii="Arial" w:hAnsi="Arial" w:cs="Arial"/>
          <w:sz w:val="22"/>
          <w:szCs w:val="22"/>
        </w:rPr>
        <w:t>artigo 117, parágrafo único, da Constituição Estadual;</w:t>
      </w:r>
    </w:p>
    <w:p w14:paraId="5F922F3C" w14:textId="77777777" w:rsidR="0095200F" w:rsidRPr="004D7999"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6.4.2</w:t>
      </w:r>
      <w:r w:rsidRPr="00CA3824">
        <w:rPr>
          <w:rFonts w:ascii="Arial" w:hAnsi="Arial" w:cs="Arial"/>
          <w:sz w:val="22"/>
          <w:szCs w:val="22"/>
        </w:rPr>
        <w:t xml:space="preserve"> Declaração subscrita por representante legal da licitante, afirmando que sua proposta foi elaborada de maneira independente e que conduz seus negócios de forma a coibir fraudes, corrupção e a prática de quaisquer outros atos lesivos à Administração Pública, nacional ou estrangeira, em atendimento à Lei Federal nº 12.846/2013 e ao Decreto Estadual </w:t>
      </w:r>
      <w:r w:rsidRPr="004D7999">
        <w:rPr>
          <w:rFonts w:ascii="Arial" w:hAnsi="Arial" w:cs="Arial"/>
          <w:sz w:val="22"/>
          <w:szCs w:val="22"/>
        </w:rPr>
        <w:t xml:space="preserve">nº 67.301/2022, em conformidade com o modelo constante do </w:t>
      </w:r>
      <w:r w:rsidRPr="005C73D3">
        <w:rPr>
          <w:rFonts w:ascii="Arial" w:hAnsi="Arial" w:cs="Arial"/>
          <w:sz w:val="22"/>
          <w:szCs w:val="22"/>
        </w:rPr>
        <w:t>“</w:t>
      </w:r>
      <w:r w:rsidRPr="005C73D3">
        <w:rPr>
          <w:rFonts w:ascii="Arial" w:hAnsi="Arial" w:cs="Arial"/>
          <w:b/>
          <w:sz w:val="22"/>
          <w:szCs w:val="22"/>
        </w:rPr>
        <w:t xml:space="preserve">Anexo </w:t>
      </w:r>
      <w:proofErr w:type="gramStart"/>
      <w:r w:rsidRPr="005C73D3">
        <w:rPr>
          <w:rFonts w:ascii="Arial" w:hAnsi="Arial" w:cs="Arial"/>
          <w:b/>
          <w:sz w:val="22"/>
          <w:szCs w:val="22"/>
        </w:rPr>
        <w:t>III.</w:t>
      </w:r>
      <w:proofErr w:type="gramEnd"/>
      <w:r w:rsidRPr="005C73D3">
        <w:rPr>
          <w:rFonts w:ascii="Arial" w:hAnsi="Arial" w:cs="Arial"/>
          <w:b/>
          <w:sz w:val="22"/>
          <w:szCs w:val="22"/>
        </w:rPr>
        <w:t>2</w:t>
      </w:r>
      <w:r w:rsidRPr="005C73D3">
        <w:rPr>
          <w:rFonts w:ascii="Arial" w:hAnsi="Arial" w:cs="Arial"/>
          <w:sz w:val="22"/>
          <w:szCs w:val="22"/>
        </w:rPr>
        <w:t>”.</w:t>
      </w:r>
    </w:p>
    <w:p w14:paraId="062B01F1" w14:textId="77777777" w:rsidR="0095200F"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6.4.3</w:t>
      </w:r>
      <w:r w:rsidRPr="00CA3824">
        <w:rPr>
          <w:rFonts w:ascii="Arial" w:hAnsi="Arial" w:cs="Arial"/>
          <w:sz w:val="22"/>
          <w:szCs w:val="22"/>
        </w:rPr>
        <w:t xml:space="preserve"> Em se tratando de microempresa ou de empresa de pequeno porte, declaração subscrita por representante legal da licitante declarando seu enquadramento nos critérios previstos no artigo 3º da Lei Complementar Federal n° 123/2006, bem como sua não inclusão nas vedações p</w:t>
      </w:r>
      <w:r>
        <w:rPr>
          <w:rFonts w:ascii="Arial" w:hAnsi="Arial" w:cs="Arial"/>
          <w:sz w:val="22"/>
          <w:szCs w:val="22"/>
        </w:rPr>
        <w:t xml:space="preserve">revistas no mesmo diploma legal, </w:t>
      </w:r>
      <w:r w:rsidRPr="004D7999">
        <w:rPr>
          <w:rFonts w:ascii="Arial" w:hAnsi="Arial" w:cs="Arial"/>
          <w:sz w:val="22"/>
          <w:szCs w:val="22"/>
        </w:rPr>
        <w:t xml:space="preserve">em conformidade </w:t>
      </w:r>
      <w:r w:rsidRPr="00093A0F">
        <w:rPr>
          <w:rFonts w:ascii="Arial" w:hAnsi="Arial" w:cs="Arial"/>
          <w:sz w:val="22"/>
          <w:szCs w:val="22"/>
        </w:rPr>
        <w:t>com o modelo constante do “</w:t>
      </w:r>
      <w:r w:rsidRPr="00093A0F">
        <w:rPr>
          <w:rFonts w:ascii="Arial" w:hAnsi="Arial" w:cs="Arial"/>
          <w:b/>
          <w:sz w:val="22"/>
          <w:szCs w:val="22"/>
        </w:rPr>
        <w:t xml:space="preserve">Anexo </w:t>
      </w:r>
      <w:proofErr w:type="gramStart"/>
      <w:r w:rsidRPr="00093A0F">
        <w:rPr>
          <w:rFonts w:ascii="Arial" w:hAnsi="Arial" w:cs="Arial"/>
          <w:b/>
          <w:sz w:val="22"/>
          <w:szCs w:val="22"/>
        </w:rPr>
        <w:t>III.</w:t>
      </w:r>
      <w:proofErr w:type="gramEnd"/>
      <w:r w:rsidRPr="00093A0F">
        <w:rPr>
          <w:rFonts w:ascii="Arial" w:hAnsi="Arial" w:cs="Arial"/>
          <w:b/>
          <w:sz w:val="22"/>
          <w:szCs w:val="22"/>
        </w:rPr>
        <w:t>3</w:t>
      </w:r>
      <w:r w:rsidRPr="00093A0F">
        <w:rPr>
          <w:rFonts w:ascii="Arial" w:hAnsi="Arial" w:cs="Arial"/>
          <w:sz w:val="22"/>
          <w:szCs w:val="22"/>
        </w:rPr>
        <w:t>”.</w:t>
      </w:r>
    </w:p>
    <w:p w14:paraId="3AF638AB"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6.4.4</w:t>
      </w:r>
      <w:r w:rsidRPr="00CA3824">
        <w:rPr>
          <w:rFonts w:ascii="Arial" w:hAnsi="Arial" w:cs="Arial"/>
          <w:sz w:val="22"/>
          <w:szCs w:val="22"/>
        </w:rPr>
        <w:t xml:space="preserve"> Em se tratando de cooperativa que preencha as condições estabelecidas no art. 34, da </w:t>
      </w:r>
      <w:r w:rsidRPr="00CA3824">
        <w:rPr>
          <w:rFonts w:ascii="Arial" w:hAnsi="Arial" w:cs="Arial"/>
          <w:sz w:val="22"/>
          <w:szCs w:val="22"/>
        </w:rPr>
        <w:lastRenderedPageBreak/>
        <w:t xml:space="preserve">Lei Federal nº 11.488/2007, declaração subscrita por representante legal da licitante, declarando que seu estatuto foi adequado à Lei Federal nº 12.690/2012 e que aufere Receita Bruta até o limite definido no inciso II do </w:t>
      </w:r>
      <w:r w:rsidRPr="00CA3824">
        <w:rPr>
          <w:rFonts w:ascii="Arial" w:hAnsi="Arial" w:cs="Arial"/>
          <w:i/>
          <w:sz w:val="22"/>
          <w:szCs w:val="22"/>
        </w:rPr>
        <w:t>caput</w:t>
      </w:r>
      <w:r w:rsidRPr="00CA3824">
        <w:rPr>
          <w:rFonts w:ascii="Arial" w:hAnsi="Arial" w:cs="Arial"/>
          <w:sz w:val="22"/>
          <w:szCs w:val="22"/>
        </w:rPr>
        <w:t xml:space="preserve"> do art. 3º da Lei C</w:t>
      </w:r>
      <w:r>
        <w:rPr>
          <w:rFonts w:ascii="Arial" w:hAnsi="Arial" w:cs="Arial"/>
          <w:sz w:val="22"/>
          <w:szCs w:val="22"/>
        </w:rPr>
        <w:t xml:space="preserve">omplementar Federal n° 123/2006, </w:t>
      </w:r>
      <w:r w:rsidRPr="00917528">
        <w:rPr>
          <w:rFonts w:ascii="Arial" w:hAnsi="Arial" w:cs="Arial"/>
          <w:sz w:val="22"/>
          <w:szCs w:val="22"/>
        </w:rPr>
        <w:t xml:space="preserve">em conformidade com o modelo constante </w:t>
      </w:r>
      <w:r w:rsidRPr="005C73D3">
        <w:rPr>
          <w:rFonts w:ascii="Arial" w:hAnsi="Arial" w:cs="Arial"/>
          <w:sz w:val="22"/>
          <w:szCs w:val="22"/>
        </w:rPr>
        <w:t>do “</w:t>
      </w:r>
      <w:r w:rsidRPr="005C73D3">
        <w:rPr>
          <w:rFonts w:ascii="Arial" w:hAnsi="Arial" w:cs="Arial"/>
          <w:b/>
          <w:sz w:val="22"/>
          <w:szCs w:val="22"/>
        </w:rPr>
        <w:t xml:space="preserve">Anexo </w:t>
      </w:r>
      <w:proofErr w:type="gramStart"/>
      <w:r w:rsidRPr="005C73D3">
        <w:rPr>
          <w:rFonts w:ascii="Arial" w:hAnsi="Arial" w:cs="Arial"/>
          <w:b/>
          <w:sz w:val="22"/>
          <w:szCs w:val="22"/>
        </w:rPr>
        <w:t>III.</w:t>
      </w:r>
      <w:proofErr w:type="gramEnd"/>
      <w:r w:rsidRPr="005C73D3">
        <w:rPr>
          <w:rFonts w:ascii="Arial" w:hAnsi="Arial" w:cs="Arial"/>
          <w:b/>
          <w:sz w:val="22"/>
          <w:szCs w:val="22"/>
        </w:rPr>
        <w:t>4</w:t>
      </w:r>
      <w:r w:rsidRPr="005C73D3">
        <w:rPr>
          <w:rFonts w:ascii="Arial" w:hAnsi="Arial" w:cs="Arial"/>
          <w:sz w:val="22"/>
          <w:szCs w:val="22"/>
        </w:rPr>
        <w:t>”</w:t>
      </w:r>
      <w:r w:rsidRPr="005C73D3">
        <w:rPr>
          <w:rFonts w:ascii="Arial" w:hAnsi="Arial" w:cs="Arial"/>
          <w:b/>
          <w:sz w:val="22"/>
          <w:szCs w:val="22"/>
        </w:rPr>
        <w:t>.</w:t>
      </w:r>
    </w:p>
    <w:p w14:paraId="12E8C1DB" w14:textId="77777777" w:rsidR="0095200F" w:rsidRPr="00CA3824" w:rsidRDefault="0095200F" w:rsidP="0095200F">
      <w:pPr>
        <w:spacing w:before="80" w:after="80" w:line="200" w:lineRule="atLeast"/>
        <w:ind w:left="426"/>
        <w:jc w:val="both"/>
        <w:rPr>
          <w:rFonts w:ascii="Arial" w:hAnsi="Arial" w:cs="Arial"/>
          <w:sz w:val="22"/>
          <w:szCs w:val="22"/>
        </w:rPr>
      </w:pPr>
      <w:r w:rsidRPr="00CA3824">
        <w:rPr>
          <w:rFonts w:ascii="Arial" w:hAnsi="Arial" w:cs="Arial"/>
          <w:b/>
          <w:sz w:val="22"/>
          <w:szCs w:val="22"/>
        </w:rPr>
        <w:t>6.4.5</w:t>
      </w:r>
      <w:r w:rsidRPr="00CA3824">
        <w:rPr>
          <w:rFonts w:ascii="Arial" w:hAnsi="Arial" w:cs="Arial"/>
          <w:sz w:val="22"/>
          <w:szCs w:val="22"/>
        </w:rPr>
        <w:t xml:space="preserve"> Além das declarações exigidas nos itens</w:t>
      </w:r>
      <w:r>
        <w:rPr>
          <w:rFonts w:ascii="Arial" w:hAnsi="Arial" w:cs="Arial"/>
          <w:sz w:val="22"/>
          <w:szCs w:val="22"/>
        </w:rPr>
        <w:t xml:space="preserve"> 6.4.3</w:t>
      </w:r>
      <w:r w:rsidRPr="00CA3824">
        <w:rPr>
          <w:rFonts w:ascii="Arial" w:hAnsi="Arial" w:cs="Arial"/>
          <w:sz w:val="22"/>
          <w:szCs w:val="22"/>
        </w:rPr>
        <w:t xml:space="preserve"> e</w:t>
      </w:r>
      <w:r>
        <w:rPr>
          <w:rFonts w:ascii="Arial" w:hAnsi="Arial" w:cs="Arial"/>
          <w:sz w:val="22"/>
          <w:szCs w:val="22"/>
        </w:rPr>
        <w:t xml:space="preserve"> 6.4.4</w:t>
      </w:r>
      <w:r w:rsidRPr="00CA3824">
        <w:rPr>
          <w:rFonts w:ascii="Arial" w:hAnsi="Arial" w:cs="Arial"/>
          <w:sz w:val="22"/>
          <w:szCs w:val="22"/>
        </w:rPr>
        <w:t xml:space="preserve">, a comprovação da condição de microempresa, de empresa de pequeno porte ou de cooperativa que preencha as condições estabelecidas no art. 34, da Lei Federal nº 11.488/2007, deverá ser realizada da seguinte forma: </w:t>
      </w:r>
    </w:p>
    <w:p w14:paraId="066197D9" w14:textId="77777777" w:rsidR="0095200F" w:rsidRPr="00CA3824" w:rsidRDefault="0095200F" w:rsidP="0095200F">
      <w:pPr>
        <w:spacing w:before="80" w:after="80" w:line="200" w:lineRule="atLeast"/>
        <w:ind w:left="709"/>
        <w:jc w:val="both"/>
        <w:rPr>
          <w:rFonts w:ascii="Arial" w:hAnsi="Arial" w:cs="Arial"/>
          <w:sz w:val="22"/>
          <w:szCs w:val="22"/>
        </w:rPr>
      </w:pPr>
      <w:r w:rsidRPr="00CA3824">
        <w:rPr>
          <w:rFonts w:ascii="Arial" w:hAnsi="Arial" w:cs="Arial"/>
          <w:b/>
          <w:sz w:val="22"/>
          <w:szCs w:val="22"/>
        </w:rPr>
        <w:t>6.4.5.1</w:t>
      </w:r>
      <w:r w:rsidRPr="00CA3824">
        <w:rPr>
          <w:rFonts w:ascii="Arial" w:hAnsi="Arial" w:cs="Arial"/>
          <w:sz w:val="22"/>
          <w:szCs w:val="22"/>
        </w:rPr>
        <w:t xml:space="preserve"> Se sociedade empresária, pela apresentação de certidão expedida pela Junta Comercial competente; </w:t>
      </w:r>
    </w:p>
    <w:p w14:paraId="690B1687" w14:textId="77777777" w:rsidR="0095200F" w:rsidRPr="00CA3824" w:rsidRDefault="0095200F" w:rsidP="0095200F">
      <w:pPr>
        <w:spacing w:before="80" w:after="80" w:line="200" w:lineRule="atLeast"/>
        <w:ind w:left="709"/>
        <w:jc w:val="both"/>
        <w:rPr>
          <w:rFonts w:ascii="Arial" w:hAnsi="Arial" w:cs="Arial"/>
          <w:sz w:val="22"/>
          <w:szCs w:val="22"/>
        </w:rPr>
      </w:pPr>
      <w:r w:rsidRPr="00CA3824">
        <w:rPr>
          <w:rFonts w:ascii="Arial" w:hAnsi="Arial" w:cs="Arial"/>
          <w:b/>
          <w:sz w:val="22"/>
          <w:szCs w:val="22"/>
        </w:rPr>
        <w:t>6.4.5.2</w:t>
      </w:r>
      <w:r w:rsidRPr="00CA3824">
        <w:rPr>
          <w:rFonts w:ascii="Arial" w:hAnsi="Arial" w:cs="Arial"/>
          <w:sz w:val="22"/>
          <w:szCs w:val="22"/>
        </w:rPr>
        <w:t xml:space="preserve"> Se sociedade simples, pela apresentação da “Certidão de Breve Relato de Registro de Enquadramento de Microempresa ou Empresa de Pequeno Porte”, expedida pelo Cartório de Registro de Pessoas Jurídicas; </w:t>
      </w:r>
      <w:proofErr w:type="gramStart"/>
      <w:r>
        <w:rPr>
          <w:rFonts w:ascii="Arial" w:hAnsi="Arial" w:cs="Arial"/>
          <w:sz w:val="22"/>
          <w:szCs w:val="22"/>
        </w:rPr>
        <w:t>e</w:t>
      </w:r>
      <w:proofErr w:type="gramEnd"/>
    </w:p>
    <w:p w14:paraId="696C29CF" w14:textId="77777777" w:rsidR="0095200F" w:rsidRDefault="0095200F" w:rsidP="0095200F">
      <w:pPr>
        <w:spacing w:before="80" w:after="80" w:line="200" w:lineRule="atLeast"/>
        <w:ind w:left="709"/>
        <w:jc w:val="both"/>
        <w:rPr>
          <w:rFonts w:ascii="Arial" w:hAnsi="Arial" w:cs="Arial"/>
          <w:sz w:val="22"/>
          <w:szCs w:val="22"/>
        </w:rPr>
      </w:pPr>
      <w:r w:rsidRPr="00CA3824">
        <w:rPr>
          <w:rFonts w:ascii="Arial" w:hAnsi="Arial" w:cs="Arial"/>
          <w:b/>
          <w:sz w:val="22"/>
          <w:szCs w:val="22"/>
        </w:rPr>
        <w:t>6.4.5.3</w:t>
      </w:r>
      <w:r w:rsidRPr="00CA3824">
        <w:rPr>
          <w:rFonts w:ascii="Arial" w:hAnsi="Arial" w:cs="Arial"/>
          <w:sz w:val="22"/>
          <w:szCs w:val="22"/>
        </w:rPr>
        <w:t xml:space="preserve"> Se sociedade cooperativa, pela Demonstração do Resultado do Exercício ou documento equivalente que comprove Receita Bruta até o limite definido no inciso II do </w:t>
      </w:r>
      <w:r w:rsidRPr="00CA3824">
        <w:rPr>
          <w:rFonts w:ascii="Arial" w:hAnsi="Arial" w:cs="Arial"/>
          <w:i/>
          <w:sz w:val="22"/>
          <w:szCs w:val="22"/>
        </w:rPr>
        <w:t>caput</w:t>
      </w:r>
      <w:r w:rsidRPr="00CA3824">
        <w:rPr>
          <w:rFonts w:ascii="Arial" w:hAnsi="Arial" w:cs="Arial"/>
          <w:sz w:val="22"/>
          <w:szCs w:val="22"/>
        </w:rPr>
        <w:t xml:space="preserve"> do art. 3º da Lei Complementar Federal n° 123/2006.</w:t>
      </w:r>
    </w:p>
    <w:p w14:paraId="758CD232" w14:textId="77777777" w:rsidR="0095200F" w:rsidRPr="00093A0F" w:rsidRDefault="0095200F" w:rsidP="0095200F">
      <w:pPr>
        <w:spacing w:before="80" w:after="80" w:line="200" w:lineRule="atLeast"/>
        <w:ind w:left="426"/>
        <w:jc w:val="both"/>
        <w:rPr>
          <w:rFonts w:ascii="Arial" w:hAnsi="Arial" w:cs="Arial"/>
          <w:sz w:val="22"/>
          <w:szCs w:val="22"/>
        </w:rPr>
      </w:pPr>
      <w:r w:rsidRPr="00093A0F">
        <w:rPr>
          <w:rFonts w:ascii="Arial" w:hAnsi="Arial" w:cs="Arial"/>
          <w:b/>
          <w:sz w:val="22"/>
          <w:szCs w:val="22"/>
        </w:rPr>
        <w:t>6.4.6</w:t>
      </w:r>
      <w:r w:rsidRPr="00093A0F">
        <w:rPr>
          <w:rFonts w:ascii="Arial" w:hAnsi="Arial" w:cs="Arial"/>
          <w:sz w:val="22"/>
          <w:szCs w:val="22"/>
        </w:rPr>
        <w:t xml:space="preserve"> Declaração subscrita por representante legal da licitante à CETESB, assinada por representante legal de que a licitante atende aos preceitos legais para seu funcionamento, especialmente quanto a sua regularidade junto aos Órgãos Ambientais competentes, em conformidade com o modelo constante do “</w:t>
      </w:r>
      <w:r w:rsidRPr="005C73D3">
        <w:rPr>
          <w:rFonts w:ascii="Arial" w:hAnsi="Arial" w:cs="Arial"/>
          <w:b/>
          <w:sz w:val="22"/>
          <w:szCs w:val="22"/>
        </w:rPr>
        <w:t xml:space="preserve">Anexo </w:t>
      </w:r>
      <w:proofErr w:type="gramStart"/>
      <w:r w:rsidRPr="005C73D3">
        <w:rPr>
          <w:rFonts w:ascii="Arial" w:hAnsi="Arial" w:cs="Arial"/>
          <w:b/>
          <w:sz w:val="22"/>
          <w:szCs w:val="22"/>
        </w:rPr>
        <w:t>III.</w:t>
      </w:r>
      <w:proofErr w:type="gramEnd"/>
      <w:r w:rsidRPr="005C73D3">
        <w:rPr>
          <w:rFonts w:ascii="Arial" w:hAnsi="Arial" w:cs="Arial"/>
          <w:b/>
          <w:sz w:val="22"/>
          <w:szCs w:val="22"/>
        </w:rPr>
        <w:t>5</w:t>
      </w:r>
      <w:r w:rsidRPr="005C73D3">
        <w:rPr>
          <w:rFonts w:ascii="Arial" w:hAnsi="Arial" w:cs="Arial"/>
          <w:sz w:val="22"/>
          <w:szCs w:val="22"/>
        </w:rPr>
        <w:t>”.</w:t>
      </w:r>
    </w:p>
    <w:p w14:paraId="3668CCDD" w14:textId="77777777" w:rsidR="0095200F" w:rsidRPr="00093A0F" w:rsidRDefault="0095200F" w:rsidP="0095200F">
      <w:pPr>
        <w:spacing w:before="80" w:after="80" w:line="200" w:lineRule="atLeast"/>
        <w:ind w:left="426"/>
        <w:jc w:val="both"/>
        <w:rPr>
          <w:rFonts w:ascii="Arial" w:hAnsi="Arial" w:cs="Arial"/>
          <w:sz w:val="22"/>
          <w:szCs w:val="22"/>
        </w:rPr>
      </w:pPr>
      <w:r w:rsidRPr="00093A0F">
        <w:rPr>
          <w:rFonts w:ascii="Arial" w:hAnsi="Arial" w:cs="Arial"/>
          <w:b/>
          <w:sz w:val="22"/>
          <w:szCs w:val="22"/>
        </w:rPr>
        <w:t>6.4.7</w:t>
      </w:r>
      <w:r w:rsidRPr="00093A0F">
        <w:rPr>
          <w:rFonts w:ascii="Arial" w:hAnsi="Arial" w:cs="Arial"/>
          <w:sz w:val="22"/>
          <w:szCs w:val="22"/>
        </w:rPr>
        <w:t xml:space="preserve"> Declaração subscrita por representante legal da licitante à CETESB, assinada por representante legal de que a licitante atende à Política Institucional de Transações com Partes Relacionadas da CETESB - Companhia Ambiental do Estado de São Paulo, em conformidade com o modelo constante </w:t>
      </w:r>
      <w:r w:rsidRPr="005C73D3">
        <w:rPr>
          <w:rFonts w:ascii="Arial" w:hAnsi="Arial" w:cs="Arial"/>
          <w:sz w:val="22"/>
          <w:szCs w:val="22"/>
        </w:rPr>
        <w:t>do “</w:t>
      </w:r>
      <w:r w:rsidRPr="005C73D3">
        <w:rPr>
          <w:rFonts w:ascii="Arial" w:hAnsi="Arial" w:cs="Arial"/>
          <w:b/>
          <w:sz w:val="22"/>
          <w:szCs w:val="22"/>
        </w:rPr>
        <w:t xml:space="preserve">Anexo </w:t>
      </w:r>
      <w:proofErr w:type="gramStart"/>
      <w:r w:rsidRPr="005C73D3">
        <w:rPr>
          <w:rFonts w:ascii="Arial" w:hAnsi="Arial" w:cs="Arial"/>
          <w:b/>
          <w:sz w:val="22"/>
          <w:szCs w:val="22"/>
        </w:rPr>
        <w:t>III.</w:t>
      </w:r>
      <w:proofErr w:type="gramEnd"/>
      <w:r w:rsidRPr="005C73D3">
        <w:rPr>
          <w:rFonts w:ascii="Arial" w:hAnsi="Arial" w:cs="Arial"/>
          <w:b/>
          <w:sz w:val="22"/>
          <w:szCs w:val="22"/>
        </w:rPr>
        <w:t>6</w:t>
      </w:r>
      <w:r w:rsidRPr="005C73D3">
        <w:rPr>
          <w:rFonts w:ascii="Arial" w:hAnsi="Arial" w:cs="Arial"/>
          <w:sz w:val="22"/>
          <w:szCs w:val="22"/>
        </w:rPr>
        <w:t>”.</w:t>
      </w:r>
    </w:p>
    <w:p w14:paraId="6D880822" w14:textId="77777777" w:rsidR="0095200F" w:rsidRDefault="0095200F" w:rsidP="0095200F">
      <w:pPr>
        <w:spacing w:before="80" w:after="80" w:line="200" w:lineRule="atLeast"/>
        <w:jc w:val="both"/>
        <w:rPr>
          <w:rFonts w:ascii="Arial" w:hAnsi="Arial" w:cs="Arial"/>
          <w:b/>
          <w:bCs/>
          <w:sz w:val="22"/>
          <w:szCs w:val="22"/>
        </w:rPr>
      </w:pPr>
    </w:p>
    <w:p w14:paraId="0465CBA6" w14:textId="77777777" w:rsidR="0095200F" w:rsidRPr="00462ABD" w:rsidRDefault="0095200F" w:rsidP="0095200F">
      <w:pPr>
        <w:spacing w:before="80" w:after="80" w:line="200" w:lineRule="atLeast"/>
        <w:jc w:val="both"/>
        <w:rPr>
          <w:rFonts w:ascii="Arial" w:hAnsi="Arial" w:cs="Arial"/>
          <w:b/>
          <w:bCs/>
          <w:sz w:val="22"/>
          <w:szCs w:val="22"/>
        </w:rPr>
      </w:pPr>
      <w:proofErr w:type="gramStart"/>
      <w:r w:rsidRPr="00462ABD">
        <w:rPr>
          <w:rFonts w:ascii="Arial" w:hAnsi="Arial" w:cs="Arial"/>
          <w:b/>
          <w:bCs/>
          <w:sz w:val="22"/>
          <w:szCs w:val="22"/>
        </w:rPr>
        <w:t>6.5 Qualificação</w:t>
      </w:r>
      <w:proofErr w:type="gramEnd"/>
      <w:r w:rsidRPr="00462ABD">
        <w:rPr>
          <w:rFonts w:ascii="Arial" w:hAnsi="Arial" w:cs="Arial"/>
          <w:b/>
          <w:bCs/>
          <w:sz w:val="22"/>
          <w:szCs w:val="22"/>
        </w:rPr>
        <w:t xml:space="preserve"> Técnica</w:t>
      </w:r>
    </w:p>
    <w:p w14:paraId="50423F86" w14:textId="78490885" w:rsidR="0095200F" w:rsidRPr="00462ABD" w:rsidRDefault="0095200F" w:rsidP="0095200F">
      <w:pPr>
        <w:widowControl/>
        <w:numPr>
          <w:ilvl w:val="1"/>
          <w:numId w:val="1"/>
        </w:numPr>
        <w:tabs>
          <w:tab w:val="clear" w:pos="0"/>
        </w:tabs>
        <w:spacing w:before="120" w:after="120"/>
        <w:ind w:left="426"/>
        <w:jc w:val="both"/>
        <w:rPr>
          <w:rFonts w:ascii="Arial" w:hAnsi="Arial" w:cs="Arial"/>
          <w:sz w:val="22"/>
          <w:szCs w:val="22"/>
        </w:rPr>
      </w:pPr>
      <w:r w:rsidRPr="00462ABD">
        <w:rPr>
          <w:rFonts w:ascii="Arial" w:hAnsi="Arial" w:cs="Arial"/>
          <w:b/>
          <w:bCs/>
          <w:sz w:val="22"/>
          <w:szCs w:val="22"/>
        </w:rPr>
        <w:t>6.5.1</w:t>
      </w:r>
      <w:r w:rsidRPr="00462ABD">
        <w:rPr>
          <w:rFonts w:ascii="Arial" w:hAnsi="Arial" w:cs="Arial"/>
          <w:sz w:val="22"/>
          <w:szCs w:val="22"/>
        </w:rPr>
        <w:t xml:space="preserve"> A proponente deverá apresentar, pelo menos, </w:t>
      </w:r>
      <w:r w:rsidR="009F0388">
        <w:rPr>
          <w:rFonts w:ascii="Arial" w:hAnsi="Arial" w:cs="Arial"/>
          <w:sz w:val="22"/>
          <w:szCs w:val="22"/>
        </w:rPr>
        <w:t>0</w:t>
      </w:r>
      <w:r w:rsidRPr="00462ABD">
        <w:rPr>
          <w:rFonts w:ascii="Arial" w:hAnsi="Arial" w:cs="Arial"/>
          <w:sz w:val="22"/>
          <w:szCs w:val="22"/>
        </w:rPr>
        <w:t>1 atestado de bom desempenho anterior em contrato da mesma natureza, de complexidade tecnológica e operacional igual ou superior, fornecido(s) por pessoa(s) jurídica(s) de direito público ou privado, que especifique em seu objeto necessariamente os tipos de serviço realizado, com indicações das quantidades, prazo contratual, datas de início e término, e local da prestação dos serviços;</w:t>
      </w:r>
    </w:p>
    <w:p w14:paraId="188BD591" w14:textId="293884BD" w:rsidR="0095200F" w:rsidRPr="009F0388" w:rsidRDefault="0095200F" w:rsidP="00CB5286">
      <w:pPr>
        <w:autoSpaceDE w:val="0"/>
        <w:autoSpaceDN w:val="0"/>
        <w:adjustRightInd w:val="0"/>
        <w:spacing w:before="120"/>
        <w:ind w:left="709"/>
        <w:jc w:val="both"/>
        <w:rPr>
          <w:rStyle w:val="PGE-Alteraesdestacadas"/>
          <w:rFonts w:cs="Arial"/>
          <w:b w:val="0"/>
          <w:bCs/>
          <w:color w:val="auto"/>
          <w:szCs w:val="22"/>
          <w:u w:val="none"/>
        </w:rPr>
      </w:pPr>
      <w:r w:rsidRPr="009F0388">
        <w:rPr>
          <w:rStyle w:val="PGE-Alteraesdestacadas"/>
          <w:rFonts w:cs="Arial"/>
          <w:b w:val="0"/>
          <w:color w:val="auto"/>
          <w:szCs w:val="22"/>
          <w:u w:val="none"/>
        </w:rPr>
        <w:t>6.5.1.1</w:t>
      </w:r>
      <w:r w:rsidRPr="009F0388">
        <w:rPr>
          <w:rStyle w:val="PGE-Alteraesdestacadas"/>
          <w:rFonts w:cs="Arial"/>
          <w:b w:val="0"/>
          <w:bCs/>
          <w:color w:val="auto"/>
          <w:szCs w:val="22"/>
          <w:u w:val="none"/>
        </w:rPr>
        <w:t xml:space="preserve"> Entende-se por mesma natureza e porte, atestado de serviço similar ao objeto da licitação que demonstre que o licitante prestou pelo menos </w:t>
      </w:r>
      <w:r w:rsidR="009F0388">
        <w:rPr>
          <w:rStyle w:val="PGE-Alteraesdestacadas"/>
          <w:rFonts w:cs="Arial"/>
          <w:b w:val="0"/>
          <w:bCs/>
          <w:color w:val="auto"/>
          <w:szCs w:val="22"/>
          <w:u w:val="none"/>
        </w:rPr>
        <w:t>0</w:t>
      </w:r>
      <w:r w:rsidRPr="009F0388">
        <w:rPr>
          <w:rStyle w:val="PGE-Alteraesdestacadas"/>
          <w:rFonts w:cs="Arial"/>
          <w:b w:val="0"/>
          <w:bCs/>
          <w:color w:val="auto"/>
          <w:szCs w:val="22"/>
          <w:u w:val="none"/>
        </w:rPr>
        <w:t>1 serviço correspondente ao objeto dessa licitação, demonstrando serviço de licença.</w:t>
      </w:r>
    </w:p>
    <w:p w14:paraId="478CE601" w14:textId="77777777" w:rsidR="0095200F" w:rsidRPr="00462ABD" w:rsidRDefault="0095200F" w:rsidP="0095200F">
      <w:pPr>
        <w:ind w:left="709"/>
        <w:rPr>
          <w:rFonts w:ascii="Arial" w:hAnsi="Arial" w:cs="Arial"/>
          <w:b/>
          <w:sz w:val="22"/>
          <w:szCs w:val="22"/>
        </w:rPr>
      </w:pPr>
    </w:p>
    <w:p w14:paraId="03609566" w14:textId="77777777" w:rsidR="0095200F" w:rsidRPr="00462ABD" w:rsidRDefault="0095200F" w:rsidP="00CB5286">
      <w:pPr>
        <w:spacing w:before="120"/>
        <w:ind w:left="709"/>
        <w:jc w:val="both"/>
        <w:rPr>
          <w:rFonts w:ascii="Arial" w:hAnsi="Arial" w:cs="Arial"/>
          <w:sz w:val="22"/>
          <w:szCs w:val="22"/>
        </w:rPr>
      </w:pPr>
      <w:r w:rsidRPr="00462ABD">
        <w:rPr>
          <w:rFonts w:ascii="Arial" w:hAnsi="Arial" w:cs="Arial"/>
          <w:b/>
          <w:sz w:val="22"/>
          <w:szCs w:val="22"/>
        </w:rPr>
        <w:t>6.5.1.2</w:t>
      </w:r>
      <w:r w:rsidRPr="00462ABD">
        <w:rPr>
          <w:rFonts w:ascii="Arial" w:hAnsi="Arial" w:cs="Arial"/>
          <w:sz w:val="22"/>
          <w:szCs w:val="22"/>
        </w:rPr>
        <w:t xml:space="preserve"> </w:t>
      </w:r>
      <w:r w:rsidRPr="00462ABD">
        <w:rPr>
          <w:rFonts w:ascii="Arial" w:hAnsi="Arial" w:cs="Arial"/>
          <w:bCs/>
          <w:sz w:val="22"/>
          <w:szCs w:val="22"/>
        </w:rPr>
        <w:t xml:space="preserve">O(s) atestado(s) </w:t>
      </w:r>
      <w:proofErr w:type="gramStart"/>
      <w:r w:rsidRPr="00462ABD">
        <w:rPr>
          <w:rFonts w:ascii="Arial" w:hAnsi="Arial" w:cs="Arial"/>
          <w:bCs/>
          <w:sz w:val="22"/>
          <w:szCs w:val="22"/>
        </w:rPr>
        <w:t>deverá(</w:t>
      </w:r>
      <w:proofErr w:type="spellStart"/>
      <w:proofErr w:type="gramEnd"/>
      <w:r w:rsidRPr="00462ABD">
        <w:rPr>
          <w:rFonts w:ascii="Arial" w:hAnsi="Arial" w:cs="Arial"/>
          <w:bCs/>
          <w:sz w:val="22"/>
          <w:szCs w:val="22"/>
        </w:rPr>
        <w:t>ão</w:t>
      </w:r>
      <w:proofErr w:type="spellEnd"/>
      <w:r w:rsidRPr="00462ABD">
        <w:rPr>
          <w:rFonts w:ascii="Arial" w:hAnsi="Arial" w:cs="Arial"/>
          <w:bCs/>
          <w:sz w:val="22"/>
          <w:szCs w:val="22"/>
        </w:rPr>
        <w:t>) conter a identificação da pessoa jurídica emitente e a identificação do signatário. Caso não conste do(s) atestado(s) telefone para contato, a proponente deverá apresentar também documento que informe telefone ou qualquer outro meio de contato com o emitente do(s) atestado(s).</w:t>
      </w:r>
    </w:p>
    <w:p w14:paraId="2B502626" w14:textId="77777777" w:rsidR="0095200F" w:rsidRPr="00462ABD" w:rsidRDefault="0095200F" w:rsidP="0095200F">
      <w:pPr>
        <w:jc w:val="both"/>
        <w:rPr>
          <w:rFonts w:ascii="Arial" w:hAnsi="Arial" w:cs="Arial"/>
          <w:sz w:val="22"/>
          <w:szCs w:val="22"/>
        </w:rPr>
      </w:pPr>
    </w:p>
    <w:p w14:paraId="3CD44D35" w14:textId="2BB93483" w:rsidR="0095200F" w:rsidRPr="009F0388" w:rsidRDefault="0095200F" w:rsidP="00CB5286">
      <w:pPr>
        <w:spacing w:before="120"/>
        <w:ind w:left="426"/>
        <w:jc w:val="both"/>
        <w:rPr>
          <w:rFonts w:ascii="Arial" w:hAnsi="Arial" w:cs="Arial"/>
          <w:sz w:val="22"/>
          <w:szCs w:val="22"/>
        </w:rPr>
      </w:pPr>
      <w:r w:rsidRPr="009F0388">
        <w:rPr>
          <w:rFonts w:ascii="Arial" w:hAnsi="Arial" w:cs="Arial"/>
          <w:b/>
          <w:bCs/>
          <w:sz w:val="22"/>
          <w:szCs w:val="22"/>
        </w:rPr>
        <w:t>6.5.2</w:t>
      </w:r>
      <w:r w:rsidRPr="009F0388">
        <w:rPr>
          <w:rFonts w:ascii="Arial" w:hAnsi="Arial" w:cs="Arial"/>
          <w:sz w:val="22"/>
          <w:szCs w:val="22"/>
        </w:rPr>
        <w:t xml:space="preserve"> </w:t>
      </w:r>
      <w:r w:rsidRPr="009F0388">
        <w:rPr>
          <w:rFonts w:ascii="Arial" w:hAnsi="Arial" w:cs="Arial"/>
          <w:bCs/>
          <w:sz w:val="22"/>
          <w:szCs w:val="22"/>
        </w:rPr>
        <w:t>A licitante deve</w:t>
      </w:r>
      <w:r w:rsidR="009F0388">
        <w:rPr>
          <w:rFonts w:ascii="Arial" w:hAnsi="Arial" w:cs="Arial"/>
          <w:bCs/>
          <w:sz w:val="22"/>
          <w:szCs w:val="22"/>
        </w:rPr>
        <w:t>rá</w:t>
      </w:r>
      <w:r w:rsidRPr="009F0388">
        <w:rPr>
          <w:rFonts w:ascii="Arial" w:hAnsi="Arial" w:cs="Arial"/>
          <w:bCs/>
          <w:sz w:val="22"/>
          <w:szCs w:val="22"/>
        </w:rPr>
        <w:t xml:space="preserve"> apresentar</w:t>
      </w:r>
      <w:r w:rsidR="00877D5E" w:rsidRPr="009F0388">
        <w:rPr>
          <w:rFonts w:ascii="Arial" w:hAnsi="Arial" w:cs="Arial"/>
          <w:bCs/>
          <w:sz w:val="22"/>
          <w:szCs w:val="22"/>
        </w:rPr>
        <w:t>, na assinatura do contrato,</w:t>
      </w:r>
      <w:r w:rsidRPr="009F0388">
        <w:rPr>
          <w:rFonts w:ascii="Arial" w:hAnsi="Arial" w:cs="Arial"/>
          <w:bCs/>
          <w:sz w:val="22"/>
          <w:szCs w:val="22"/>
        </w:rPr>
        <w:t xml:space="preserve"> declaração de que é fabricante ou representante credenciada do produto, e que está autorizada pelo fabricante a fornecer, instalar e a dar suporte na solução ofertada.</w:t>
      </w:r>
    </w:p>
    <w:p w14:paraId="37A2B615" w14:textId="77777777" w:rsidR="0095200F" w:rsidRDefault="0095200F" w:rsidP="0095200F">
      <w:pPr>
        <w:spacing w:before="80" w:after="80" w:line="200" w:lineRule="atLeast"/>
        <w:jc w:val="both"/>
        <w:rPr>
          <w:rFonts w:ascii="Arial" w:hAnsi="Arial" w:cs="Arial"/>
          <w:b/>
          <w:bCs/>
          <w:sz w:val="22"/>
          <w:szCs w:val="22"/>
        </w:rPr>
      </w:pPr>
    </w:p>
    <w:p w14:paraId="78301692" w14:textId="77777777" w:rsidR="0095200F" w:rsidRPr="00093A0F" w:rsidRDefault="0095200F" w:rsidP="0095200F">
      <w:pPr>
        <w:widowControl/>
        <w:numPr>
          <w:ilvl w:val="1"/>
          <w:numId w:val="1"/>
        </w:numPr>
        <w:spacing w:before="80" w:after="80" w:line="200" w:lineRule="atLeast"/>
        <w:jc w:val="both"/>
        <w:rPr>
          <w:rFonts w:ascii="Arial" w:hAnsi="Arial" w:cs="Arial"/>
          <w:b/>
          <w:bCs/>
          <w:i/>
          <w:sz w:val="22"/>
          <w:szCs w:val="22"/>
        </w:rPr>
      </w:pPr>
      <w:proofErr w:type="gramStart"/>
      <w:r w:rsidRPr="00093A0F">
        <w:rPr>
          <w:rFonts w:ascii="Arial" w:hAnsi="Arial" w:cs="Arial"/>
          <w:b/>
          <w:bCs/>
          <w:sz w:val="22"/>
          <w:szCs w:val="22"/>
        </w:rPr>
        <w:lastRenderedPageBreak/>
        <w:t>6.6 Visita</w:t>
      </w:r>
      <w:proofErr w:type="gramEnd"/>
      <w:r w:rsidRPr="00093A0F">
        <w:rPr>
          <w:rFonts w:ascii="Arial" w:hAnsi="Arial" w:cs="Arial"/>
          <w:b/>
          <w:bCs/>
          <w:sz w:val="22"/>
          <w:szCs w:val="22"/>
        </w:rPr>
        <w:t xml:space="preserve"> Técnica</w:t>
      </w:r>
    </w:p>
    <w:p w14:paraId="67DEE229" w14:textId="77777777" w:rsidR="0095200F" w:rsidRPr="00093A0F" w:rsidRDefault="0095200F" w:rsidP="0095200F">
      <w:pPr>
        <w:spacing w:before="80" w:after="80" w:line="200" w:lineRule="atLeast"/>
        <w:ind w:left="426"/>
        <w:jc w:val="both"/>
        <w:rPr>
          <w:rFonts w:ascii="Arial" w:hAnsi="Arial" w:cs="Arial"/>
          <w:sz w:val="22"/>
          <w:szCs w:val="22"/>
        </w:rPr>
      </w:pPr>
      <w:r w:rsidRPr="00093A0F">
        <w:rPr>
          <w:rFonts w:ascii="Arial" w:hAnsi="Arial" w:cs="Arial"/>
          <w:b/>
          <w:sz w:val="22"/>
          <w:szCs w:val="22"/>
        </w:rPr>
        <w:t>6.6.1</w:t>
      </w:r>
      <w:r w:rsidRPr="00093A0F">
        <w:rPr>
          <w:rFonts w:ascii="Arial" w:hAnsi="Arial" w:cs="Arial"/>
          <w:sz w:val="22"/>
          <w:szCs w:val="22"/>
        </w:rPr>
        <w:t xml:space="preserve"> A visita técnica </w:t>
      </w:r>
      <w:r>
        <w:rPr>
          <w:rFonts w:ascii="Arial" w:hAnsi="Arial" w:cs="Arial"/>
          <w:sz w:val="22"/>
          <w:szCs w:val="22"/>
        </w:rPr>
        <w:t>é</w:t>
      </w:r>
      <w:r w:rsidRPr="00093A0F">
        <w:rPr>
          <w:rFonts w:ascii="Arial" w:hAnsi="Arial" w:cs="Arial"/>
          <w:sz w:val="22"/>
          <w:szCs w:val="22"/>
        </w:rPr>
        <w:t xml:space="preserve"> facultativa;</w:t>
      </w:r>
    </w:p>
    <w:p w14:paraId="6C973A4D" w14:textId="1F415746" w:rsidR="0095200F" w:rsidRPr="00093A0F" w:rsidRDefault="0095200F" w:rsidP="0095200F">
      <w:pPr>
        <w:spacing w:before="80" w:after="80" w:line="200" w:lineRule="atLeast"/>
        <w:ind w:left="426"/>
        <w:jc w:val="both"/>
        <w:rPr>
          <w:rFonts w:ascii="Arial" w:hAnsi="Arial" w:cs="Arial"/>
          <w:sz w:val="22"/>
          <w:szCs w:val="22"/>
        </w:rPr>
      </w:pPr>
      <w:r w:rsidRPr="00093A0F">
        <w:rPr>
          <w:rFonts w:ascii="Arial" w:hAnsi="Arial" w:cs="Arial"/>
          <w:b/>
          <w:sz w:val="22"/>
          <w:szCs w:val="22"/>
        </w:rPr>
        <w:t>6.6.2</w:t>
      </w:r>
      <w:r w:rsidRPr="00093A0F">
        <w:rPr>
          <w:rFonts w:ascii="Arial" w:hAnsi="Arial" w:cs="Arial"/>
          <w:sz w:val="22"/>
          <w:szCs w:val="22"/>
        </w:rPr>
        <w:t xml:space="preserve"> A proponente poderá realizar a visita técnica, apresentando o “Certificado de Visita Técnica”, conforme o modelo constante do </w:t>
      </w:r>
      <w:r w:rsidRPr="005C73D3">
        <w:rPr>
          <w:rFonts w:ascii="Arial" w:hAnsi="Arial" w:cs="Arial"/>
          <w:sz w:val="22"/>
          <w:szCs w:val="22"/>
        </w:rPr>
        <w:t>“</w:t>
      </w:r>
      <w:r w:rsidRPr="005C73D3">
        <w:rPr>
          <w:rFonts w:ascii="Arial" w:hAnsi="Arial" w:cs="Arial"/>
          <w:b/>
          <w:sz w:val="22"/>
          <w:szCs w:val="22"/>
        </w:rPr>
        <w:t xml:space="preserve">Anexo </w:t>
      </w:r>
      <w:proofErr w:type="gramStart"/>
      <w:r w:rsidRPr="005C73D3">
        <w:rPr>
          <w:rFonts w:ascii="Arial" w:hAnsi="Arial" w:cs="Arial"/>
          <w:b/>
          <w:sz w:val="22"/>
          <w:szCs w:val="22"/>
        </w:rPr>
        <w:t>V</w:t>
      </w:r>
      <w:r w:rsidR="003A652B">
        <w:rPr>
          <w:rFonts w:ascii="Arial" w:hAnsi="Arial" w:cs="Arial"/>
          <w:b/>
          <w:sz w:val="22"/>
          <w:szCs w:val="22"/>
        </w:rPr>
        <w:t>I</w:t>
      </w:r>
      <w:proofErr w:type="gramEnd"/>
      <w:r w:rsidRPr="005C73D3">
        <w:rPr>
          <w:rFonts w:ascii="Arial" w:hAnsi="Arial" w:cs="Arial"/>
          <w:sz w:val="22"/>
          <w:szCs w:val="22"/>
        </w:rPr>
        <w:t>”;</w:t>
      </w:r>
    </w:p>
    <w:p w14:paraId="00A47C09" w14:textId="77777777" w:rsidR="0095200F" w:rsidRPr="00093A0F" w:rsidRDefault="0095200F" w:rsidP="0095200F">
      <w:pPr>
        <w:spacing w:before="80" w:after="80" w:line="200" w:lineRule="atLeast"/>
        <w:ind w:left="709"/>
        <w:jc w:val="both"/>
        <w:rPr>
          <w:rFonts w:ascii="Arial" w:hAnsi="Arial" w:cs="Arial"/>
          <w:sz w:val="22"/>
          <w:szCs w:val="22"/>
        </w:rPr>
      </w:pPr>
      <w:r w:rsidRPr="00093A0F">
        <w:rPr>
          <w:rFonts w:ascii="Arial" w:hAnsi="Arial" w:cs="Arial"/>
          <w:b/>
          <w:sz w:val="22"/>
          <w:szCs w:val="22"/>
        </w:rPr>
        <w:t>6.6.2.1</w:t>
      </w:r>
      <w:r w:rsidRPr="00093A0F">
        <w:rPr>
          <w:rFonts w:ascii="Arial" w:hAnsi="Arial" w:cs="Arial"/>
          <w:sz w:val="22"/>
          <w:szCs w:val="22"/>
        </w:rPr>
        <w:t xml:space="preserve"> A visita técnica tem como objetivo verificar as condições locais para a execução do objeto da contratação, permitindo aos interessados verificarem localmente as informações que julgarem necessárias para a elaboração da sua proposta, de acordo com o que o próprio interessado julgar conveniente, não cabendo à Administração nenhuma responsabilidade em função de insuficiência dos dados levantados por ocasião da visita técnica;</w:t>
      </w:r>
    </w:p>
    <w:p w14:paraId="413713A7" w14:textId="5F6D7FCF" w:rsidR="0095200F" w:rsidRPr="00093A0F" w:rsidRDefault="0095200F" w:rsidP="0095200F">
      <w:pPr>
        <w:spacing w:before="80" w:after="80" w:line="200" w:lineRule="atLeast"/>
        <w:ind w:left="709"/>
        <w:jc w:val="both"/>
        <w:rPr>
          <w:rFonts w:ascii="Arial" w:hAnsi="Arial" w:cs="Arial"/>
          <w:sz w:val="22"/>
          <w:szCs w:val="22"/>
        </w:rPr>
      </w:pPr>
      <w:r w:rsidRPr="00093A0F">
        <w:rPr>
          <w:rFonts w:ascii="Arial" w:hAnsi="Arial" w:cs="Arial"/>
          <w:b/>
          <w:sz w:val="22"/>
          <w:szCs w:val="22"/>
        </w:rPr>
        <w:t>6.6.2.2</w:t>
      </w:r>
      <w:r w:rsidRPr="00093A0F">
        <w:rPr>
          <w:rFonts w:ascii="Arial" w:hAnsi="Arial" w:cs="Arial"/>
          <w:sz w:val="22"/>
          <w:szCs w:val="22"/>
        </w:rPr>
        <w:t xml:space="preserve"> Poderão ser feitas tantas visitas técnicas </w:t>
      </w:r>
      <w:proofErr w:type="gramStart"/>
      <w:r w:rsidRPr="00093A0F">
        <w:rPr>
          <w:rFonts w:ascii="Arial" w:hAnsi="Arial" w:cs="Arial"/>
          <w:sz w:val="22"/>
          <w:szCs w:val="22"/>
        </w:rPr>
        <w:t>quantas cada interessado</w:t>
      </w:r>
      <w:proofErr w:type="gramEnd"/>
      <w:r w:rsidRPr="00093A0F">
        <w:rPr>
          <w:rFonts w:ascii="Arial" w:hAnsi="Arial" w:cs="Arial"/>
          <w:sz w:val="22"/>
          <w:szCs w:val="22"/>
        </w:rPr>
        <w:t xml:space="preserve"> considerar necessário. Cada visita deverá ser agendada por e-mail </w:t>
      </w:r>
      <w:bookmarkStart w:id="11" w:name="CONTATO"/>
      <w:r w:rsidRPr="003C4E9C">
        <w:rPr>
          <w:rFonts w:ascii="Arial" w:hAnsi="Arial" w:cs="Arial"/>
          <w:b/>
          <w:sz w:val="22"/>
          <w:szCs w:val="22"/>
        </w:rPr>
        <w:t>aia_cetesb@sp.gov.br</w:t>
      </w:r>
      <w:r w:rsidRPr="003C4E9C">
        <w:rPr>
          <w:rFonts w:ascii="Arial" w:hAnsi="Arial" w:cs="Arial"/>
          <w:sz w:val="22"/>
          <w:szCs w:val="22"/>
        </w:rPr>
        <w:t xml:space="preserve"> ou pelo telefone </w:t>
      </w:r>
      <w:r w:rsidRPr="003C4E9C">
        <w:rPr>
          <w:rFonts w:ascii="Arial" w:hAnsi="Arial" w:cs="Arial"/>
          <w:b/>
          <w:sz w:val="22"/>
          <w:szCs w:val="22"/>
        </w:rPr>
        <w:t>(11) 3133-</w:t>
      </w:r>
      <w:bookmarkEnd w:id="11"/>
      <w:r>
        <w:rPr>
          <w:rFonts w:ascii="Arial" w:hAnsi="Arial" w:cs="Arial"/>
          <w:b/>
          <w:sz w:val="22"/>
          <w:szCs w:val="22"/>
        </w:rPr>
        <w:t>4009</w:t>
      </w:r>
      <w:r w:rsidRPr="003C4E9C">
        <w:rPr>
          <w:rFonts w:ascii="Arial" w:hAnsi="Arial" w:cs="Arial"/>
          <w:b/>
          <w:sz w:val="22"/>
          <w:szCs w:val="22"/>
        </w:rPr>
        <w:t xml:space="preserve"> </w:t>
      </w:r>
      <w:r w:rsidRPr="003C4E9C">
        <w:rPr>
          <w:rFonts w:ascii="Arial" w:hAnsi="Arial" w:cs="Arial"/>
          <w:sz w:val="22"/>
          <w:szCs w:val="22"/>
        </w:rPr>
        <w:t>(</w:t>
      </w:r>
      <w:r>
        <w:rPr>
          <w:rFonts w:ascii="Arial" w:hAnsi="Arial" w:cs="Arial"/>
          <w:sz w:val="22"/>
          <w:szCs w:val="22"/>
        </w:rPr>
        <w:t xml:space="preserve">Daniel </w:t>
      </w:r>
      <w:proofErr w:type="spellStart"/>
      <w:r>
        <w:rPr>
          <w:rFonts w:ascii="Arial" w:hAnsi="Arial" w:cs="Arial"/>
          <w:sz w:val="22"/>
          <w:szCs w:val="22"/>
        </w:rPr>
        <w:t>Benvenuti</w:t>
      </w:r>
      <w:proofErr w:type="spellEnd"/>
      <w:r>
        <w:rPr>
          <w:rFonts w:ascii="Arial" w:hAnsi="Arial" w:cs="Arial"/>
          <w:sz w:val="22"/>
          <w:szCs w:val="22"/>
        </w:rPr>
        <w:t xml:space="preserve"> Filho ou </w:t>
      </w:r>
      <w:r w:rsidRPr="0095200F">
        <w:rPr>
          <w:rFonts w:ascii="Arial" w:hAnsi="Arial" w:cs="Arial"/>
          <w:sz w:val="22"/>
          <w:szCs w:val="22"/>
        </w:rPr>
        <w:t xml:space="preserve">Giovanni Allan </w:t>
      </w:r>
      <w:proofErr w:type="spellStart"/>
      <w:r w:rsidRPr="0095200F">
        <w:rPr>
          <w:rFonts w:ascii="Arial" w:hAnsi="Arial" w:cs="Arial"/>
          <w:sz w:val="22"/>
          <w:szCs w:val="22"/>
        </w:rPr>
        <w:t>Buranello</w:t>
      </w:r>
      <w:proofErr w:type="spellEnd"/>
      <w:r w:rsidRPr="003C4E9C">
        <w:rPr>
          <w:rFonts w:ascii="Arial" w:hAnsi="Arial" w:cs="Arial"/>
          <w:sz w:val="22"/>
          <w:szCs w:val="22"/>
        </w:rPr>
        <w:t>) e</w:t>
      </w:r>
      <w:r w:rsidRPr="00093A0F">
        <w:rPr>
          <w:rFonts w:ascii="Arial" w:hAnsi="Arial" w:cs="Arial"/>
          <w:sz w:val="22"/>
          <w:szCs w:val="22"/>
        </w:rPr>
        <w:t xml:space="preserve"> poderá ser realizada até o dia imediatamente anterior à sessão pública, no período das </w:t>
      </w:r>
      <w:proofErr w:type="gramStart"/>
      <w:r w:rsidRPr="00093A0F">
        <w:rPr>
          <w:rFonts w:ascii="Arial" w:hAnsi="Arial" w:cs="Arial"/>
          <w:sz w:val="22"/>
          <w:szCs w:val="22"/>
        </w:rPr>
        <w:t>09:00</w:t>
      </w:r>
      <w:proofErr w:type="gramEnd"/>
      <w:r w:rsidRPr="00093A0F">
        <w:rPr>
          <w:rFonts w:ascii="Arial" w:hAnsi="Arial" w:cs="Arial"/>
          <w:sz w:val="22"/>
          <w:szCs w:val="22"/>
        </w:rPr>
        <w:t xml:space="preserve"> às 16:00 horas, de segunda à sexta-feira (exceto: feriados, emendas de feriados, sábados e domingos);</w:t>
      </w:r>
    </w:p>
    <w:p w14:paraId="78F9B1DA" w14:textId="77777777" w:rsidR="0095200F" w:rsidRPr="00093A0F" w:rsidRDefault="0095200F" w:rsidP="0095200F">
      <w:pPr>
        <w:spacing w:before="80" w:after="80" w:line="200" w:lineRule="atLeast"/>
        <w:ind w:left="709"/>
        <w:jc w:val="both"/>
        <w:rPr>
          <w:rFonts w:ascii="Arial" w:hAnsi="Arial" w:cs="Arial"/>
          <w:sz w:val="22"/>
          <w:szCs w:val="22"/>
        </w:rPr>
      </w:pPr>
      <w:r w:rsidRPr="00093A0F">
        <w:rPr>
          <w:rFonts w:ascii="Arial" w:hAnsi="Arial" w:cs="Arial"/>
          <w:b/>
          <w:sz w:val="22"/>
          <w:szCs w:val="22"/>
        </w:rPr>
        <w:t>6.6.2.3</w:t>
      </w:r>
      <w:r w:rsidRPr="00093A0F">
        <w:rPr>
          <w:rFonts w:ascii="Arial" w:hAnsi="Arial" w:cs="Arial"/>
          <w:sz w:val="22"/>
          <w:szCs w:val="22"/>
        </w:rPr>
        <w:t xml:space="preserve"> Competirá a cada interessado, quando da visita técnica, fazer-se acompanhar dos técnicos e especialistas que entender suficientes para colher as informações necessárias à elaboração da sua proposta;</w:t>
      </w:r>
    </w:p>
    <w:p w14:paraId="1E28E8BD" w14:textId="77777777" w:rsidR="0095200F" w:rsidRPr="00093A0F" w:rsidRDefault="0095200F" w:rsidP="0095200F">
      <w:pPr>
        <w:spacing w:before="80" w:after="80" w:line="200" w:lineRule="atLeast"/>
        <w:ind w:left="709"/>
        <w:jc w:val="both"/>
        <w:rPr>
          <w:rFonts w:ascii="Arial" w:hAnsi="Arial" w:cs="Arial"/>
          <w:sz w:val="22"/>
          <w:szCs w:val="22"/>
        </w:rPr>
      </w:pPr>
      <w:r w:rsidRPr="00093A0F">
        <w:rPr>
          <w:rFonts w:ascii="Arial" w:hAnsi="Arial" w:cs="Arial"/>
          <w:b/>
          <w:sz w:val="22"/>
          <w:szCs w:val="22"/>
        </w:rPr>
        <w:t>6.6.2.4</w:t>
      </w:r>
      <w:r w:rsidRPr="00093A0F">
        <w:rPr>
          <w:rFonts w:ascii="Arial" w:hAnsi="Arial" w:cs="Arial"/>
          <w:sz w:val="22"/>
          <w:szCs w:val="22"/>
        </w:rPr>
        <w:t xml:space="preserve"> As prospecções, investigações técnicas, ou quaisquer outros procedimentos que impliquem interferências no local em que serão prestados os serviços deverão ser </w:t>
      </w:r>
      <w:proofErr w:type="gramStart"/>
      <w:r w:rsidRPr="00093A0F">
        <w:rPr>
          <w:rFonts w:ascii="Arial" w:hAnsi="Arial" w:cs="Arial"/>
          <w:sz w:val="22"/>
          <w:szCs w:val="22"/>
        </w:rPr>
        <w:t>previamente informadas</w:t>
      </w:r>
      <w:proofErr w:type="gramEnd"/>
      <w:r w:rsidRPr="00093A0F">
        <w:rPr>
          <w:rFonts w:ascii="Arial" w:hAnsi="Arial" w:cs="Arial"/>
          <w:sz w:val="22"/>
          <w:szCs w:val="22"/>
        </w:rPr>
        <w:t xml:space="preserve"> e autorizadas pela Administração;</w:t>
      </w:r>
    </w:p>
    <w:p w14:paraId="22756DE8" w14:textId="77777777" w:rsidR="0095200F" w:rsidRPr="00093A0F" w:rsidRDefault="0095200F" w:rsidP="0095200F">
      <w:pPr>
        <w:spacing w:before="80" w:after="80" w:line="200" w:lineRule="atLeast"/>
        <w:ind w:left="709"/>
        <w:jc w:val="both"/>
        <w:rPr>
          <w:rFonts w:ascii="Arial" w:hAnsi="Arial" w:cs="Arial"/>
          <w:sz w:val="22"/>
          <w:szCs w:val="22"/>
        </w:rPr>
      </w:pPr>
      <w:r w:rsidRPr="00093A0F">
        <w:rPr>
          <w:rFonts w:ascii="Arial" w:hAnsi="Arial" w:cs="Arial"/>
          <w:b/>
          <w:sz w:val="22"/>
          <w:szCs w:val="22"/>
        </w:rPr>
        <w:t>6.6.2.5</w:t>
      </w:r>
      <w:r w:rsidRPr="00093A0F">
        <w:rPr>
          <w:rFonts w:ascii="Arial" w:hAnsi="Arial" w:cs="Arial"/>
          <w:sz w:val="22"/>
          <w:szCs w:val="22"/>
        </w:rPr>
        <w:t xml:space="preserve"> O interessado não poderá pleitear modificações nos preços, nos prazos ou nas condições contratuais, tampouco alegar quaisquer prejuízos ou reivindicar quaisquer benefícios sob a invocação de insuficiência de dados ou de informações sobre o local em que serão executados os serviços objeto da contratação;</w:t>
      </w:r>
    </w:p>
    <w:p w14:paraId="0E062F8E" w14:textId="77777777" w:rsidR="0095200F" w:rsidRPr="00545E5C" w:rsidRDefault="0095200F" w:rsidP="0095200F">
      <w:pPr>
        <w:spacing w:before="80" w:after="80" w:line="200" w:lineRule="atLeast"/>
        <w:ind w:left="709"/>
        <w:jc w:val="both"/>
        <w:rPr>
          <w:rFonts w:ascii="Arial" w:hAnsi="Arial" w:cs="Arial"/>
          <w:sz w:val="22"/>
          <w:szCs w:val="22"/>
        </w:rPr>
      </w:pPr>
      <w:r w:rsidRPr="00093A0F">
        <w:rPr>
          <w:rFonts w:ascii="Arial" w:hAnsi="Arial" w:cs="Arial"/>
          <w:b/>
          <w:sz w:val="22"/>
          <w:szCs w:val="22"/>
        </w:rPr>
        <w:t>6.6.2.6</w:t>
      </w:r>
      <w:r w:rsidRPr="00093A0F">
        <w:rPr>
          <w:rFonts w:ascii="Arial" w:hAnsi="Arial" w:cs="Arial"/>
          <w:sz w:val="22"/>
          <w:szCs w:val="22"/>
        </w:rPr>
        <w:t xml:space="preserve"> O licitante que optar pela não realização da visita técnica estará ciente dos riscos e consequências envolvidas, pois optou por formular a proposta sem realizar a visita técnica que lhe havia sido facultada.</w:t>
      </w:r>
      <w:r w:rsidRPr="00545E5C">
        <w:rPr>
          <w:rFonts w:ascii="Arial" w:hAnsi="Arial" w:cs="Arial"/>
          <w:sz w:val="22"/>
          <w:szCs w:val="22"/>
        </w:rPr>
        <w:t xml:space="preserve"> </w:t>
      </w:r>
    </w:p>
    <w:p w14:paraId="1E5B1EFF" w14:textId="77777777" w:rsidR="0095200F" w:rsidRDefault="0095200F" w:rsidP="0095200F">
      <w:pPr>
        <w:spacing w:before="80" w:after="80" w:line="200" w:lineRule="atLeast"/>
        <w:jc w:val="both"/>
        <w:rPr>
          <w:rFonts w:ascii="Arial" w:hAnsi="Arial" w:cs="Arial"/>
          <w:sz w:val="22"/>
          <w:szCs w:val="22"/>
        </w:rPr>
      </w:pPr>
    </w:p>
    <w:p w14:paraId="28C0F042" w14:textId="77777777" w:rsidR="0095200F" w:rsidRPr="00CA3824" w:rsidRDefault="0095200F" w:rsidP="0095200F">
      <w:pPr>
        <w:pStyle w:val="PARAGRAFO11"/>
        <w:tabs>
          <w:tab w:val="left" w:pos="851"/>
        </w:tabs>
        <w:spacing w:before="80" w:after="80" w:line="200" w:lineRule="atLeast"/>
        <w:ind w:left="0" w:firstLine="0"/>
        <w:rPr>
          <w:rFonts w:ascii="Arial" w:hAnsi="Arial" w:cs="Arial"/>
          <w:b/>
          <w:sz w:val="22"/>
          <w:szCs w:val="22"/>
        </w:rPr>
      </w:pPr>
      <w:r w:rsidRPr="00CA3824">
        <w:rPr>
          <w:rFonts w:ascii="Arial" w:hAnsi="Arial" w:cs="Arial"/>
          <w:b/>
          <w:sz w:val="22"/>
          <w:szCs w:val="22"/>
        </w:rPr>
        <w:t>6.</w:t>
      </w:r>
      <w:r>
        <w:rPr>
          <w:rFonts w:ascii="Arial" w:hAnsi="Arial" w:cs="Arial"/>
          <w:b/>
          <w:sz w:val="22"/>
          <w:szCs w:val="22"/>
        </w:rPr>
        <w:t>7</w:t>
      </w:r>
      <w:r w:rsidRPr="00CA3824">
        <w:rPr>
          <w:rFonts w:ascii="Arial" w:hAnsi="Arial" w:cs="Arial"/>
          <w:b/>
          <w:sz w:val="22"/>
          <w:szCs w:val="22"/>
        </w:rPr>
        <w:tab/>
        <w:t>OBSERVAÇÕES</w:t>
      </w:r>
    </w:p>
    <w:p w14:paraId="0CCDE2BB" w14:textId="77777777" w:rsidR="0095200F" w:rsidRPr="00CA3824" w:rsidRDefault="0095200F" w:rsidP="0095200F">
      <w:pPr>
        <w:tabs>
          <w:tab w:val="left" w:pos="851"/>
        </w:tabs>
        <w:spacing w:before="80" w:after="80" w:line="200" w:lineRule="atLeast"/>
        <w:ind w:left="426"/>
        <w:jc w:val="both"/>
        <w:rPr>
          <w:rFonts w:ascii="Arial" w:hAnsi="Arial" w:cs="Arial"/>
          <w:sz w:val="22"/>
          <w:szCs w:val="22"/>
        </w:rPr>
      </w:pPr>
      <w:r w:rsidRPr="00CA3824">
        <w:rPr>
          <w:rFonts w:ascii="Arial" w:hAnsi="Arial" w:cs="Arial"/>
          <w:b/>
          <w:sz w:val="22"/>
          <w:szCs w:val="22"/>
        </w:rPr>
        <w:t>6.</w:t>
      </w:r>
      <w:r>
        <w:rPr>
          <w:rFonts w:ascii="Arial" w:hAnsi="Arial" w:cs="Arial"/>
          <w:b/>
          <w:sz w:val="22"/>
          <w:szCs w:val="22"/>
        </w:rPr>
        <w:t>7</w:t>
      </w:r>
      <w:r w:rsidRPr="00CA3824">
        <w:rPr>
          <w:rFonts w:ascii="Arial" w:hAnsi="Arial" w:cs="Arial"/>
          <w:b/>
          <w:sz w:val="22"/>
          <w:szCs w:val="22"/>
        </w:rPr>
        <w:t>.1</w:t>
      </w:r>
      <w:r w:rsidRPr="00CA3824">
        <w:rPr>
          <w:rFonts w:ascii="Arial" w:hAnsi="Arial" w:cs="Arial"/>
          <w:b/>
          <w:sz w:val="22"/>
          <w:szCs w:val="22"/>
        </w:rPr>
        <w:tab/>
      </w:r>
      <w:r w:rsidRPr="00CA3824">
        <w:rPr>
          <w:rFonts w:ascii="Arial" w:hAnsi="Arial" w:cs="Arial"/>
          <w:sz w:val="22"/>
          <w:szCs w:val="22"/>
        </w:rPr>
        <w:t>A CETESB considerará como prazo de validade das Certidões 180 (cento e oitenta) dias corridos, contados da data da emissão da mesma, salvo se outro já estiver expresso no próprio documento.</w:t>
      </w:r>
    </w:p>
    <w:p w14:paraId="517FCFBD" w14:textId="77777777" w:rsidR="0095200F" w:rsidRPr="00CA3824" w:rsidRDefault="0095200F" w:rsidP="0095200F">
      <w:pPr>
        <w:pStyle w:val="PARAGRAFO11"/>
        <w:tabs>
          <w:tab w:val="left" w:pos="851"/>
        </w:tabs>
        <w:spacing w:before="80" w:after="80" w:line="200" w:lineRule="atLeast"/>
        <w:ind w:left="426" w:firstLine="0"/>
        <w:rPr>
          <w:rFonts w:ascii="Arial" w:hAnsi="Arial" w:cs="Arial"/>
          <w:sz w:val="22"/>
          <w:szCs w:val="22"/>
        </w:rPr>
      </w:pPr>
      <w:r w:rsidRPr="00CA3824">
        <w:rPr>
          <w:rFonts w:ascii="Arial" w:hAnsi="Arial" w:cs="Arial"/>
          <w:b/>
          <w:sz w:val="22"/>
          <w:szCs w:val="22"/>
        </w:rPr>
        <w:t>6.</w:t>
      </w:r>
      <w:r>
        <w:rPr>
          <w:rFonts w:ascii="Arial" w:hAnsi="Arial" w:cs="Arial"/>
          <w:b/>
          <w:sz w:val="22"/>
          <w:szCs w:val="22"/>
        </w:rPr>
        <w:t>7</w:t>
      </w:r>
      <w:r w:rsidRPr="00CA3824">
        <w:rPr>
          <w:rFonts w:ascii="Arial" w:hAnsi="Arial" w:cs="Arial"/>
          <w:b/>
          <w:sz w:val="22"/>
          <w:szCs w:val="22"/>
        </w:rPr>
        <w:t>.2</w:t>
      </w:r>
      <w:r w:rsidRPr="00CA3824">
        <w:rPr>
          <w:rFonts w:ascii="Arial" w:hAnsi="Arial" w:cs="Arial"/>
          <w:b/>
          <w:sz w:val="22"/>
          <w:szCs w:val="22"/>
        </w:rPr>
        <w:tab/>
      </w:r>
      <w:r w:rsidRPr="00CA3824">
        <w:rPr>
          <w:rFonts w:ascii="Arial" w:hAnsi="Arial" w:cs="Arial"/>
          <w:sz w:val="22"/>
          <w:szCs w:val="22"/>
        </w:rPr>
        <w:t>Se a licitante for isenta de recolher quaisquer dos tributos mencionados no Edital, deverá apresentar certidão emitida pelo órgão competente informando da isenção.</w:t>
      </w:r>
    </w:p>
    <w:p w14:paraId="2F515B28" w14:textId="77777777" w:rsidR="0095200F" w:rsidRPr="00CA3824" w:rsidRDefault="0095200F" w:rsidP="0095200F">
      <w:pPr>
        <w:pStyle w:val="PARAGRAFO11"/>
        <w:tabs>
          <w:tab w:val="left" w:pos="851"/>
        </w:tabs>
        <w:spacing w:before="80" w:after="80" w:line="200" w:lineRule="atLeast"/>
        <w:ind w:left="426" w:firstLine="0"/>
        <w:rPr>
          <w:rFonts w:ascii="Arial" w:hAnsi="Arial" w:cs="Arial"/>
          <w:sz w:val="22"/>
          <w:szCs w:val="22"/>
          <w:lang w:val="pt-PT"/>
        </w:rPr>
      </w:pPr>
      <w:r w:rsidRPr="00CA3824">
        <w:rPr>
          <w:rFonts w:ascii="Arial" w:hAnsi="Arial" w:cs="Arial"/>
          <w:b/>
          <w:sz w:val="22"/>
          <w:szCs w:val="22"/>
        </w:rPr>
        <w:t>6.</w:t>
      </w:r>
      <w:r>
        <w:rPr>
          <w:rFonts w:ascii="Arial" w:hAnsi="Arial" w:cs="Arial"/>
          <w:b/>
          <w:sz w:val="22"/>
          <w:szCs w:val="22"/>
        </w:rPr>
        <w:t>7</w:t>
      </w:r>
      <w:r w:rsidRPr="00CA3824">
        <w:rPr>
          <w:rFonts w:ascii="Arial" w:hAnsi="Arial" w:cs="Arial"/>
          <w:b/>
          <w:sz w:val="22"/>
          <w:szCs w:val="22"/>
        </w:rPr>
        <w:t>.3</w:t>
      </w:r>
      <w:r w:rsidRPr="00CA3824">
        <w:rPr>
          <w:rFonts w:ascii="Arial" w:hAnsi="Arial" w:cs="Arial"/>
          <w:sz w:val="22"/>
          <w:szCs w:val="22"/>
        </w:rPr>
        <w:tab/>
      </w:r>
      <w:r w:rsidRPr="00CA3824">
        <w:rPr>
          <w:rFonts w:ascii="Arial" w:hAnsi="Arial" w:cs="Arial"/>
          <w:sz w:val="22"/>
          <w:szCs w:val="22"/>
          <w:lang w:val="pt-PT"/>
        </w:rPr>
        <w:t xml:space="preserve">Para habilitação de microempresas ou empresas de pequeno porte, não será exigida comprovação de regularidade fiscal e trabalhista, mas será obrigatória a apresentação dos documentos relacionados no item </w:t>
      </w:r>
      <w:r w:rsidRPr="00CA3824">
        <w:rPr>
          <w:rFonts w:ascii="Arial" w:hAnsi="Arial" w:cs="Arial"/>
          <w:b/>
          <w:color w:val="000000"/>
          <w:sz w:val="22"/>
          <w:szCs w:val="22"/>
        </w:rPr>
        <w:t>REGULARIDADE FISCAL</w:t>
      </w:r>
      <w:r w:rsidRPr="00CA3824">
        <w:rPr>
          <w:rFonts w:ascii="Arial" w:hAnsi="Arial" w:cs="Arial"/>
          <w:sz w:val="22"/>
          <w:szCs w:val="22"/>
          <w:lang w:val="pt-PT"/>
        </w:rPr>
        <w:t>, ainda que os mesmos veiculem restrições impeditivas à referida comprovação.</w:t>
      </w:r>
    </w:p>
    <w:p w14:paraId="5F22CAAC" w14:textId="77777777" w:rsidR="0095200F" w:rsidRPr="00CA3824" w:rsidRDefault="0095200F" w:rsidP="0095200F">
      <w:pPr>
        <w:pStyle w:val="WW-Textosimples"/>
        <w:tabs>
          <w:tab w:val="left" w:pos="0"/>
        </w:tabs>
        <w:spacing w:before="80" w:after="80" w:line="200" w:lineRule="atLeast"/>
        <w:ind w:left="426"/>
        <w:jc w:val="both"/>
        <w:rPr>
          <w:rFonts w:ascii="Arial" w:hAnsi="Arial" w:cs="Arial"/>
          <w:sz w:val="22"/>
          <w:szCs w:val="22"/>
        </w:rPr>
      </w:pPr>
      <w:r w:rsidRPr="00CA3824">
        <w:rPr>
          <w:rFonts w:ascii="Arial" w:hAnsi="Arial" w:cs="Arial"/>
          <w:b/>
          <w:sz w:val="22"/>
          <w:szCs w:val="22"/>
          <w:lang w:val="pt-PT"/>
        </w:rPr>
        <w:t>6.</w:t>
      </w:r>
      <w:r>
        <w:rPr>
          <w:rFonts w:ascii="Arial" w:hAnsi="Arial" w:cs="Arial"/>
          <w:b/>
          <w:sz w:val="22"/>
          <w:szCs w:val="22"/>
          <w:lang w:val="pt-PT"/>
        </w:rPr>
        <w:t>7</w:t>
      </w:r>
      <w:r w:rsidRPr="00CA3824">
        <w:rPr>
          <w:rFonts w:ascii="Arial" w:hAnsi="Arial" w:cs="Arial"/>
          <w:b/>
          <w:sz w:val="22"/>
          <w:szCs w:val="22"/>
          <w:lang w:val="pt-PT"/>
        </w:rPr>
        <w:t>.4</w:t>
      </w:r>
      <w:r w:rsidRPr="00CA3824">
        <w:rPr>
          <w:rFonts w:ascii="Arial" w:hAnsi="Arial" w:cs="Arial"/>
          <w:b/>
          <w:sz w:val="22"/>
          <w:szCs w:val="22"/>
          <w:lang w:val="pt-PT"/>
        </w:rPr>
        <w:tab/>
      </w:r>
      <w:r w:rsidRPr="00CA3824">
        <w:rPr>
          <w:rFonts w:ascii="Arial" w:hAnsi="Arial" w:cs="Arial"/>
          <w:sz w:val="22"/>
          <w:szCs w:val="22"/>
        </w:rPr>
        <w:t>A prova relativa à regularidade fiscal e trabalhista deverá ser feita mediante a apresentação das Certidões Negativas mencionadas nos itens 6.2.3 a 6.2.</w:t>
      </w:r>
      <w:r>
        <w:rPr>
          <w:rFonts w:ascii="Arial" w:hAnsi="Arial" w:cs="Arial"/>
          <w:sz w:val="22"/>
          <w:szCs w:val="22"/>
        </w:rPr>
        <w:t>7</w:t>
      </w:r>
      <w:r w:rsidRPr="00CA3824">
        <w:rPr>
          <w:rFonts w:ascii="Arial" w:hAnsi="Arial" w:cs="Arial"/>
          <w:sz w:val="22"/>
          <w:szCs w:val="22"/>
        </w:rPr>
        <w:t xml:space="preserve"> ou Certidão Positiva com efeito de negativa ou, ainda, certidão positiva cujos débitos estejam </w:t>
      </w:r>
      <w:r w:rsidRPr="00CA3824">
        <w:rPr>
          <w:rFonts w:ascii="Arial" w:hAnsi="Arial" w:cs="Arial"/>
          <w:sz w:val="22"/>
          <w:szCs w:val="22"/>
        </w:rPr>
        <w:lastRenderedPageBreak/>
        <w:t>judicialmente garantidos ou com sua exigibilidade suspensa por decisão judicial, devendo esta situação ser comprovada por certidão de objeto e pé da respectiva ação judicial.</w:t>
      </w:r>
    </w:p>
    <w:p w14:paraId="54C60AB7" w14:textId="77777777" w:rsidR="0095200F" w:rsidRPr="00CA3824" w:rsidRDefault="0095200F" w:rsidP="0095200F">
      <w:pPr>
        <w:pStyle w:val="WW-Textosimples"/>
        <w:tabs>
          <w:tab w:val="left" w:pos="0"/>
        </w:tabs>
        <w:spacing w:before="80" w:after="80" w:line="200" w:lineRule="atLeast"/>
        <w:ind w:left="426"/>
        <w:jc w:val="both"/>
        <w:rPr>
          <w:rFonts w:ascii="Arial" w:hAnsi="Arial" w:cs="Arial"/>
          <w:sz w:val="22"/>
          <w:szCs w:val="22"/>
        </w:rPr>
      </w:pPr>
      <w:r w:rsidRPr="00CA3824">
        <w:rPr>
          <w:rFonts w:ascii="Arial" w:hAnsi="Arial" w:cs="Arial"/>
          <w:b/>
          <w:sz w:val="22"/>
          <w:szCs w:val="22"/>
        </w:rPr>
        <w:t>6.</w:t>
      </w:r>
      <w:r>
        <w:rPr>
          <w:rFonts w:ascii="Arial" w:hAnsi="Arial" w:cs="Arial"/>
          <w:b/>
          <w:sz w:val="22"/>
          <w:szCs w:val="22"/>
        </w:rPr>
        <w:t>7</w:t>
      </w:r>
      <w:r w:rsidRPr="00CA3824">
        <w:rPr>
          <w:rFonts w:ascii="Arial" w:hAnsi="Arial" w:cs="Arial"/>
          <w:b/>
          <w:sz w:val="22"/>
          <w:szCs w:val="22"/>
        </w:rPr>
        <w:t>.5</w:t>
      </w:r>
      <w:r w:rsidRPr="00CA3824">
        <w:rPr>
          <w:rFonts w:ascii="Arial" w:hAnsi="Arial" w:cs="Arial"/>
          <w:b/>
          <w:sz w:val="22"/>
          <w:szCs w:val="22"/>
        </w:rPr>
        <w:tab/>
      </w:r>
      <w:r w:rsidRPr="00CA3824">
        <w:rPr>
          <w:rFonts w:ascii="Arial" w:hAnsi="Arial" w:cs="Arial"/>
          <w:sz w:val="22"/>
          <w:szCs w:val="22"/>
        </w:rPr>
        <w:t>Constitui ainda condição para realização da contratação, a inexistência de registros em nome da Licitante no “Cadastro Informativo dos Créditos não Quitados de Órgãos e Entidades Estaduais do Estado de São Paulo – CADIN ESTADUAL”, o qual será consultado por ocasião da realização da Habilitação.</w:t>
      </w:r>
    </w:p>
    <w:p w14:paraId="4C95ED57" w14:textId="77777777" w:rsidR="0095200F" w:rsidRDefault="0095200F" w:rsidP="0095200F">
      <w:pPr>
        <w:pStyle w:val="WW-Textosimples"/>
        <w:tabs>
          <w:tab w:val="left" w:pos="0"/>
        </w:tabs>
        <w:spacing w:before="80" w:after="80" w:line="200" w:lineRule="atLeast"/>
        <w:ind w:left="426"/>
        <w:jc w:val="both"/>
        <w:rPr>
          <w:rFonts w:ascii="Arial" w:hAnsi="Arial" w:cs="Arial"/>
          <w:sz w:val="22"/>
          <w:szCs w:val="22"/>
        </w:rPr>
      </w:pPr>
      <w:r w:rsidRPr="00CA3824">
        <w:rPr>
          <w:rFonts w:ascii="Arial" w:hAnsi="Arial" w:cs="Arial"/>
          <w:b/>
          <w:sz w:val="22"/>
          <w:szCs w:val="22"/>
        </w:rPr>
        <w:t>6.</w:t>
      </w:r>
      <w:r>
        <w:rPr>
          <w:rFonts w:ascii="Arial" w:hAnsi="Arial" w:cs="Arial"/>
          <w:b/>
          <w:sz w:val="22"/>
          <w:szCs w:val="22"/>
        </w:rPr>
        <w:t>7</w:t>
      </w:r>
      <w:r w:rsidRPr="00CA3824">
        <w:rPr>
          <w:rFonts w:ascii="Arial" w:hAnsi="Arial" w:cs="Arial"/>
          <w:b/>
          <w:sz w:val="22"/>
          <w:szCs w:val="22"/>
        </w:rPr>
        <w:t>.6</w:t>
      </w:r>
      <w:r w:rsidRPr="00CA3824">
        <w:rPr>
          <w:rFonts w:ascii="Arial" w:hAnsi="Arial" w:cs="Arial"/>
          <w:b/>
          <w:sz w:val="22"/>
          <w:szCs w:val="22"/>
        </w:rPr>
        <w:tab/>
      </w:r>
      <w:r w:rsidRPr="00CA3824">
        <w:rPr>
          <w:rFonts w:ascii="Arial" w:hAnsi="Arial" w:cs="Arial"/>
          <w:sz w:val="22"/>
          <w:szCs w:val="22"/>
        </w:rPr>
        <w:t>A documentação exigida para fins de habilitação jurídica, fiscal, social e trabalhista e econômico-</w:t>
      </w:r>
      <w:proofErr w:type="spellStart"/>
      <w:r w:rsidRPr="00CA3824">
        <w:rPr>
          <w:rFonts w:ascii="Arial" w:hAnsi="Arial" w:cs="Arial"/>
          <w:sz w:val="22"/>
          <w:szCs w:val="22"/>
        </w:rPr>
        <w:t>ﬁnanceira</w:t>
      </w:r>
      <w:proofErr w:type="spellEnd"/>
      <w:r w:rsidRPr="00CA3824">
        <w:rPr>
          <w:rFonts w:ascii="Arial" w:hAnsi="Arial" w:cs="Arial"/>
          <w:sz w:val="22"/>
          <w:szCs w:val="22"/>
        </w:rPr>
        <w:t>, poderá ser substituída pelo registro cadastral no SICAF, exceto a exigência contida no item</w:t>
      </w:r>
      <w:r>
        <w:rPr>
          <w:rFonts w:ascii="Arial" w:hAnsi="Arial" w:cs="Arial"/>
          <w:sz w:val="22"/>
          <w:szCs w:val="22"/>
        </w:rPr>
        <w:t xml:space="preserve"> 6.7.5.</w:t>
      </w:r>
    </w:p>
    <w:p w14:paraId="2EBEFACC" w14:textId="77777777" w:rsidR="0095200F" w:rsidRPr="00CA3824" w:rsidRDefault="0095200F" w:rsidP="0095200F">
      <w:pPr>
        <w:pStyle w:val="WW-Textosimples"/>
        <w:tabs>
          <w:tab w:val="left" w:pos="0"/>
        </w:tabs>
        <w:spacing w:before="80" w:after="80" w:line="200" w:lineRule="atLeast"/>
        <w:ind w:left="426"/>
        <w:jc w:val="both"/>
        <w:rPr>
          <w:rFonts w:ascii="Arial" w:hAnsi="Arial" w:cs="Arial"/>
          <w:b/>
          <w:sz w:val="22"/>
          <w:szCs w:val="22"/>
        </w:rPr>
      </w:pPr>
    </w:p>
    <w:p w14:paraId="6FA835EE" w14:textId="77777777" w:rsidR="0095200F" w:rsidRPr="00CA3824" w:rsidRDefault="0095200F" w:rsidP="0095200F">
      <w:pPr>
        <w:pStyle w:val="Nivel01"/>
      </w:pPr>
      <w:bookmarkStart w:id="12" w:name="_Toc135469228"/>
      <w:r>
        <w:t>7</w:t>
      </w:r>
      <w:r>
        <w:tab/>
      </w:r>
      <w:r w:rsidRPr="00CA3824">
        <w:t xml:space="preserve">DA ABERTURA DA SESSÃO, CLASSIFICAÇÃO DAS PROPOSTAS E FORMULAÇÃO DE </w:t>
      </w:r>
      <w:bookmarkEnd w:id="12"/>
      <w:r w:rsidRPr="00CA3824">
        <w:t>LANCES.</w:t>
      </w:r>
    </w:p>
    <w:p w14:paraId="2329D2CA" w14:textId="77777777" w:rsidR="0095200F" w:rsidRPr="00CA3824" w:rsidRDefault="0095200F" w:rsidP="0095200F">
      <w:pPr>
        <w:pStyle w:val="Nivel2"/>
        <w:numPr>
          <w:ilvl w:val="0"/>
          <w:numId w:val="0"/>
        </w:numPr>
        <w:rPr>
          <w:sz w:val="22"/>
          <w:szCs w:val="22"/>
        </w:rPr>
      </w:pPr>
      <w:bookmarkStart w:id="13" w:name="_Hlk114646655"/>
      <w:r w:rsidRPr="001A2BDD">
        <w:rPr>
          <w:b/>
          <w:sz w:val="22"/>
          <w:szCs w:val="22"/>
        </w:rPr>
        <w:t>7.1</w:t>
      </w:r>
      <w:r>
        <w:rPr>
          <w:b/>
          <w:sz w:val="22"/>
          <w:szCs w:val="22"/>
        </w:rPr>
        <w:tab/>
      </w:r>
      <w:r w:rsidRPr="00CA3824">
        <w:rPr>
          <w:sz w:val="22"/>
          <w:szCs w:val="22"/>
        </w:rPr>
        <w:t>A abertura da presente licitação dar-se-á automaticamente em sessão pública, por meio de sistema eletrônico, na data, horário e local indicado neste Edital.</w:t>
      </w:r>
    </w:p>
    <w:p w14:paraId="16885572" w14:textId="77777777" w:rsidR="0095200F" w:rsidRPr="00CA3824" w:rsidRDefault="0095200F" w:rsidP="0095200F">
      <w:pPr>
        <w:pStyle w:val="Nivel2"/>
        <w:numPr>
          <w:ilvl w:val="0"/>
          <w:numId w:val="0"/>
        </w:numPr>
        <w:rPr>
          <w:sz w:val="22"/>
          <w:szCs w:val="22"/>
        </w:rPr>
      </w:pPr>
      <w:r w:rsidRPr="00CA3824">
        <w:rPr>
          <w:b/>
          <w:sz w:val="22"/>
          <w:szCs w:val="22"/>
        </w:rPr>
        <w:t>7.2</w:t>
      </w:r>
      <w:r>
        <w:rPr>
          <w:b/>
          <w:sz w:val="22"/>
          <w:szCs w:val="22"/>
        </w:rPr>
        <w:tab/>
      </w:r>
      <w:r w:rsidRPr="00CA3824">
        <w:rPr>
          <w:sz w:val="22"/>
          <w:szCs w:val="22"/>
        </w:rPr>
        <w:t>Os licitantes poderão retirar ou substituir a proposta anteriormente inserida no sistema, até a abertura da sessão pública.</w:t>
      </w:r>
    </w:p>
    <w:p w14:paraId="0742A386" w14:textId="77777777" w:rsidR="0095200F" w:rsidRPr="00CA3824" w:rsidRDefault="0095200F" w:rsidP="0095200F">
      <w:pPr>
        <w:pStyle w:val="Nivel2"/>
        <w:numPr>
          <w:ilvl w:val="0"/>
          <w:numId w:val="0"/>
        </w:numPr>
        <w:rPr>
          <w:b/>
          <w:sz w:val="22"/>
          <w:szCs w:val="22"/>
        </w:rPr>
      </w:pPr>
      <w:r w:rsidRPr="00CA3824">
        <w:rPr>
          <w:b/>
          <w:sz w:val="22"/>
          <w:szCs w:val="22"/>
        </w:rPr>
        <w:t>7.3</w:t>
      </w:r>
      <w:r>
        <w:rPr>
          <w:b/>
          <w:sz w:val="22"/>
          <w:szCs w:val="22"/>
        </w:rPr>
        <w:tab/>
      </w:r>
      <w:r w:rsidRPr="00CA3824">
        <w:rPr>
          <w:sz w:val="22"/>
          <w:szCs w:val="22"/>
        </w:rPr>
        <w:t>O sistema disponibilizará campo próprio para troca de mensagens entre o Pregoeiro e os licitantes.</w:t>
      </w:r>
    </w:p>
    <w:p w14:paraId="22880C7F" w14:textId="77777777" w:rsidR="0095200F" w:rsidRPr="00CA3824" w:rsidRDefault="0095200F" w:rsidP="0095200F">
      <w:pPr>
        <w:pStyle w:val="Nivel2"/>
        <w:numPr>
          <w:ilvl w:val="0"/>
          <w:numId w:val="0"/>
        </w:numPr>
        <w:rPr>
          <w:sz w:val="22"/>
          <w:szCs w:val="22"/>
        </w:rPr>
      </w:pPr>
      <w:r w:rsidRPr="001A2BDD">
        <w:rPr>
          <w:b/>
          <w:sz w:val="22"/>
          <w:szCs w:val="22"/>
        </w:rPr>
        <w:t>7.4</w:t>
      </w:r>
      <w:r>
        <w:rPr>
          <w:b/>
          <w:sz w:val="22"/>
          <w:szCs w:val="22"/>
        </w:rPr>
        <w:tab/>
      </w:r>
      <w:r w:rsidRPr="00CA3824">
        <w:rPr>
          <w:sz w:val="22"/>
          <w:szCs w:val="22"/>
        </w:rPr>
        <w:t xml:space="preserve">Iniciada a etapa competitiva, os licitantes deverão encaminhar lances exclusivamente por meio de sistema eletrônico, sendo imediatamente informados do seu recebimento e do valor consignado no registro. </w:t>
      </w:r>
    </w:p>
    <w:p w14:paraId="58541C2F" w14:textId="352E5063" w:rsidR="0095200F" w:rsidRPr="00CA3824" w:rsidRDefault="0095200F" w:rsidP="0095200F">
      <w:pPr>
        <w:pStyle w:val="Nivel2"/>
        <w:numPr>
          <w:ilvl w:val="0"/>
          <w:numId w:val="0"/>
        </w:numPr>
        <w:rPr>
          <w:sz w:val="22"/>
          <w:szCs w:val="22"/>
        </w:rPr>
      </w:pPr>
      <w:r w:rsidRPr="001A2BDD">
        <w:rPr>
          <w:b/>
          <w:sz w:val="22"/>
          <w:szCs w:val="22"/>
        </w:rPr>
        <w:t>7.5</w:t>
      </w:r>
      <w:r>
        <w:rPr>
          <w:b/>
          <w:sz w:val="22"/>
          <w:szCs w:val="22"/>
        </w:rPr>
        <w:tab/>
      </w:r>
      <w:r w:rsidRPr="00CA3824">
        <w:rPr>
          <w:sz w:val="22"/>
          <w:szCs w:val="22"/>
        </w:rPr>
        <w:t xml:space="preserve">O lance deverá ser ofertado </w:t>
      </w:r>
      <w:r w:rsidRPr="00FF38C2">
        <w:rPr>
          <w:sz w:val="22"/>
          <w:szCs w:val="22"/>
        </w:rPr>
        <w:t>pelo “</w:t>
      </w:r>
      <w:r w:rsidRPr="00FF38C2">
        <w:rPr>
          <w:sz w:val="22"/>
          <w:szCs w:val="22"/>
          <w:u w:val="single"/>
        </w:rPr>
        <w:t xml:space="preserve">valor total </w:t>
      </w:r>
      <w:r w:rsidR="001D10BC">
        <w:rPr>
          <w:sz w:val="22"/>
          <w:szCs w:val="22"/>
          <w:u w:val="single"/>
        </w:rPr>
        <w:t>geral</w:t>
      </w:r>
      <w:r w:rsidRPr="00FF38C2">
        <w:rPr>
          <w:sz w:val="22"/>
          <w:szCs w:val="22"/>
          <w:u w:val="single"/>
        </w:rPr>
        <w:t>”</w:t>
      </w:r>
      <w:r w:rsidRPr="00DE0400">
        <w:rPr>
          <w:sz w:val="22"/>
          <w:szCs w:val="22"/>
        </w:rPr>
        <w:t xml:space="preserve"> d</w:t>
      </w:r>
      <w:r>
        <w:rPr>
          <w:sz w:val="22"/>
          <w:szCs w:val="22"/>
        </w:rPr>
        <w:t>a licitação</w:t>
      </w:r>
      <w:r w:rsidRPr="00DE0400">
        <w:rPr>
          <w:sz w:val="22"/>
          <w:szCs w:val="22"/>
        </w:rPr>
        <w:t>.</w:t>
      </w:r>
    </w:p>
    <w:p w14:paraId="2DCA0BD2" w14:textId="77777777" w:rsidR="0095200F" w:rsidRPr="00CA3824" w:rsidRDefault="0095200F" w:rsidP="0095200F">
      <w:pPr>
        <w:pStyle w:val="Nivel2"/>
        <w:numPr>
          <w:ilvl w:val="0"/>
          <w:numId w:val="0"/>
        </w:numPr>
        <w:rPr>
          <w:sz w:val="22"/>
          <w:szCs w:val="22"/>
        </w:rPr>
      </w:pPr>
      <w:r w:rsidRPr="001A2BDD">
        <w:rPr>
          <w:b/>
          <w:sz w:val="22"/>
          <w:szCs w:val="22"/>
        </w:rPr>
        <w:t>7.6</w:t>
      </w:r>
      <w:r>
        <w:rPr>
          <w:b/>
          <w:sz w:val="22"/>
          <w:szCs w:val="22"/>
        </w:rPr>
        <w:tab/>
      </w:r>
      <w:r w:rsidRPr="00CA3824">
        <w:rPr>
          <w:sz w:val="22"/>
          <w:szCs w:val="22"/>
        </w:rPr>
        <w:t>Os licitantes poderão oferecer lances sucessivos, observando o horário fixado para abertura da sessão e as regras estabelecidas no Edital.</w:t>
      </w:r>
    </w:p>
    <w:p w14:paraId="3B343B79" w14:textId="77777777" w:rsidR="0095200F" w:rsidRDefault="0095200F" w:rsidP="0095200F">
      <w:pPr>
        <w:pStyle w:val="Nivel2"/>
        <w:numPr>
          <w:ilvl w:val="0"/>
          <w:numId w:val="0"/>
        </w:numPr>
        <w:rPr>
          <w:rFonts w:eastAsia="TTE16BB8D0t00"/>
          <w:sz w:val="22"/>
          <w:szCs w:val="22"/>
        </w:rPr>
      </w:pPr>
      <w:r w:rsidRPr="001A2BDD">
        <w:rPr>
          <w:b/>
          <w:sz w:val="22"/>
          <w:szCs w:val="22"/>
        </w:rPr>
        <w:t>7.7</w:t>
      </w:r>
      <w:r>
        <w:rPr>
          <w:b/>
          <w:sz w:val="22"/>
          <w:szCs w:val="22"/>
        </w:rPr>
        <w:tab/>
      </w:r>
      <w:r w:rsidRPr="00CA3824">
        <w:rPr>
          <w:rFonts w:eastAsia="TTE16BB8D0t00"/>
          <w:sz w:val="22"/>
          <w:szCs w:val="22"/>
        </w:rPr>
        <w:t>Os lances deverão ser formulados em valores distintos e decrescentes, inferiores à proposta de menor preço ou inferiores ao do último valor apresentado pela própria licitante, observada em ambos os casos as reduções mínimas, constantes na tabela abaixo, aplicáveis, inclusive, em relação ao primeiro formulado.</w:t>
      </w:r>
    </w:p>
    <w:tbl>
      <w:tblPr>
        <w:tblW w:w="5103" w:type="dxa"/>
        <w:jc w:val="center"/>
        <w:tblLayout w:type="fixed"/>
        <w:tblCellMar>
          <w:top w:w="55" w:type="dxa"/>
          <w:left w:w="55" w:type="dxa"/>
          <w:bottom w:w="55" w:type="dxa"/>
          <w:right w:w="55" w:type="dxa"/>
        </w:tblCellMar>
        <w:tblLook w:val="0000" w:firstRow="0" w:lastRow="0" w:firstColumn="0" w:lastColumn="0" w:noHBand="0" w:noVBand="0"/>
      </w:tblPr>
      <w:tblGrid>
        <w:gridCol w:w="2278"/>
        <w:gridCol w:w="2825"/>
      </w:tblGrid>
      <w:tr w:rsidR="0095200F" w:rsidRPr="00CA3824" w14:paraId="53BBB000" w14:textId="77777777" w:rsidTr="00E142D4">
        <w:trPr>
          <w:tblHeader/>
          <w:jc w:val="center"/>
        </w:trPr>
        <w:tc>
          <w:tcPr>
            <w:tcW w:w="2278" w:type="dxa"/>
            <w:tcBorders>
              <w:top w:val="single" w:sz="1" w:space="0" w:color="000000"/>
              <w:left w:val="single" w:sz="1" w:space="0" w:color="000000"/>
              <w:bottom w:val="single" w:sz="4" w:space="0" w:color="auto"/>
              <w:right w:val="single" w:sz="2" w:space="0" w:color="000000"/>
            </w:tcBorders>
            <w:shd w:val="clear" w:color="auto" w:fill="auto"/>
            <w:vAlign w:val="center"/>
          </w:tcPr>
          <w:p w14:paraId="20EF1262" w14:textId="77777777" w:rsidR="0095200F" w:rsidRPr="002A5CBB" w:rsidRDefault="0095200F" w:rsidP="00E142D4">
            <w:pPr>
              <w:pStyle w:val="Ttulodatabela"/>
              <w:snapToGrid w:val="0"/>
              <w:spacing w:before="57" w:afterLines="57" w:after="136"/>
              <w:rPr>
                <w:rFonts w:ascii="Arial" w:hAnsi="Arial" w:cs="Arial"/>
                <w:i w:val="0"/>
                <w:iCs w:val="0"/>
                <w:sz w:val="22"/>
                <w:szCs w:val="22"/>
              </w:rPr>
            </w:pPr>
            <w:r w:rsidRPr="002A5CBB">
              <w:rPr>
                <w:rFonts w:ascii="Arial" w:hAnsi="Arial" w:cs="Arial"/>
                <w:i w:val="0"/>
                <w:iCs w:val="0"/>
                <w:sz w:val="22"/>
                <w:szCs w:val="22"/>
              </w:rPr>
              <w:t>ITEM</w:t>
            </w:r>
          </w:p>
        </w:tc>
        <w:tc>
          <w:tcPr>
            <w:tcW w:w="282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A10EA6" w14:textId="77777777" w:rsidR="0095200F" w:rsidRPr="002A5CBB" w:rsidRDefault="0095200F" w:rsidP="00E142D4">
            <w:pPr>
              <w:pStyle w:val="Ttulodatabela"/>
              <w:snapToGrid w:val="0"/>
              <w:spacing w:before="57" w:afterLines="57" w:after="136"/>
              <w:rPr>
                <w:rFonts w:ascii="Arial" w:hAnsi="Arial" w:cs="Arial"/>
                <w:i w:val="0"/>
                <w:iCs w:val="0"/>
                <w:sz w:val="22"/>
                <w:szCs w:val="22"/>
              </w:rPr>
            </w:pPr>
            <w:bookmarkStart w:id="14" w:name="REDUÇÃO"/>
            <w:r w:rsidRPr="002A5CBB">
              <w:rPr>
                <w:rFonts w:ascii="Arial" w:hAnsi="Arial" w:cs="Arial"/>
                <w:i w:val="0"/>
                <w:iCs w:val="0"/>
                <w:sz w:val="22"/>
                <w:szCs w:val="22"/>
              </w:rPr>
              <w:t xml:space="preserve">REDUÇÃO MÍNIMA </w:t>
            </w:r>
            <w:bookmarkEnd w:id="14"/>
            <w:r w:rsidRPr="002A5CBB">
              <w:rPr>
                <w:rFonts w:ascii="Arial" w:hAnsi="Arial" w:cs="Arial"/>
                <w:i w:val="0"/>
                <w:iCs w:val="0"/>
                <w:sz w:val="22"/>
                <w:szCs w:val="22"/>
              </w:rPr>
              <w:t>(R$)</w:t>
            </w:r>
          </w:p>
        </w:tc>
      </w:tr>
      <w:tr w:rsidR="0095200F" w:rsidRPr="00CA3824" w14:paraId="7711CD55" w14:textId="77777777" w:rsidTr="00E142D4">
        <w:trPr>
          <w:jc w:val="center"/>
        </w:trPr>
        <w:tc>
          <w:tcPr>
            <w:tcW w:w="2278" w:type="dxa"/>
            <w:tcBorders>
              <w:top w:val="single" w:sz="4" w:space="0" w:color="auto"/>
              <w:left w:val="single" w:sz="4" w:space="0" w:color="auto"/>
              <w:bottom w:val="single" w:sz="4" w:space="0" w:color="auto"/>
              <w:right w:val="single" w:sz="4" w:space="0" w:color="auto"/>
            </w:tcBorders>
            <w:shd w:val="clear" w:color="auto" w:fill="auto"/>
            <w:vAlign w:val="bottom"/>
          </w:tcPr>
          <w:p w14:paraId="625BC498" w14:textId="77777777" w:rsidR="0095200F" w:rsidRPr="0052774D" w:rsidRDefault="0095200F" w:rsidP="00E142D4">
            <w:pPr>
              <w:pStyle w:val="Contedodatabela"/>
              <w:snapToGrid w:val="0"/>
              <w:spacing w:before="57" w:afterLines="57" w:after="136"/>
              <w:jc w:val="center"/>
              <w:rPr>
                <w:rFonts w:ascii="Arial" w:hAnsi="Arial" w:cs="Arial"/>
                <w:b/>
                <w:bCs/>
                <w:sz w:val="22"/>
                <w:szCs w:val="22"/>
              </w:rPr>
            </w:pPr>
            <w:r w:rsidRPr="0052774D">
              <w:rPr>
                <w:rFonts w:ascii="Arial" w:hAnsi="Arial" w:cs="Arial"/>
                <w:b/>
                <w:bCs/>
                <w:sz w:val="22"/>
                <w:szCs w:val="22"/>
              </w:rPr>
              <w:t>01</w:t>
            </w:r>
          </w:p>
        </w:tc>
        <w:tc>
          <w:tcPr>
            <w:tcW w:w="2825" w:type="dxa"/>
            <w:tcBorders>
              <w:top w:val="single" w:sz="2" w:space="0" w:color="000000"/>
              <w:left w:val="single" w:sz="4" w:space="0" w:color="auto"/>
              <w:bottom w:val="single" w:sz="2" w:space="0" w:color="000000"/>
              <w:right w:val="single" w:sz="2" w:space="0" w:color="000000"/>
            </w:tcBorders>
            <w:shd w:val="clear" w:color="auto" w:fill="auto"/>
            <w:vAlign w:val="center"/>
          </w:tcPr>
          <w:p w14:paraId="7591D7D4" w14:textId="77777777" w:rsidR="0095200F" w:rsidRPr="00287B01" w:rsidRDefault="0095200F" w:rsidP="00E142D4">
            <w:pPr>
              <w:snapToGrid w:val="0"/>
              <w:jc w:val="center"/>
              <w:rPr>
                <w:rFonts w:ascii="Arial" w:hAnsi="Arial" w:cs="Arial"/>
                <w:b/>
                <w:sz w:val="22"/>
                <w:szCs w:val="22"/>
                <w:highlight w:val="yellow"/>
              </w:rPr>
            </w:pPr>
            <w:r w:rsidRPr="00A273E4">
              <w:rPr>
                <w:rFonts w:ascii="Arial" w:hAnsi="Arial" w:cs="Arial"/>
                <w:b/>
                <w:sz w:val="22"/>
                <w:szCs w:val="22"/>
              </w:rPr>
              <w:t>3.000,00</w:t>
            </w:r>
          </w:p>
        </w:tc>
      </w:tr>
    </w:tbl>
    <w:p w14:paraId="59E19457" w14:textId="77777777" w:rsidR="0095200F" w:rsidRDefault="0095200F" w:rsidP="0095200F">
      <w:pPr>
        <w:pStyle w:val="Nivel2"/>
        <w:numPr>
          <w:ilvl w:val="0"/>
          <w:numId w:val="0"/>
        </w:numPr>
        <w:rPr>
          <w:b/>
          <w:sz w:val="22"/>
          <w:szCs w:val="22"/>
        </w:rPr>
      </w:pPr>
      <w:r>
        <w:rPr>
          <w:b/>
          <w:sz w:val="22"/>
          <w:szCs w:val="22"/>
        </w:rPr>
        <w:t>7.8</w:t>
      </w:r>
      <w:r>
        <w:rPr>
          <w:b/>
          <w:sz w:val="22"/>
          <w:szCs w:val="22"/>
        </w:rPr>
        <w:tab/>
      </w:r>
      <w:r w:rsidRPr="00093A0F">
        <w:rPr>
          <w:sz w:val="22"/>
          <w:szCs w:val="22"/>
          <w:lang w:val="pt-PT"/>
        </w:rPr>
        <w:t xml:space="preserve">O valor de redução mínima acima incidirá sobre o </w:t>
      </w:r>
      <w:r w:rsidRPr="00FF38C2">
        <w:rPr>
          <w:sz w:val="22"/>
          <w:szCs w:val="22"/>
          <w:u w:val="single"/>
          <w:lang w:val="pt-PT"/>
        </w:rPr>
        <w:t>valor total geral</w:t>
      </w:r>
      <w:r w:rsidRPr="00FF38C2">
        <w:rPr>
          <w:sz w:val="22"/>
          <w:szCs w:val="22"/>
          <w:lang w:val="pt-PT"/>
        </w:rPr>
        <w:t>.</w:t>
      </w:r>
    </w:p>
    <w:p w14:paraId="3E04B35C" w14:textId="77777777" w:rsidR="0095200F" w:rsidRPr="00CA3824" w:rsidRDefault="0095200F" w:rsidP="0095200F">
      <w:pPr>
        <w:pStyle w:val="Nivel2"/>
        <w:numPr>
          <w:ilvl w:val="0"/>
          <w:numId w:val="0"/>
        </w:numPr>
        <w:rPr>
          <w:sz w:val="22"/>
          <w:szCs w:val="22"/>
        </w:rPr>
      </w:pPr>
      <w:r>
        <w:rPr>
          <w:b/>
          <w:sz w:val="22"/>
          <w:szCs w:val="22"/>
        </w:rPr>
        <w:t>7.9</w:t>
      </w:r>
      <w:r>
        <w:rPr>
          <w:b/>
          <w:sz w:val="22"/>
          <w:szCs w:val="22"/>
        </w:rPr>
        <w:tab/>
      </w:r>
      <w:r w:rsidRPr="00CA3824">
        <w:rPr>
          <w:sz w:val="22"/>
          <w:szCs w:val="22"/>
        </w:rPr>
        <w:t xml:space="preserve">O licitante </w:t>
      </w:r>
      <w:proofErr w:type="gramStart"/>
      <w:r w:rsidRPr="00CA3824">
        <w:rPr>
          <w:sz w:val="22"/>
          <w:szCs w:val="22"/>
        </w:rPr>
        <w:t>poderá,</w:t>
      </w:r>
      <w:proofErr w:type="gramEnd"/>
      <w:r w:rsidRPr="00CA3824">
        <w:rPr>
          <w:sz w:val="22"/>
          <w:szCs w:val="22"/>
        </w:rPr>
        <w:t xml:space="preserve"> uma única vez, excluir seu último lance ofertado, no intervalo de </w:t>
      </w:r>
      <w:r>
        <w:rPr>
          <w:sz w:val="22"/>
          <w:szCs w:val="22"/>
        </w:rPr>
        <w:t>15 (</w:t>
      </w:r>
      <w:r w:rsidRPr="00CA3824">
        <w:rPr>
          <w:sz w:val="22"/>
          <w:szCs w:val="22"/>
        </w:rPr>
        <w:t>quinze</w:t>
      </w:r>
      <w:r>
        <w:rPr>
          <w:sz w:val="22"/>
          <w:szCs w:val="22"/>
        </w:rPr>
        <w:t>)</w:t>
      </w:r>
      <w:r w:rsidRPr="00CA3824">
        <w:rPr>
          <w:sz w:val="22"/>
          <w:szCs w:val="22"/>
        </w:rPr>
        <w:t xml:space="preserve"> segundos após o registro no sistema, na hipótese de lance inconsistente ou inexequível.</w:t>
      </w:r>
    </w:p>
    <w:p w14:paraId="5561A8FC" w14:textId="77777777" w:rsidR="0095200F" w:rsidRPr="00CA3824" w:rsidRDefault="0095200F" w:rsidP="0095200F">
      <w:pPr>
        <w:pStyle w:val="Nivel2"/>
        <w:numPr>
          <w:ilvl w:val="0"/>
          <w:numId w:val="0"/>
        </w:numPr>
        <w:rPr>
          <w:sz w:val="22"/>
          <w:szCs w:val="22"/>
        </w:rPr>
      </w:pPr>
      <w:r>
        <w:rPr>
          <w:b/>
          <w:sz w:val="22"/>
          <w:szCs w:val="22"/>
        </w:rPr>
        <w:t>7.10</w:t>
      </w:r>
      <w:r w:rsidRPr="001A2BDD">
        <w:rPr>
          <w:b/>
          <w:sz w:val="22"/>
          <w:szCs w:val="22"/>
        </w:rPr>
        <w:tab/>
      </w:r>
      <w:r w:rsidRPr="00CA3824">
        <w:rPr>
          <w:sz w:val="22"/>
          <w:szCs w:val="22"/>
        </w:rPr>
        <w:t>O procedimento seguirá de acordo com o modo de disputa adotado.</w:t>
      </w:r>
    </w:p>
    <w:p w14:paraId="1E9CC036" w14:textId="77777777" w:rsidR="0095200F" w:rsidRPr="00CA3824" w:rsidRDefault="0095200F" w:rsidP="0095200F">
      <w:pPr>
        <w:pStyle w:val="Nivel2"/>
        <w:numPr>
          <w:ilvl w:val="0"/>
          <w:numId w:val="0"/>
        </w:numPr>
        <w:rPr>
          <w:sz w:val="22"/>
          <w:szCs w:val="22"/>
        </w:rPr>
      </w:pPr>
      <w:bookmarkStart w:id="15" w:name="_Hlk113697759"/>
      <w:r w:rsidRPr="00CA3824">
        <w:rPr>
          <w:b/>
          <w:sz w:val="22"/>
          <w:szCs w:val="22"/>
        </w:rPr>
        <w:lastRenderedPageBreak/>
        <w:t>7.1</w:t>
      </w:r>
      <w:r>
        <w:rPr>
          <w:b/>
          <w:sz w:val="22"/>
          <w:szCs w:val="22"/>
        </w:rPr>
        <w:t>1</w:t>
      </w:r>
      <w:r w:rsidRPr="00CA3824">
        <w:rPr>
          <w:sz w:val="22"/>
          <w:szCs w:val="22"/>
        </w:rPr>
        <w:tab/>
        <w:t>Caso seja adotado para o envio de lances no pregão eletrônico o modo de disputa “aberto”, os licitantes apresentarão lances públicos e sucessivos, com prorrogações.</w:t>
      </w:r>
    </w:p>
    <w:p w14:paraId="7E86AA56" w14:textId="77777777" w:rsidR="0095200F" w:rsidRPr="00CA3824" w:rsidRDefault="0095200F" w:rsidP="0095200F">
      <w:pPr>
        <w:pStyle w:val="Nivel3"/>
        <w:numPr>
          <w:ilvl w:val="0"/>
          <w:numId w:val="0"/>
        </w:numPr>
        <w:ind w:left="426"/>
        <w:rPr>
          <w:sz w:val="22"/>
          <w:szCs w:val="22"/>
        </w:rPr>
      </w:pPr>
      <w:bookmarkStart w:id="16" w:name="_Hlk113697816"/>
      <w:bookmarkEnd w:id="15"/>
      <w:r w:rsidRPr="00CA3824">
        <w:rPr>
          <w:b/>
          <w:sz w:val="22"/>
          <w:szCs w:val="22"/>
        </w:rPr>
        <w:t>7.1</w:t>
      </w:r>
      <w:r>
        <w:rPr>
          <w:b/>
          <w:sz w:val="22"/>
          <w:szCs w:val="22"/>
        </w:rPr>
        <w:t>1</w:t>
      </w:r>
      <w:r w:rsidRPr="00CA3824">
        <w:rPr>
          <w:b/>
          <w:sz w:val="22"/>
          <w:szCs w:val="22"/>
        </w:rPr>
        <w:t>.1</w:t>
      </w:r>
      <w:r w:rsidRPr="00CA3824">
        <w:rPr>
          <w:sz w:val="22"/>
          <w:szCs w:val="22"/>
        </w:rPr>
        <w:tab/>
        <w:t xml:space="preserve">A etapa de lances da sessão pública terá duração de </w:t>
      </w:r>
      <w:r>
        <w:rPr>
          <w:sz w:val="22"/>
          <w:szCs w:val="22"/>
        </w:rPr>
        <w:t>10 (</w:t>
      </w:r>
      <w:r w:rsidRPr="00CA3824">
        <w:rPr>
          <w:sz w:val="22"/>
          <w:szCs w:val="22"/>
        </w:rPr>
        <w:t>dez</w:t>
      </w:r>
      <w:r>
        <w:rPr>
          <w:sz w:val="22"/>
          <w:szCs w:val="22"/>
        </w:rPr>
        <w:t>)</w:t>
      </w:r>
      <w:r w:rsidRPr="00CA3824">
        <w:rPr>
          <w:sz w:val="22"/>
          <w:szCs w:val="22"/>
        </w:rPr>
        <w:t xml:space="preserve"> minutos e, após isso, será prorrogada automaticamente pelo sistema quando houver lance ofertado nos últimos </w:t>
      </w:r>
      <w:proofErr w:type="gramStart"/>
      <w:r>
        <w:rPr>
          <w:sz w:val="22"/>
          <w:szCs w:val="22"/>
        </w:rPr>
        <w:t>2</w:t>
      </w:r>
      <w:proofErr w:type="gramEnd"/>
      <w:r>
        <w:rPr>
          <w:sz w:val="22"/>
          <w:szCs w:val="22"/>
        </w:rPr>
        <w:t xml:space="preserve"> (</w:t>
      </w:r>
      <w:r w:rsidRPr="00CA3824">
        <w:rPr>
          <w:sz w:val="22"/>
          <w:szCs w:val="22"/>
        </w:rPr>
        <w:t>dois</w:t>
      </w:r>
      <w:r>
        <w:rPr>
          <w:sz w:val="22"/>
          <w:szCs w:val="22"/>
        </w:rPr>
        <w:t>)</w:t>
      </w:r>
      <w:r w:rsidRPr="00CA3824">
        <w:rPr>
          <w:sz w:val="22"/>
          <w:szCs w:val="22"/>
        </w:rPr>
        <w:t xml:space="preserve"> minutos do período de duração da sessão pública.</w:t>
      </w:r>
    </w:p>
    <w:p w14:paraId="0F419377"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1</w:t>
      </w:r>
      <w:r w:rsidRPr="00CA3824">
        <w:rPr>
          <w:b/>
          <w:sz w:val="22"/>
          <w:szCs w:val="22"/>
        </w:rPr>
        <w:t>.2</w:t>
      </w:r>
      <w:r w:rsidRPr="00CA3824">
        <w:rPr>
          <w:sz w:val="22"/>
          <w:szCs w:val="22"/>
        </w:rPr>
        <w:tab/>
        <w:t xml:space="preserve">A prorrogação automática da etapa de lances, de que trata o subitem anterior, será de </w:t>
      </w:r>
      <w:proofErr w:type="gramStart"/>
      <w:r>
        <w:rPr>
          <w:sz w:val="22"/>
          <w:szCs w:val="22"/>
        </w:rPr>
        <w:t>2</w:t>
      </w:r>
      <w:proofErr w:type="gramEnd"/>
      <w:r>
        <w:rPr>
          <w:sz w:val="22"/>
          <w:szCs w:val="22"/>
        </w:rPr>
        <w:t xml:space="preserve"> (</w:t>
      </w:r>
      <w:r w:rsidRPr="00CA3824">
        <w:rPr>
          <w:sz w:val="22"/>
          <w:szCs w:val="22"/>
        </w:rPr>
        <w:t>dois</w:t>
      </w:r>
      <w:r>
        <w:rPr>
          <w:sz w:val="22"/>
          <w:szCs w:val="22"/>
        </w:rPr>
        <w:t>)</w:t>
      </w:r>
      <w:r w:rsidRPr="00CA3824">
        <w:rPr>
          <w:sz w:val="22"/>
          <w:szCs w:val="22"/>
        </w:rPr>
        <w:t xml:space="preserve"> minutos e ocorrerá sucessivamente sempre que houver lances enviados nesse período de prorrogação, inclusive no caso de lances intermediários.</w:t>
      </w:r>
    </w:p>
    <w:p w14:paraId="61C2F733"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1</w:t>
      </w:r>
      <w:r w:rsidRPr="00CA3824">
        <w:rPr>
          <w:b/>
          <w:sz w:val="22"/>
          <w:szCs w:val="22"/>
        </w:rPr>
        <w:t>.3</w:t>
      </w:r>
      <w:r w:rsidRPr="00CA3824">
        <w:rPr>
          <w:sz w:val="22"/>
          <w:szCs w:val="22"/>
        </w:rPr>
        <w:tab/>
        <w:t>Não havendo novos lances na forma estabelecida nos itens anteriores, a sessão pública encerrar-se-á automaticamente, e o sistema ordenará e divulgará os lances conforme a ordem final de classificação.</w:t>
      </w:r>
    </w:p>
    <w:p w14:paraId="0F92377F"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1</w:t>
      </w:r>
      <w:r w:rsidRPr="00CA3824">
        <w:rPr>
          <w:b/>
          <w:sz w:val="22"/>
          <w:szCs w:val="22"/>
        </w:rPr>
        <w:t>.4</w:t>
      </w:r>
      <w:r w:rsidRPr="00CA3824">
        <w:rPr>
          <w:sz w:val="22"/>
          <w:szCs w:val="22"/>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767C00D"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1</w:t>
      </w:r>
      <w:r w:rsidRPr="00CA3824">
        <w:rPr>
          <w:b/>
          <w:sz w:val="22"/>
          <w:szCs w:val="22"/>
        </w:rPr>
        <w:t>.5</w:t>
      </w:r>
      <w:r w:rsidRPr="00CA3824">
        <w:rPr>
          <w:b/>
          <w:sz w:val="22"/>
          <w:szCs w:val="22"/>
        </w:rPr>
        <w:tab/>
      </w:r>
      <w:r w:rsidRPr="00CA3824">
        <w:rPr>
          <w:sz w:val="22"/>
          <w:szCs w:val="22"/>
        </w:rPr>
        <w:t>Após o reinício previsto no item supra, os licitantes serão convocados para apresentar lances intermediários.</w:t>
      </w:r>
      <w:bookmarkStart w:id="17" w:name="_Hlk113631522"/>
      <w:bookmarkEnd w:id="16"/>
    </w:p>
    <w:bookmarkEnd w:id="17"/>
    <w:p w14:paraId="623FA669" w14:textId="77777777" w:rsidR="0095200F" w:rsidRPr="00CA3824" w:rsidRDefault="0095200F" w:rsidP="0095200F">
      <w:pPr>
        <w:pStyle w:val="Nivel2"/>
        <w:numPr>
          <w:ilvl w:val="0"/>
          <w:numId w:val="0"/>
        </w:numPr>
        <w:rPr>
          <w:sz w:val="22"/>
          <w:szCs w:val="22"/>
        </w:rPr>
      </w:pPr>
      <w:r w:rsidRPr="00CA3824">
        <w:rPr>
          <w:b/>
          <w:sz w:val="22"/>
          <w:szCs w:val="22"/>
        </w:rPr>
        <w:t>7.1</w:t>
      </w:r>
      <w:r>
        <w:rPr>
          <w:b/>
          <w:sz w:val="22"/>
          <w:szCs w:val="22"/>
        </w:rPr>
        <w:t>2</w:t>
      </w:r>
      <w:r w:rsidRPr="00CA3824">
        <w:rPr>
          <w:sz w:val="22"/>
          <w:szCs w:val="22"/>
        </w:rPr>
        <w:tab/>
        <w:t xml:space="preserve">Não serão aceitos dois ou mais lances de mesmo valor, prevalecendo aquele que for recebido e registrado em primeiro lugar. </w:t>
      </w:r>
    </w:p>
    <w:p w14:paraId="3EDFF55E" w14:textId="77777777" w:rsidR="0095200F" w:rsidRPr="00CA3824" w:rsidRDefault="0095200F" w:rsidP="0095200F">
      <w:pPr>
        <w:pStyle w:val="Nivel2"/>
        <w:numPr>
          <w:ilvl w:val="0"/>
          <w:numId w:val="0"/>
        </w:numPr>
        <w:rPr>
          <w:sz w:val="22"/>
          <w:szCs w:val="22"/>
        </w:rPr>
      </w:pPr>
      <w:r w:rsidRPr="00CA3824">
        <w:rPr>
          <w:b/>
          <w:sz w:val="22"/>
          <w:szCs w:val="22"/>
        </w:rPr>
        <w:t>7.1</w:t>
      </w:r>
      <w:r>
        <w:rPr>
          <w:b/>
          <w:sz w:val="22"/>
          <w:szCs w:val="22"/>
        </w:rPr>
        <w:t>3</w:t>
      </w:r>
      <w:r w:rsidRPr="00CA3824">
        <w:rPr>
          <w:b/>
          <w:sz w:val="22"/>
          <w:szCs w:val="22"/>
        </w:rPr>
        <w:tab/>
      </w:r>
      <w:r w:rsidRPr="00CA3824">
        <w:rPr>
          <w:sz w:val="22"/>
          <w:szCs w:val="22"/>
        </w:rPr>
        <w:t xml:space="preserve">Durante o transcurso da sessão pública, os licitantes serão informados, em tempo real, do valor do menor lance registrado, vedada a identificação do licitante. </w:t>
      </w:r>
    </w:p>
    <w:p w14:paraId="30D4EE37" w14:textId="77777777" w:rsidR="0095200F" w:rsidRPr="00CA3824" w:rsidRDefault="0095200F" w:rsidP="0095200F">
      <w:pPr>
        <w:pStyle w:val="Nivel2"/>
        <w:numPr>
          <w:ilvl w:val="0"/>
          <w:numId w:val="0"/>
        </w:numPr>
        <w:rPr>
          <w:sz w:val="22"/>
          <w:szCs w:val="22"/>
        </w:rPr>
      </w:pPr>
      <w:r w:rsidRPr="00CA3824">
        <w:rPr>
          <w:b/>
          <w:sz w:val="22"/>
          <w:szCs w:val="22"/>
        </w:rPr>
        <w:t>7.1</w:t>
      </w:r>
      <w:r>
        <w:rPr>
          <w:b/>
          <w:sz w:val="22"/>
          <w:szCs w:val="22"/>
        </w:rPr>
        <w:t>4</w:t>
      </w:r>
      <w:r w:rsidRPr="00CA3824">
        <w:rPr>
          <w:b/>
          <w:sz w:val="22"/>
          <w:szCs w:val="22"/>
        </w:rPr>
        <w:tab/>
      </w:r>
      <w:r w:rsidRPr="00CA3824">
        <w:rPr>
          <w:sz w:val="22"/>
          <w:szCs w:val="22"/>
        </w:rPr>
        <w:t xml:space="preserve">No caso de desconexão com o Pregoeiro, no decorrer da etapa competitiva do Pregão, o sistema eletrônico poderá permanecer acessível aos licitantes para a recepção dos lances. </w:t>
      </w:r>
    </w:p>
    <w:p w14:paraId="73C3905D" w14:textId="77777777" w:rsidR="0095200F" w:rsidRPr="00CA3824" w:rsidRDefault="0095200F" w:rsidP="0095200F">
      <w:pPr>
        <w:pStyle w:val="Nivel2"/>
        <w:numPr>
          <w:ilvl w:val="0"/>
          <w:numId w:val="0"/>
        </w:numPr>
        <w:rPr>
          <w:sz w:val="22"/>
          <w:szCs w:val="22"/>
        </w:rPr>
      </w:pPr>
      <w:r w:rsidRPr="00CA3824">
        <w:rPr>
          <w:b/>
          <w:sz w:val="22"/>
          <w:szCs w:val="22"/>
        </w:rPr>
        <w:t>7.1</w:t>
      </w:r>
      <w:r>
        <w:rPr>
          <w:b/>
          <w:sz w:val="22"/>
          <w:szCs w:val="22"/>
        </w:rPr>
        <w:t>5</w:t>
      </w:r>
      <w:r w:rsidRPr="00CA3824">
        <w:rPr>
          <w:b/>
          <w:sz w:val="22"/>
          <w:szCs w:val="22"/>
        </w:rPr>
        <w:tab/>
      </w:r>
      <w:r w:rsidRPr="00CA3824">
        <w:rPr>
          <w:sz w:val="22"/>
          <w:szCs w:val="22"/>
        </w:rPr>
        <w:t xml:space="preserve">Quando a desconexão do sistema eletrônico para o pregoeiro persistir por tempo superior a </w:t>
      </w:r>
      <w:r>
        <w:rPr>
          <w:sz w:val="22"/>
          <w:szCs w:val="22"/>
        </w:rPr>
        <w:t>10 (</w:t>
      </w:r>
      <w:r w:rsidRPr="00CA3824">
        <w:rPr>
          <w:sz w:val="22"/>
          <w:szCs w:val="22"/>
        </w:rPr>
        <w:t>dez</w:t>
      </w:r>
      <w:r>
        <w:rPr>
          <w:sz w:val="22"/>
          <w:szCs w:val="22"/>
        </w:rPr>
        <w:t>)</w:t>
      </w:r>
      <w:r w:rsidRPr="00CA3824">
        <w:rPr>
          <w:sz w:val="22"/>
          <w:szCs w:val="22"/>
        </w:rPr>
        <w:t xml:space="preserve"> minutos, a sessão pública será suspensa e reiniciada somente </w:t>
      </w:r>
      <w:proofErr w:type="gramStart"/>
      <w:r w:rsidRPr="00CA3824">
        <w:rPr>
          <w:sz w:val="22"/>
          <w:szCs w:val="22"/>
        </w:rPr>
        <w:t>após</w:t>
      </w:r>
      <w:proofErr w:type="gramEnd"/>
      <w:r w:rsidRPr="00CA3824">
        <w:rPr>
          <w:sz w:val="22"/>
          <w:szCs w:val="22"/>
        </w:rPr>
        <w:t xml:space="preserve"> decorridas </w:t>
      </w:r>
      <w:r>
        <w:rPr>
          <w:sz w:val="22"/>
          <w:szCs w:val="22"/>
        </w:rPr>
        <w:t>24 (</w:t>
      </w:r>
      <w:r w:rsidRPr="00CA3824">
        <w:rPr>
          <w:sz w:val="22"/>
          <w:szCs w:val="22"/>
        </w:rPr>
        <w:t>vinte e quatro</w:t>
      </w:r>
      <w:r>
        <w:rPr>
          <w:sz w:val="22"/>
          <w:szCs w:val="22"/>
        </w:rPr>
        <w:t>)</w:t>
      </w:r>
      <w:r w:rsidRPr="00CA3824">
        <w:rPr>
          <w:sz w:val="22"/>
          <w:szCs w:val="22"/>
        </w:rPr>
        <w:t xml:space="preserve"> horas da comunicação do fato pelo Pregoeiro aos participantes, no sítio eletrônico utilizado para divulgação.</w:t>
      </w:r>
    </w:p>
    <w:p w14:paraId="30863E91" w14:textId="77777777" w:rsidR="0095200F" w:rsidRPr="00CA3824" w:rsidRDefault="0095200F" w:rsidP="0095200F">
      <w:pPr>
        <w:pStyle w:val="Nivel2"/>
        <w:numPr>
          <w:ilvl w:val="0"/>
          <w:numId w:val="0"/>
        </w:numPr>
        <w:rPr>
          <w:sz w:val="22"/>
          <w:szCs w:val="22"/>
        </w:rPr>
      </w:pPr>
      <w:r w:rsidRPr="00CA3824">
        <w:rPr>
          <w:b/>
          <w:sz w:val="22"/>
          <w:szCs w:val="22"/>
        </w:rPr>
        <w:t>7.1</w:t>
      </w:r>
      <w:r>
        <w:rPr>
          <w:b/>
          <w:sz w:val="22"/>
          <w:szCs w:val="22"/>
        </w:rPr>
        <w:t>6</w:t>
      </w:r>
      <w:r w:rsidRPr="00CA3824">
        <w:rPr>
          <w:sz w:val="22"/>
          <w:szCs w:val="22"/>
        </w:rPr>
        <w:tab/>
        <w:t>Caso o licitante não apresente lances, concorrerá com o valor de sua proposta.</w:t>
      </w:r>
    </w:p>
    <w:p w14:paraId="291B010A" w14:textId="77777777" w:rsidR="0095200F" w:rsidRPr="00CA3824" w:rsidRDefault="0095200F" w:rsidP="0095200F">
      <w:pPr>
        <w:pStyle w:val="Nivel2"/>
        <w:numPr>
          <w:ilvl w:val="0"/>
          <w:numId w:val="0"/>
        </w:numPr>
        <w:rPr>
          <w:sz w:val="22"/>
          <w:szCs w:val="22"/>
        </w:rPr>
      </w:pPr>
      <w:r w:rsidRPr="00CA3824">
        <w:rPr>
          <w:b/>
          <w:sz w:val="22"/>
          <w:szCs w:val="22"/>
        </w:rPr>
        <w:t>7.1</w:t>
      </w:r>
      <w:r>
        <w:rPr>
          <w:b/>
          <w:sz w:val="22"/>
          <w:szCs w:val="22"/>
        </w:rPr>
        <w:t>7</w:t>
      </w:r>
      <w:r w:rsidRPr="00CA3824">
        <w:rPr>
          <w:sz w:val="22"/>
          <w:szCs w:val="22"/>
        </w:rPr>
        <w:tab/>
        <w:t xml:space="preserve">Em relação a itens não exclusivos para participação de microempresas e empresas de </w:t>
      </w:r>
      <w:r w:rsidRPr="006779AE">
        <w:rPr>
          <w:sz w:val="22"/>
          <w:szCs w:val="22"/>
        </w:rPr>
        <w:t>pequeno porte,</w:t>
      </w:r>
      <w:r w:rsidRPr="00CA3824">
        <w:rPr>
          <w:sz w:val="22"/>
          <w:szCs w:val="22"/>
        </w:rPr>
        <w:t xml:space="preserve"> uma vez encerrada a etapa de lances</w:t>
      </w:r>
      <w:r w:rsidRPr="00CA3824">
        <w:rPr>
          <w:rFonts w:eastAsia="Zurich BT"/>
          <w:sz w:val="22"/>
          <w:szCs w:val="22"/>
        </w:rPr>
        <w:t xml:space="preserve">, será efetivada a verificação automática, junto à Receita Federal, do porte da entidade empresarial. O sistema identificará em coluna própria às microempresas e empresas de pequeno porte </w:t>
      </w:r>
      <w:r w:rsidRPr="00CA3824">
        <w:rPr>
          <w:sz w:val="22"/>
          <w:szCs w:val="22"/>
        </w:rPr>
        <w:t>participantes</w:t>
      </w:r>
      <w:r w:rsidRPr="00CA3824">
        <w:rPr>
          <w:rFonts w:eastAsia="Zurich BT"/>
          <w:sz w:val="22"/>
          <w:szCs w:val="22"/>
        </w:rPr>
        <w:t xml:space="preserve">, procedendo à comparação com os valores da primeira colocada, se esta for empresa de maior porte, assim como das demais classificadas, para o fim de aplicar-se o disposto nos </w:t>
      </w:r>
      <w:hyperlink r:id="rId21" w:anchor="art44">
        <w:proofErr w:type="spellStart"/>
        <w:r w:rsidRPr="00CA3824">
          <w:rPr>
            <w:rStyle w:val="Hyperlink"/>
            <w:rFonts w:eastAsia="Zurich BT"/>
            <w:sz w:val="22"/>
            <w:szCs w:val="22"/>
          </w:rPr>
          <w:t>arts</w:t>
        </w:r>
        <w:proofErr w:type="spellEnd"/>
        <w:r w:rsidRPr="00CA3824">
          <w:rPr>
            <w:rStyle w:val="Hyperlink"/>
            <w:rFonts w:eastAsia="Zurich BT"/>
            <w:sz w:val="22"/>
            <w:szCs w:val="22"/>
          </w:rPr>
          <w:t>. 44 e 45 da Lei Complementar nº 123, de 2006</w:t>
        </w:r>
      </w:hyperlink>
      <w:r w:rsidRPr="00CA3824">
        <w:rPr>
          <w:rFonts w:eastAsia="Zurich BT"/>
          <w:sz w:val="22"/>
          <w:szCs w:val="22"/>
        </w:rPr>
        <w:t xml:space="preserve">, </w:t>
      </w:r>
      <w:proofErr w:type="gramStart"/>
      <w:r w:rsidRPr="00CA3824">
        <w:rPr>
          <w:rFonts w:eastAsia="Zurich BT"/>
          <w:sz w:val="22"/>
          <w:szCs w:val="22"/>
        </w:rPr>
        <w:t>regulamentada</w:t>
      </w:r>
      <w:proofErr w:type="gramEnd"/>
      <w:r w:rsidRPr="00CA3824">
        <w:rPr>
          <w:rFonts w:eastAsia="Zurich BT"/>
          <w:sz w:val="22"/>
          <w:szCs w:val="22"/>
        </w:rPr>
        <w:t xml:space="preserve"> pelo </w:t>
      </w:r>
      <w:hyperlink r:id="rId22">
        <w:r w:rsidRPr="00CA3824">
          <w:rPr>
            <w:rStyle w:val="Hyperlink"/>
            <w:rFonts w:eastAsia="Zurich BT"/>
            <w:sz w:val="22"/>
            <w:szCs w:val="22"/>
          </w:rPr>
          <w:t>Decreto nº 8.538, de 2015</w:t>
        </w:r>
      </w:hyperlink>
      <w:r w:rsidRPr="00CA3824">
        <w:rPr>
          <w:rFonts w:eastAsia="Zurich BT"/>
          <w:sz w:val="22"/>
          <w:szCs w:val="22"/>
        </w:rPr>
        <w:t>.</w:t>
      </w:r>
    </w:p>
    <w:p w14:paraId="0C03B799" w14:textId="77777777" w:rsidR="0095200F" w:rsidRPr="00CA3824" w:rsidRDefault="0095200F" w:rsidP="0095200F">
      <w:pPr>
        <w:pStyle w:val="Nivel3"/>
        <w:numPr>
          <w:ilvl w:val="0"/>
          <w:numId w:val="0"/>
        </w:numPr>
        <w:ind w:left="426"/>
        <w:rPr>
          <w:sz w:val="22"/>
          <w:szCs w:val="22"/>
        </w:rPr>
      </w:pPr>
      <w:r w:rsidRPr="00CA3824">
        <w:rPr>
          <w:b/>
          <w:sz w:val="22"/>
          <w:szCs w:val="22"/>
        </w:rPr>
        <w:lastRenderedPageBreak/>
        <w:t>7.1</w:t>
      </w:r>
      <w:r>
        <w:rPr>
          <w:b/>
          <w:sz w:val="22"/>
          <w:szCs w:val="22"/>
        </w:rPr>
        <w:t>7</w:t>
      </w:r>
      <w:r w:rsidRPr="00CA3824">
        <w:rPr>
          <w:b/>
          <w:sz w:val="22"/>
          <w:szCs w:val="22"/>
        </w:rPr>
        <w:t>.1</w:t>
      </w:r>
      <w:r w:rsidRPr="00CA3824">
        <w:rPr>
          <w:sz w:val="22"/>
          <w:szCs w:val="22"/>
        </w:rPr>
        <w:tab/>
        <w:t xml:space="preserve">Nessas condições, as propostas de </w:t>
      </w:r>
      <w:r w:rsidRPr="00CA3824">
        <w:rPr>
          <w:rFonts w:eastAsia="Zurich BT"/>
          <w:sz w:val="22"/>
          <w:szCs w:val="22"/>
        </w:rPr>
        <w:t xml:space="preserve">microempresas e empresas de pequeno porte </w:t>
      </w:r>
      <w:r w:rsidRPr="00CA3824">
        <w:rPr>
          <w:sz w:val="22"/>
          <w:szCs w:val="22"/>
        </w:rPr>
        <w:t xml:space="preserve">que se </w:t>
      </w:r>
      <w:r w:rsidRPr="006779AE">
        <w:rPr>
          <w:sz w:val="22"/>
          <w:szCs w:val="22"/>
        </w:rPr>
        <w:t>encontrarem na faixa de até 5% (cinco</w:t>
      </w:r>
      <w:r w:rsidRPr="00CA3824">
        <w:rPr>
          <w:sz w:val="22"/>
          <w:szCs w:val="22"/>
        </w:rPr>
        <w:t xml:space="preserve"> por cento) acima da melhor proposta</w:t>
      </w:r>
      <w:proofErr w:type="gramStart"/>
      <w:r w:rsidRPr="00CA3824">
        <w:rPr>
          <w:sz w:val="22"/>
          <w:szCs w:val="22"/>
        </w:rPr>
        <w:t xml:space="preserve"> ou melhor</w:t>
      </w:r>
      <w:proofErr w:type="gramEnd"/>
      <w:r w:rsidRPr="00CA3824">
        <w:rPr>
          <w:sz w:val="22"/>
          <w:szCs w:val="22"/>
        </w:rPr>
        <w:t xml:space="preserve"> lance serão consideradas empatadas com a primeira colocada.</w:t>
      </w:r>
    </w:p>
    <w:p w14:paraId="05A72FB1"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7</w:t>
      </w:r>
      <w:r w:rsidRPr="00CA3824">
        <w:rPr>
          <w:b/>
          <w:sz w:val="22"/>
          <w:szCs w:val="22"/>
        </w:rPr>
        <w:t>.2</w:t>
      </w:r>
      <w:r w:rsidRPr="00CA3824">
        <w:rPr>
          <w:sz w:val="22"/>
          <w:szCs w:val="22"/>
        </w:rPr>
        <w:tab/>
        <w:t xml:space="preserve">A melhor classificada nos termos do subitem anterior terá o direito de encaminhar uma última oferta para desempate, obrigatoriamente em valor inferior ao da primeira colocada, no prazo de </w:t>
      </w:r>
      <w:proofErr w:type="gramStart"/>
      <w:r w:rsidRPr="00CA3824">
        <w:rPr>
          <w:sz w:val="22"/>
          <w:szCs w:val="22"/>
        </w:rPr>
        <w:t>5</w:t>
      </w:r>
      <w:proofErr w:type="gramEnd"/>
      <w:r w:rsidRPr="00CA3824">
        <w:rPr>
          <w:sz w:val="22"/>
          <w:szCs w:val="22"/>
        </w:rPr>
        <w:t xml:space="preserve"> (cinco) minutos controlados pelo sistema, contados após a comunicação automática para tanto.</w:t>
      </w:r>
    </w:p>
    <w:p w14:paraId="79DD5B3C"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7</w:t>
      </w:r>
      <w:r w:rsidRPr="00CA3824">
        <w:rPr>
          <w:b/>
          <w:sz w:val="22"/>
          <w:szCs w:val="22"/>
        </w:rPr>
        <w:t>.3</w:t>
      </w:r>
      <w:r w:rsidRPr="00CA3824">
        <w:rPr>
          <w:sz w:val="22"/>
          <w:szCs w:val="22"/>
        </w:rPr>
        <w:tab/>
        <w:t xml:space="preserve">Caso a </w:t>
      </w:r>
      <w:r w:rsidRPr="00CA3824">
        <w:rPr>
          <w:rFonts w:eastAsia="Zurich BT"/>
          <w:sz w:val="22"/>
          <w:szCs w:val="22"/>
        </w:rPr>
        <w:t>microempresa ou a empresa de pequeno porte</w:t>
      </w:r>
      <w:r w:rsidRPr="00CA3824">
        <w:rPr>
          <w:sz w:val="22"/>
          <w:szCs w:val="22"/>
        </w:rPr>
        <w:t xml:space="preserve"> melhor classificada desista ou não se manifeste no prazo estabelecido, serão convocadas as demais licitantes </w:t>
      </w:r>
      <w:r w:rsidRPr="00CA3824">
        <w:rPr>
          <w:rFonts w:eastAsia="Zurich BT"/>
          <w:sz w:val="22"/>
          <w:szCs w:val="22"/>
        </w:rPr>
        <w:t>microempresa e empresa de pequeno porte</w:t>
      </w:r>
      <w:r w:rsidRPr="00CA3824">
        <w:rPr>
          <w:sz w:val="22"/>
          <w:szCs w:val="22"/>
        </w:rPr>
        <w:t xml:space="preserve"> que se encontrem naquele intervalo de 5% (cinco por cento), na ordem de classificação, para o exercício do mesmo direito, no prazo estabelecido no subitem anterior.</w:t>
      </w:r>
    </w:p>
    <w:p w14:paraId="3C020701"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7</w:t>
      </w:r>
      <w:r w:rsidRPr="00CA3824">
        <w:rPr>
          <w:b/>
          <w:sz w:val="22"/>
          <w:szCs w:val="22"/>
        </w:rPr>
        <w:t>.4</w:t>
      </w:r>
      <w:r w:rsidRPr="00CA3824">
        <w:rPr>
          <w:sz w:val="22"/>
          <w:szCs w:val="22"/>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4D39518" w14:textId="77777777" w:rsidR="0095200F" w:rsidRPr="00CA3824" w:rsidRDefault="0095200F" w:rsidP="0095200F">
      <w:pPr>
        <w:pStyle w:val="Nivel2"/>
        <w:numPr>
          <w:ilvl w:val="0"/>
          <w:numId w:val="0"/>
        </w:numPr>
        <w:rPr>
          <w:rFonts w:eastAsia="Times New Roman"/>
          <w:sz w:val="22"/>
          <w:szCs w:val="22"/>
        </w:rPr>
      </w:pPr>
      <w:r w:rsidRPr="00CA3824">
        <w:rPr>
          <w:b/>
          <w:sz w:val="22"/>
          <w:szCs w:val="22"/>
        </w:rPr>
        <w:t>7.1</w:t>
      </w:r>
      <w:r>
        <w:rPr>
          <w:b/>
          <w:sz w:val="22"/>
          <w:szCs w:val="22"/>
        </w:rPr>
        <w:t>8</w:t>
      </w:r>
      <w:r w:rsidRPr="00CA3824">
        <w:rPr>
          <w:sz w:val="22"/>
          <w:szCs w:val="22"/>
        </w:rPr>
        <w:tab/>
        <w:t xml:space="preserve">Só poderá haver empate entre propostas iguais (não seguidas de lances), ou entre lances finais da fase fechada do modo de disputa aberto e fechado. </w:t>
      </w:r>
    </w:p>
    <w:p w14:paraId="340B8A7E" w14:textId="77777777" w:rsidR="0095200F" w:rsidRPr="00CA3824" w:rsidRDefault="0095200F" w:rsidP="0095200F">
      <w:pPr>
        <w:pStyle w:val="Nivel3"/>
        <w:numPr>
          <w:ilvl w:val="0"/>
          <w:numId w:val="0"/>
        </w:numPr>
        <w:ind w:left="426"/>
        <w:rPr>
          <w:sz w:val="22"/>
          <w:szCs w:val="22"/>
        </w:rPr>
      </w:pPr>
      <w:r w:rsidRPr="00CA3824">
        <w:rPr>
          <w:b/>
          <w:sz w:val="22"/>
          <w:szCs w:val="22"/>
        </w:rPr>
        <w:t>7.1</w:t>
      </w:r>
      <w:r>
        <w:rPr>
          <w:b/>
          <w:sz w:val="22"/>
          <w:szCs w:val="22"/>
        </w:rPr>
        <w:t>8</w:t>
      </w:r>
      <w:r w:rsidRPr="00CA3824">
        <w:rPr>
          <w:b/>
          <w:sz w:val="22"/>
          <w:szCs w:val="22"/>
        </w:rPr>
        <w:t>.1</w:t>
      </w:r>
      <w:r w:rsidRPr="00CA3824">
        <w:rPr>
          <w:sz w:val="22"/>
          <w:szCs w:val="22"/>
        </w:rPr>
        <w:tab/>
        <w:t xml:space="preserve">Havendo eventual empate entre propostas ou lances, o critério de desempate será aquele previsto no </w:t>
      </w:r>
      <w:hyperlink r:id="rId23" w:anchor="art60" w:history="1">
        <w:r w:rsidRPr="00CA3824">
          <w:rPr>
            <w:rStyle w:val="Hyperlink"/>
            <w:rFonts w:eastAsia="Arial"/>
            <w:sz w:val="22"/>
            <w:szCs w:val="22"/>
          </w:rPr>
          <w:t>art</w:t>
        </w:r>
        <w:r w:rsidRPr="00CA3824">
          <w:rPr>
            <w:rStyle w:val="Hyperlink"/>
            <w:sz w:val="22"/>
            <w:szCs w:val="22"/>
          </w:rPr>
          <w:t>. 60 da Lei nº 14.133, de 2021</w:t>
        </w:r>
      </w:hyperlink>
      <w:r w:rsidRPr="00CA3824">
        <w:rPr>
          <w:sz w:val="22"/>
          <w:szCs w:val="22"/>
        </w:rPr>
        <w:t>, nesta ordem:</w:t>
      </w:r>
    </w:p>
    <w:p w14:paraId="39CCD645" w14:textId="77777777" w:rsidR="0095200F" w:rsidRPr="00CA3824" w:rsidRDefault="0095200F" w:rsidP="0095200F">
      <w:pPr>
        <w:pStyle w:val="Nivel3"/>
        <w:numPr>
          <w:ilvl w:val="0"/>
          <w:numId w:val="0"/>
        </w:numPr>
        <w:ind w:left="709"/>
        <w:rPr>
          <w:b/>
          <w:sz w:val="22"/>
          <w:szCs w:val="22"/>
        </w:rPr>
      </w:pPr>
      <w:r w:rsidRPr="00CA3824">
        <w:rPr>
          <w:b/>
          <w:sz w:val="22"/>
          <w:szCs w:val="22"/>
        </w:rPr>
        <w:t>7.1</w:t>
      </w:r>
      <w:r>
        <w:rPr>
          <w:b/>
          <w:sz w:val="22"/>
          <w:szCs w:val="22"/>
        </w:rPr>
        <w:t>8</w:t>
      </w:r>
      <w:r w:rsidRPr="00CA3824">
        <w:rPr>
          <w:b/>
          <w:sz w:val="22"/>
          <w:szCs w:val="22"/>
        </w:rPr>
        <w:t>.1.1</w:t>
      </w:r>
      <w:r w:rsidRPr="00CA3824">
        <w:rPr>
          <w:b/>
          <w:sz w:val="22"/>
          <w:szCs w:val="22"/>
        </w:rPr>
        <w:tab/>
      </w:r>
      <w:r w:rsidRPr="001A2BDD">
        <w:rPr>
          <w:sz w:val="22"/>
          <w:szCs w:val="22"/>
        </w:rPr>
        <w:t>Disputa final, hipótese em que os licitantes empatados poderão apresentar nova proposta em ato contínuo à classificação;</w:t>
      </w:r>
    </w:p>
    <w:p w14:paraId="0244EE63" w14:textId="77777777" w:rsidR="0095200F" w:rsidRPr="00CA3824" w:rsidRDefault="0095200F" w:rsidP="0095200F">
      <w:pPr>
        <w:pStyle w:val="Nivel4"/>
        <w:numPr>
          <w:ilvl w:val="0"/>
          <w:numId w:val="0"/>
        </w:numPr>
        <w:ind w:left="709"/>
        <w:rPr>
          <w:sz w:val="22"/>
          <w:szCs w:val="22"/>
        </w:rPr>
      </w:pPr>
      <w:r w:rsidRPr="00CA3824">
        <w:rPr>
          <w:b/>
          <w:sz w:val="22"/>
          <w:szCs w:val="22"/>
        </w:rPr>
        <w:t>7.1</w:t>
      </w:r>
      <w:r>
        <w:rPr>
          <w:b/>
          <w:sz w:val="22"/>
          <w:szCs w:val="22"/>
        </w:rPr>
        <w:t>8</w:t>
      </w:r>
      <w:r w:rsidRPr="00CA3824">
        <w:rPr>
          <w:b/>
          <w:sz w:val="22"/>
          <w:szCs w:val="22"/>
        </w:rPr>
        <w:t>.1.2</w:t>
      </w:r>
      <w:r w:rsidRPr="00CA3824">
        <w:rPr>
          <w:sz w:val="22"/>
          <w:szCs w:val="22"/>
        </w:rPr>
        <w:tab/>
      </w:r>
      <w:r>
        <w:rPr>
          <w:sz w:val="22"/>
          <w:szCs w:val="22"/>
        </w:rPr>
        <w:t>A</w:t>
      </w:r>
      <w:r w:rsidRPr="00CA3824">
        <w:rPr>
          <w:sz w:val="22"/>
          <w:szCs w:val="22"/>
        </w:rPr>
        <w:t>valiação do desempenho contratual prévio dos licitantes, para a qual deverão preferencialmente ser utilizados registros cadastrais para efeito de atestado de cumprimento de obrigações previstos nesta Lei;</w:t>
      </w:r>
    </w:p>
    <w:p w14:paraId="2979ECDC" w14:textId="77777777" w:rsidR="0095200F" w:rsidRPr="00CA3824" w:rsidRDefault="0095200F" w:rsidP="0095200F">
      <w:pPr>
        <w:pStyle w:val="Nivel4"/>
        <w:numPr>
          <w:ilvl w:val="0"/>
          <w:numId w:val="0"/>
        </w:numPr>
        <w:ind w:left="709"/>
        <w:rPr>
          <w:sz w:val="22"/>
          <w:szCs w:val="22"/>
        </w:rPr>
      </w:pPr>
      <w:r w:rsidRPr="00CA3824">
        <w:rPr>
          <w:b/>
          <w:sz w:val="22"/>
          <w:szCs w:val="22"/>
        </w:rPr>
        <w:t>7.1</w:t>
      </w:r>
      <w:r>
        <w:rPr>
          <w:b/>
          <w:sz w:val="22"/>
          <w:szCs w:val="22"/>
        </w:rPr>
        <w:t>8</w:t>
      </w:r>
      <w:r w:rsidRPr="00CA3824">
        <w:rPr>
          <w:b/>
          <w:sz w:val="22"/>
          <w:szCs w:val="22"/>
        </w:rPr>
        <w:t>.1.3</w:t>
      </w:r>
      <w:r>
        <w:rPr>
          <w:b/>
          <w:sz w:val="22"/>
          <w:szCs w:val="22"/>
        </w:rPr>
        <w:t xml:space="preserve"> </w:t>
      </w:r>
      <w:r w:rsidRPr="001A2BDD">
        <w:rPr>
          <w:sz w:val="22"/>
          <w:szCs w:val="22"/>
        </w:rPr>
        <w:t>D</w:t>
      </w:r>
      <w:r w:rsidRPr="00CA3824">
        <w:rPr>
          <w:sz w:val="22"/>
          <w:szCs w:val="22"/>
        </w:rPr>
        <w:t>esenvolvimento pelo licitante de ações de equidade entre homens e mulheres no ambiente de trabalho, conforme regulamento;</w:t>
      </w:r>
    </w:p>
    <w:p w14:paraId="458083CC" w14:textId="77777777" w:rsidR="0095200F" w:rsidRPr="00CA3824" w:rsidRDefault="0095200F" w:rsidP="0095200F">
      <w:pPr>
        <w:pStyle w:val="Nivel4"/>
        <w:numPr>
          <w:ilvl w:val="0"/>
          <w:numId w:val="0"/>
        </w:numPr>
        <w:ind w:left="709"/>
        <w:rPr>
          <w:sz w:val="22"/>
          <w:szCs w:val="22"/>
        </w:rPr>
      </w:pPr>
      <w:r w:rsidRPr="00CA3824">
        <w:rPr>
          <w:b/>
          <w:sz w:val="22"/>
          <w:szCs w:val="22"/>
        </w:rPr>
        <w:t>7.1</w:t>
      </w:r>
      <w:r>
        <w:rPr>
          <w:b/>
          <w:sz w:val="22"/>
          <w:szCs w:val="22"/>
        </w:rPr>
        <w:t>8</w:t>
      </w:r>
      <w:r w:rsidRPr="00CA3824">
        <w:rPr>
          <w:b/>
          <w:sz w:val="22"/>
          <w:szCs w:val="22"/>
        </w:rPr>
        <w:t>.1.4</w:t>
      </w:r>
      <w:r w:rsidRPr="00CA3824">
        <w:rPr>
          <w:b/>
          <w:sz w:val="22"/>
          <w:szCs w:val="22"/>
        </w:rPr>
        <w:tab/>
      </w:r>
      <w:r>
        <w:rPr>
          <w:sz w:val="22"/>
          <w:szCs w:val="22"/>
        </w:rPr>
        <w:t>D</w:t>
      </w:r>
      <w:r w:rsidRPr="00CA3824">
        <w:rPr>
          <w:sz w:val="22"/>
          <w:szCs w:val="22"/>
        </w:rPr>
        <w:t>esenvolvimento pelo licitante de programa de integridade, conforme orientações dos órgãos de controle.</w:t>
      </w:r>
    </w:p>
    <w:p w14:paraId="6E4D0BB6" w14:textId="77777777" w:rsidR="0095200F" w:rsidRPr="00CA3824" w:rsidRDefault="0095200F" w:rsidP="0095200F">
      <w:pPr>
        <w:pStyle w:val="Nivel4"/>
        <w:numPr>
          <w:ilvl w:val="0"/>
          <w:numId w:val="0"/>
        </w:numPr>
        <w:rPr>
          <w:sz w:val="22"/>
          <w:szCs w:val="22"/>
        </w:rPr>
      </w:pPr>
      <w:r w:rsidRPr="00CA3824">
        <w:rPr>
          <w:b/>
          <w:sz w:val="22"/>
          <w:szCs w:val="22"/>
        </w:rPr>
        <w:t>7.</w:t>
      </w:r>
      <w:r>
        <w:rPr>
          <w:b/>
          <w:sz w:val="22"/>
          <w:szCs w:val="22"/>
        </w:rPr>
        <w:t>19</w:t>
      </w:r>
      <w:r w:rsidRPr="00CA3824">
        <w:rPr>
          <w:b/>
          <w:sz w:val="22"/>
          <w:szCs w:val="22"/>
        </w:rPr>
        <w:tab/>
      </w:r>
      <w:r w:rsidRPr="00CA3824">
        <w:rPr>
          <w:sz w:val="22"/>
          <w:szCs w:val="22"/>
        </w:rPr>
        <w:t>Persistindo o empate, será assegurada preferência, sucessivamente, aos bens e serviços produzidos ou prestados por:</w:t>
      </w:r>
    </w:p>
    <w:p w14:paraId="1CC746D2" w14:textId="77777777" w:rsidR="0095200F" w:rsidRPr="00CA3824" w:rsidRDefault="0095200F" w:rsidP="0095200F">
      <w:pPr>
        <w:pStyle w:val="Nivel4"/>
        <w:numPr>
          <w:ilvl w:val="0"/>
          <w:numId w:val="0"/>
        </w:numPr>
        <w:ind w:left="426"/>
        <w:rPr>
          <w:sz w:val="22"/>
          <w:szCs w:val="22"/>
        </w:rPr>
      </w:pPr>
      <w:r w:rsidRPr="00CA3824">
        <w:rPr>
          <w:b/>
          <w:sz w:val="22"/>
          <w:szCs w:val="22"/>
        </w:rPr>
        <w:t>7.</w:t>
      </w:r>
      <w:r>
        <w:rPr>
          <w:b/>
          <w:sz w:val="22"/>
          <w:szCs w:val="22"/>
        </w:rPr>
        <w:t>19</w:t>
      </w:r>
      <w:r w:rsidRPr="00CA3824">
        <w:rPr>
          <w:b/>
          <w:sz w:val="22"/>
          <w:szCs w:val="22"/>
        </w:rPr>
        <w:t>.1</w:t>
      </w:r>
      <w:r w:rsidRPr="00CA3824">
        <w:rPr>
          <w:sz w:val="22"/>
          <w:szCs w:val="22"/>
        </w:rPr>
        <w:tab/>
      </w:r>
      <w:r>
        <w:rPr>
          <w:sz w:val="22"/>
          <w:szCs w:val="22"/>
        </w:rPr>
        <w:t>E</w:t>
      </w:r>
      <w:r w:rsidRPr="00CA3824">
        <w:rPr>
          <w:sz w:val="22"/>
          <w:szCs w:val="22"/>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3F4A9F4" w14:textId="77777777" w:rsidR="0095200F" w:rsidRPr="00CA3824" w:rsidRDefault="0095200F" w:rsidP="0095200F">
      <w:pPr>
        <w:pStyle w:val="Nivel4"/>
        <w:numPr>
          <w:ilvl w:val="0"/>
          <w:numId w:val="0"/>
        </w:numPr>
        <w:ind w:left="426"/>
        <w:rPr>
          <w:b/>
          <w:sz w:val="22"/>
          <w:szCs w:val="22"/>
        </w:rPr>
      </w:pPr>
      <w:r w:rsidRPr="00CA3824">
        <w:rPr>
          <w:b/>
          <w:sz w:val="22"/>
          <w:szCs w:val="22"/>
        </w:rPr>
        <w:t>7.</w:t>
      </w:r>
      <w:r>
        <w:rPr>
          <w:b/>
          <w:sz w:val="22"/>
          <w:szCs w:val="22"/>
        </w:rPr>
        <w:t>19</w:t>
      </w:r>
      <w:r w:rsidRPr="00CA3824">
        <w:rPr>
          <w:b/>
          <w:sz w:val="22"/>
          <w:szCs w:val="22"/>
        </w:rPr>
        <w:t>.2</w:t>
      </w:r>
      <w:r w:rsidRPr="00CA3824">
        <w:rPr>
          <w:b/>
          <w:sz w:val="22"/>
          <w:szCs w:val="22"/>
        </w:rPr>
        <w:tab/>
      </w:r>
      <w:r>
        <w:rPr>
          <w:sz w:val="22"/>
          <w:szCs w:val="22"/>
        </w:rPr>
        <w:t>E</w:t>
      </w:r>
      <w:r w:rsidRPr="001A2BDD">
        <w:rPr>
          <w:sz w:val="22"/>
          <w:szCs w:val="22"/>
        </w:rPr>
        <w:t>mpresas brasileiras;</w:t>
      </w:r>
    </w:p>
    <w:p w14:paraId="7C28A9F0" w14:textId="77777777" w:rsidR="0095200F" w:rsidRPr="00CA3824" w:rsidRDefault="0095200F" w:rsidP="0095200F">
      <w:pPr>
        <w:pStyle w:val="Nivel4"/>
        <w:numPr>
          <w:ilvl w:val="0"/>
          <w:numId w:val="0"/>
        </w:numPr>
        <w:ind w:left="426"/>
        <w:rPr>
          <w:b/>
          <w:sz w:val="22"/>
          <w:szCs w:val="22"/>
        </w:rPr>
      </w:pPr>
      <w:r w:rsidRPr="00CA3824">
        <w:rPr>
          <w:b/>
          <w:sz w:val="22"/>
          <w:szCs w:val="22"/>
        </w:rPr>
        <w:lastRenderedPageBreak/>
        <w:t>7.</w:t>
      </w:r>
      <w:r>
        <w:rPr>
          <w:b/>
          <w:sz w:val="22"/>
          <w:szCs w:val="22"/>
        </w:rPr>
        <w:t>19</w:t>
      </w:r>
      <w:r w:rsidRPr="00CA3824">
        <w:rPr>
          <w:b/>
          <w:sz w:val="22"/>
          <w:szCs w:val="22"/>
        </w:rPr>
        <w:t>.3</w:t>
      </w:r>
      <w:r w:rsidRPr="00CA3824">
        <w:rPr>
          <w:b/>
          <w:sz w:val="22"/>
          <w:szCs w:val="22"/>
        </w:rPr>
        <w:tab/>
      </w:r>
      <w:r w:rsidRPr="001A2BDD">
        <w:rPr>
          <w:sz w:val="22"/>
          <w:szCs w:val="22"/>
        </w:rPr>
        <w:t>Empresas que invistam em pesquisa e no desenvolvimento de tecnologia no País;</w:t>
      </w:r>
    </w:p>
    <w:p w14:paraId="3F0C5426" w14:textId="77777777" w:rsidR="0095200F" w:rsidRDefault="0095200F" w:rsidP="0095200F">
      <w:pPr>
        <w:pStyle w:val="Nivel4"/>
        <w:numPr>
          <w:ilvl w:val="0"/>
          <w:numId w:val="0"/>
        </w:numPr>
        <w:ind w:left="426"/>
        <w:rPr>
          <w:sz w:val="22"/>
          <w:szCs w:val="22"/>
        </w:rPr>
      </w:pPr>
      <w:r w:rsidRPr="00CA3824">
        <w:rPr>
          <w:b/>
          <w:sz w:val="22"/>
          <w:szCs w:val="22"/>
        </w:rPr>
        <w:t>7.</w:t>
      </w:r>
      <w:r>
        <w:rPr>
          <w:b/>
          <w:sz w:val="22"/>
          <w:szCs w:val="22"/>
        </w:rPr>
        <w:t>19</w:t>
      </w:r>
      <w:r w:rsidRPr="00CA3824">
        <w:rPr>
          <w:b/>
          <w:sz w:val="22"/>
          <w:szCs w:val="22"/>
        </w:rPr>
        <w:t>.4</w:t>
      </w:r>
      <w:r w:rsidRPr="00CA3824">
        <w:rPr>
          <w:b/>
          <w:sz w:val="22"/>
          <w:szCs w:val="22"/>
        </w:rPr>
        <w:tab/>
      </w:r>
      <w:r w:rsidRPr="001A2BDD">
        <w:rPr>
          <w:sz w:val="22"/>
          <w:szCs w:val="22"/>
        </w:rPr>
        <w:t>Empresas que comprovem a prática de mitigação, nos termos da </w:t>
      </w:r>
      <w:hyperlink r:id="rId24" w:anchor=":~:text=LEI%20N%C2%BA%2012.187%2C%20DE%2029%20DE%20DEZEMBRO%20DE%202009.&amp;text=Institui%20a%20Pol%C3%ADtica%20Nacional%20sobre,PNMC%20e%20d%C3%A1%20outras%20provid%C3%AAncias." w:history="1">
        <w:r w:rsidRPr="001A2BDD">
          <w:rPr>
            <w:sz w:val="22"/>
            <w:szCs w:val="22"/>
          </w:rPr>
          <w:t>Lei nº 12.187, de 29 de dezembro de 2009</w:t>
        </w:r>
      </w:hyperlink>
      <w:r w:rsidRPr="001A2BDD">
        <w:rPr>
          <w:sz w:val="22"/>
          <w:szCs w:val="22"/>
        </w:rPr>
        <w:t>.</w:t>
      </w:r>
    </w:p>
    <w:p w14:paraId="5705084D" w14:textId="77777777" w:rsidR="0095200F" w:rsidRPr="00CA3824" w:rsidRDefault="0095200F" w:rsidP="0095200F">
      <w:pPr>
        <w:pStyle w:val="Nivel4"/>
        <w:numPr>
          <w:ilvl w:val="0"/>
          <w:numId w:val="0"/>
        </w:numPr>
        <w:ind w:left="426"/>
        <w:rPr>
          <w:sz w:val="22"/>
          <w:szCs w:val="22"/>
        </w:rPr>
      </w:pPr>
      <w:r w:rsidRPr="00E03B6E">
        <w:rPr>
          <w:b/>
          <w:sz w:val="22"/>
          <w:szCs w:val="22"/>
        </w:rPr>
        <w:t>7.19.5</w:t>
      </w:r>
      <w:r w:rsidRPr="00E03B6E">
        <w:rPr>
          <w:b/>
          <w:sz w:val="22"/>
          <w:szCs w:val="22"/>
        </w:rPr>
        <w:tab/>
      </w:r>
      <w:r w:rsidRPr="00E03B6E">
        <w:rPr>
          <w:bCs/>
          <w:sz w:val="22"/>
          <w:szCs w:val="22"/>
        </w:rPr>
        <w:t xml:space="preserve">Caso persista o empate </w:t>
      </w:r>
      <w:proofErr w:type="gramStart"/>
      <w:r w:rsidRPr="00E03B6E">
        <w:rPr>
          <w:bCs/>
          <w:sz w:val="22"/>
          <w:szCs w:val="22"/>
        </w:rPr>
        <w:t>após</w:t>
      </w:r>
      <w:proofErr w:type="gramEnd"/>
      <w:r w:rsidRPr="00E03B6E">
        <w:rPr>
          <w:bCs/>
          <w:sz w:val="22"/>
          <w:szCs w:val="22"/>
        </w:rPr>
        <w:t xml:space="preserve"> obedecido o disposto no caput e no § 1º do </w:t>
      </w:r>
      <w:hyperlink r:id="rId25" w:anchor="art60" w:history="1">
        <w:r w:rsidRPr="00E03B6E">
          <w:rPr>
            <w:bCs/>
            <w:sz w:val="22"/>
            <w:szCs w:val="22"/>
          </w:rPr>
          <w:t>art. 60 da Lei nº 14.133, de 2021</w:t>
        </w:r>
      </w:hyperlink>
      <w:r w:rsidRPr="00E03B6E">
        <w:rPr>
          <w:bCs/>
          <w:sz w:val="22"/>
          <w:szCs w:val="22"/>
        </w:rPr>
        <w:t>, o desempate ocorrerá por sorteio, a ser realizado na Sede da CETESB, em  data e horário que serão divulgados por meio de mensagem no sistema, sendo facultada a presença a todos os interessados, incluindo os demais licitantes.</w:t>
      </w:r>
    </w:p>
    <w:p w14:paraId="771C4B49" w14:textId="77777777" w:rsidR="0095200F" w:rsidRPr="00CA3824" w:rsidRDefault="0095200F" w:rsidP="0095200F">
      <w:pPr>
        <w:pStyle w:val="Nivel2"/>
        <w:numPr>
          <w:ilvl w:val="0"/>
          <w:numId w:val="0"/>
        </w:numPr>
        <w:rPr>
          <w:sz w:val="22"/>
          <w:szCs w:val="22"/>
        </w:rPr>
      </w:pPr>
      <w:r w:rsidRPr="00CA3824">
        <w:rPr>
          <w:b/>
          <w:sz w:val="22"/>
          <w:szCs w:val="22"/>
        </w:rPr>
        <w:t>7.</w:t>
      </w:r>
      <w:r>
        <w:rPr>
          <w:b/>
          <w:sz w:val="22"/>
          <w:szCs w:val="22"/>
        </w:rPr>
        <w:t>20</w:t>
      </w:r>
      <w:r w:rsidRPr="00CA3824">
        <w:rPr>
          <w:sz w:val="22"/>
          <w:szCs w:val="22"/>
        </w:rPr>
        <w:tab/>
      </w:r>
      <w:r w:rsidRPr="008F1B3F">
        <w:rPr>
          <w:sz w:val="22"/>
          <w:szCs w:val="22"/>
          <w:lang w:val="pt-PT"/>
        </w:rPr>
        <w:t>Encerrada a etapa de envio de lances da sessão pública, o pregoeiro poderá negociar condições mais vantajosas com o primeiro colocado</w:t>
      </w:r>
      <w:r w:rsidRPr="00CA3824">
        <w:rPr>
          <w:sz w:val="22"/>
          <w:szCs w:val="22"/>
        </w:rPr>
        <w:t>.</w:t>
      </w:r>
    </w:p>
    <w:p w14:paraId="13811D25" w14:textId="77777777" w:rsidR="0095200F" w:rsidRPr="00CA3824" w:rsidRDefault="0095200F" w:rsidP="0095200F">
      <w:pPr>
        <w:pStyle w:val="Nivel3"/>
        <w:numPr>
          <w:ilvl w:val="0"/>
          <w:numId w:val="0"/>
        </w:numPr>
        <w:ind w:left="426"/>
        <w:rPr>
          <w:sz w:val="22"/>
          <w:szCs w:val="22"/>
        </w:rPr>
      </w:pPr>
      <w:r w:rsidRPr="00CA3824">
        <w:rPr>
          <w:b/>
          <w:sz w:val="22"/>
          <w:szCs w:val="22"/>
        </w:rPr>
        <w:t>7.</w:t>
      </w:r>
      <w:r>
        <w:rPr>
          <w:b/>
          <w:sz w:val="22"/>
          <w:szCs w:val="22"/>
        </w:rPr>
        <w:t>20</w:t>
      </w:r>
      <w:r w:rsidRPr="00CA3824">
        <w:rPr>
          <w:b/>
          <w:sz w:val="22"/>
          <w:szCs w:val="22"/>
        </w:rPr>
        <w:t>.1</w:t>
      </w:r>
      <w:r w:rsidRPr="00CA3824">
        <w:rPr>
          <w:sz w:val="22"/>
          <w:szCs w:val="22"/>
        </w:rPr>
        <w:tab/>
        <w:t xml:space="preserve">A negociação poderá ser feita com os demais licitantes, segundo a ordem de classificação inicialmente estabelecida, quando </w:t>
      </w:r>
      <w:proofErr w:type="gramStart"/>
      <w:r w:rsidRPr="00CA3824">
        <w:rPr>
          <w:sz w:val="22"/>
          <w:szCs w:val="22"/>
        </w:rPr>
        <w:t>o primeiro colocado, mesmo</w:t>
      </w:r>
      <w:proofErr w:type="gramEnd"/>
      <w:r w:rsidRPr="00CA3824">
        <w:rPr>
          <w:sz w:val="22"/>
          <w:szCs w:val="22"/>
        </w:rPr>
        <w:t xml:space="preserve"> após a negociação, for desclassificado em razão de sua proposta permanecer acima do preço máximo definido pela Administração.</w:t>
      </w:r>
    </w:p>
    <w:p w14:paraId="5B47BE06" w14:textId="77777777" w:rsidR="0095200F" w:rsidRPr="00CA3824" w:rsidRDefault="0095200F" w:rsidP="0095200F">
      <w:pPr>
        <w:pStyle w:val="Nivel3"/>
        <w:numPr>
          <w:ilvl w:val="0"/>
          <w:numId w:val="0"/>
        </w:numPr>
        <w:ind w:left="426"/>
        <w:rPr>
          <w:rFonts w:eastAsia="Times New Roman"/>
          <w:sz w:val="22"/>
          <w:szCs w:val="22"/>
        </w:rPr>
      </w:pPr>
      <w:r w:rsidRPr="00CA3824">
        <w:rPr>
          <w:rFonts w:eastAsia="Times New Roman"/>
          <w:b/>
          <w:sz w:val="22"/>
          <w:szCs w:val="22"/>
        </w:rPr>
        <w:t>7.</w:t>
      </w:r>
      <w:r>
        <w:rPr>
          <w:rFonts w:eastAsia="Times New Roman"/>
          <w:b/>
          <w:sz w:val="22"/>
          <w:szCs w:val="22"/>
        </w:rPr>
        <w:t>20.</w:t>
      </w:r>
      <w:r w:rsidRPr="00CA3824">
        <w:rPr>
          <w:rFonts w:eastAsia="Times New Roman"/>
          <w:b/>
          <w:sz w:val="22"/>
          <w:szCs w:val="22"/>
        </w:rPr>
        <w:t>2</w:t>
      </w:r>
      <w:r w:rsidRPr="00CA3824">
        <w:rPr>
          <w:rFonts w:eastAsia="Times New Roman"/>
          <w:sz w:val="22"/>
          <w:szCs w:val="22"/>
        </w:rPr>
        <w:tab/>
        <w:t xml:space="preserve">A </w:t>
      </w:r>
      <w:r w:rsidRPr="00CA3824">
        <w:rPr>
          <w:sz w:val="22"/>
          <w:szCs w:val="22"/>
        </w:rPr>
        <w:t>negociação será realizada por meio do sistema, podendo ser acompanhada pelos demais licitantes.</w:t>
      </w:r>
    </w:p>
    <w:p w14:paraId="6A51E51D" w14:textId="77777777" w:rsidR="0095200F" w:rsidRPr="00CA3824" w:rsidRDefault="0095200F" w:rsidP="0095200F">
      <w:pPr>
        <w:pStyle w:val="Nivel3"/>
        <w:numPr>
          <w:ilvl w:val="0"/>
          <w:numId w:val="0"/>
        </w:numPr>
        <w:ind w:left="426"/>
        <w:rPr>
          <w:sz w:val="22"/>
          <w:szCs w:val="22"/>
        </w:rPr>
      </w:pPr>
      <w:r w:rsidRPr="00CA3824">
        <w:rPr>
          <w:b/>
          <w:sz w:val="22"/>
          <w:szCs w:val="22"/>
        </w:rPr>
        <w:t>7.</w:t>
      </w:r>
      <w:r>
        <w:rPr>
          <w:b/>
          <w:sz w:val="22"/>
          <w:szCs w:val="22"/>
        </w:rPr>
        <w:t>20</w:t>
      </w:r>
      <w:r w:rsidRPr="00CA3824">
        <w:rPr>
          <w:b/>
          <w:sz w:val="22"/>
          <w:szCs w:val="22"/>
        </w:rPr>
        <w:t>.3</w:t>
      </w:r>
      <w:r w:rsidRPr="00CA3824">
        <w:rPr>
          <w:sz w:val="22"/>
          <w:szCs w:val="22"/>
        </w:rPr>
        <w:tab/>
        <w:t>O resultado da negociação será divulgado a todos os licitantes e anexado aos autos do processo licitatório.</w:t>
      </w:r>
    </w:p>
    <w:p w14:paraId="62CF69D1" w14:textId="77777777" w:rsidR="0095200F" w:rsidRPr="00DE0400" w:rsidRDefault="0095200F" w:rsidP="0095200F">
      <w:pPr>
        <w:pStyle w:val="Nivel3"/>
        <w:numPr>
          <w:ilvl w:val="0"/>
          <w:numId w:val="0"/>
        </w:numPr>
        <w:ind w:left="426"/>
        <w:rPr>
          <w:sz w:val="22"/>
          <w:szCs w:val="22"/>
        </w:rPr>
      </w:pPr>
      <w:r w:rsidRPr="00093A0F">
        <w:rPr>
          <w:b/>
          <w:sz w:val="22"/>
          <w:szCs w:val="22"/>
        </w:rPr>
        <w:t>7.20.4</w:t>
      </w:r>
      <w:r w:rsidRPr="00093A0F">
        <w:rPr>
          <w:b/>
          <w:sz w:val="22"/>
          <w:szCs w:val="22"/>
        </w:rPr>
        <w:tab/>
      </w:r>
      <w:r w:rsidRPr="00093A0F">
        <w:rPr>
          <w:sz w:val="22"/>
          <w:szCs w:val="22"/>
        </w:rPr>
        <w:t>O pregoeiro</w:t>
      </w:r>
      <w:r w:rsidRPr="00DE0400">
        <w:rPr>
          <w:sz w:val="22"/>
          <w:szCs w:val="22"/>
        </w:rPr>
        <w:t xml:space="preserve">, se necessário, solicitará ao licitante mais bem classificado que, no prazo de </w:t>
      </w:r>
      <w:proofErr w:type="gramStart"/>
      <w:r w:rsidRPr="00DE0400">
        <w:rPr>
          <w:sz w:val="22"/>
          <w:szCs w:val="22"/>
        </w:rPr>
        <w:t>2</w:t>
      </w:r>
      <w:proofErr w:type="gramEnd"/>
      <w:r w:rsidRPr="00DE0400">
        <w:rPr>
          <w:color w:val="FF0000"/>
          <w:sz w:val="22"/>
          <w:szCs w:val="22"/>
        </w:rPr>
        <w:t xml:space="preserve"> </w:t>
      </w:r>
      <w:r w:rsidRPr="00DE0400">
        <w:rPr>
          <w:color w:val="auto"/>
          <w:sz w:val="22"/>
          <w:szCs w:val="22"/>
        </w:rPr>
        <w:t>(duas) horas</w:t>
      </w:r>
      <w:r w:rsidRPr="00DE0400">
        <w:rPr>
          <w:sz w:val="22"/>
          <w:szCs w:val="22"/>
        </w:rPr>
        <w:t>, envie o anexo de planilha de proposta, “</w:t>
      </w:r>
      <w:r w:rsidRPr="00DE0400">
        <w:rPr>
          <w:b/>
          <w:sz w:val="22"/>
          <w:szCs w:val="22"/>
        </w:rPr>
        <w:t>Anexo II</w:t>
      </w:r>
      <w:r w:rsidRPr="00DE0400">
        <w:rPr>
          <w:sz w:val="22"/>
          <w:szCs w:val="22"/>
        </w:rPr>
        <w:t>”</w:t>
      </w:r>
      <w:r w:rsidRPr="00DE0400">
        <w:rPr>
          <w:b/>
          <w:sz w:val="22"/>
          <w:szCs w:val="22"/>
        </w:rPr>
        <w:t xml:space="preserve"> </w:t>
      </w:r>
      <w:r w:rsidRPr="00DE0400">
        <w:rPr>
          <w:sz w:val="22"/>
          <w:szCs w:val="22"/>
        </w:rPr>
        <w:t>do Edital, adequada ao último lance ofertado após a negociação realizada, acompanhada, se for o caso, dos documentos complementares, quando necessários à confirmação daqueles exigidos neste Edital e já apresentados, sendo facultado ao pregoeiro prorrogar o prazo estabelecido, a partir de solicitação fundamentada feita no chat pelo licitante, antes de findo o prazo.</w:t>
      </w:r>
    </w:p>
    <w:p w14:paraId="4A1B606D" w14:textId="77777777" w:rsidR="0095200F" w:rsidRPr="00093A0F" w:rsidRDefault="0095200F" w:rsidP="0095200F">
      <w:pPr>
        <w:pStyle w:val="Nivel3"/>
        <w:numPr>
          <w:ilvl w:val="0"/>
          <w:numId w:val="0"/>
        </w:numPr>
        <w:ind w:left="709"/>
        <w:rPr>
          <w:sz w:val="22"/>
          <w:szCs w:val="22"/>
          <w:lang w:val="pt-PT"/>
        </w:rPr>
      </w:pPr>
      <w:r w:rsidRPr="00DE0400">
        <w:rPr>
          <w:b/>
          <w:sz w:val="22"/>
          <w:szCs w:val="22"/>
        </w:rPr>
        <w:t xml:space="preserve">7.20.4.1 </w:t>
      </w:r>
      <w:r w:rsidRPr="00DE0400">
        <w:rPr>
          <w:sz w:val="22"/>
          <w:szCs w:val="22"/>
          <w:lang w:val="pt-PT"/>
        </w:rPr>
        <w:t>O Pregoeiro poderá a qualquer momento</w:t>
      </w:r>
      <w:r w:rsidRPr="00093A0F">
        <w:rPr>
          <w:sz w:val="22"/>
          <w:szCs w:val="22"/>
          <w:lang w:val="pt-PT"/>
        </w:rPr>
        <w:t xml:space="preserve"> solicitar </w:t>
      </w:r>
      <w:proofErr w:type="gramStart"/>
      <w:r w:rsidRPr="00093A0F">
        <w:rPr>
          <w:sz w:val="22"/>
          <w:szCs w:val="22"/>
          <w:lang w:val="pt-PT"/>
        </w:rPr>
        <w:t>às</w:t>
      </w:r>
      <w:proofErr w:type="gramEnd"/>
      <w:r w:rsidRPr="00093A0F">
        <w:rPr>
          <w:sz w:val="22"/>
          <w:szCs w:val="22"/>
          <w:lang w:val="pt-PT"/>
        </w:rPr>
        <w:t xml:space="preserve"> licitantes a composição de preços unitários de serviços e/ou de materiais/equipamentos, bem como os demais esclarecimentos que julgar necessários.</w:t>
      </w:r>
    </w:p>
    <w:p w14:paraId="174F05D9" w14:textId="77777777" w:rsidR="0095200F" w:rsidRDefault="0095200F" w:rsidP="0095200F">
      <w:pPr>
        <w:pStyle w:val="Nivel2"/>
        <w:numPr>
          <w:ilvl w:val="0"/>
          <w:numId w:val="0"/>
        </w:numPr>
        <w:rPr>
          <w:sz w:val="22"/>
          <w:szCs w:val="22"/>
        </w:rPr>
      </w:pPr>
      <w:r>
        <w:rPr>
          <w:b/>
          <w:sz w:val="22"/>
          <w:szCs w:val="22"/>
        </w:rPr>
        <w:t>7.21</w:t>
      </w:r>
      <w:r w:rsidRPr="00CA3824">
        <w:rPr>
          <w:sz w:val="22"/>
          <w:szCs w:val="22"/>
        </w:rPr>
        <w:tab/>
        <w:t>Após a negociação do preço, o Pregoeiro iniciará a fase de aceitação e julgamento da proposta.</w:t>
      </w:r>
      <w:bookmarkEnd w:id="13"/>
    </w:p>
    <w:p w14:paraId="43AE1CDF" w14:textId="77777777" w:rsidR="001D10BC" w:rsidRDefault="001D10BC" w:rsidP="001D10BC">
      <w:pPr>
        <w:pStyle w:val="Nivel2"/>
        <w:numPr>
          <w:ilvl w:val="0"/>
          <w:numId w:val="0"/>
        </w:numPr>
        <w:spacing w:before="0" w:after="0"/>
        <w:rPr>
          <w:sz w:val="22"/>
          <w:szCs w:val="22"/>
        </w:rPr>
      </w:pPr>
    </w:p>
    <w:p w14:paraId="12A869CF" w14:textId="77777777" w:rsidR="0095200F" w:rsidRPr="00EF3B42" w:rsidRDefault="0095200F" w:rsidP="0095200F">
      <w:pPr>
        <w:keepNext/>
        <w:spacing w:before="80" w:after="80" w:line="200" w:lineRule="atLeast"/>
        <w:jc w:val="both"/>
        <w:rPr>
          <w:rFonts w:ascii="Arial" w:hAnsi="Arial" w:cs="Arial"/>
          <w:b/>
          <w:sz w:val="22"/>
          <w:szCs w:val="22"/>
        </w:rPr>
      </w:pPr>
      <w:r w:rsidRPr="00EF3B42">
        <w:rPr>
          <w:rFonts w:ascii="Arial" w:hAnsi="Arial" w:cs="Arial"/>
          <w:b/>
          <w:sz w:val="22"/>
          <w:szCs w:val="22"/>
        </w:rPr>
        <w:t>8</w:t>
      </w:r>
      <w:r w:rsidRPr="00EF3B42">
        <w:rPr>
          <w:rFonts w:ascii="Arial" w:hAnsi="Arial" w:cs="Arial"/>
          <w:b/>
          <w:sz w:val="22"/>
          <w:szCs w:val="22"/>
        </w:rPr>
        <w:tab/>
        <w:t xml:space="preserve">PROCEDIMENTO E JULGAMENTO </w:t>
      </w:r>
    </w:p>
    <w:p w14:paraId="61EFEED5" w14:textId="77777777" w:rsidR="0095200F" w:rsidRPr="00CA3824" w:rsidRDefault="0095200F" w:rsidP="0095200F">
      <w:pPr>
        <w:pStyle w:val="Nivel2"/>
        <w:numPr>
          <w:ilvl w:val="0"/>
          <w:numId w:val="0"/>
        </w:numPr>
        <w:rPr>
          <w:b/>
          <w:bCs/>
          <w:sz w:val="22"/>
          <w:szCs w:val="22"/>
          <w:lang w:eastAsia="ar-SA"/>
        </w:rPr>
      </w:pPr>
      <w:bookmarkStart w:id="18" w:name="_Ref117019424"/>
      <w:r w:rsidRPr="00CA3824">
        <w:rPr>
          <w:b/>
          <w:sz w:val="22"/>
          <w:szCs w:val="22"/>
        </w:rPr>
        <w:t>8.1</w:t>
      </w:r>
      <w:r>
        <w:rPr>
          <w:b/>
          <w:sz w:val="22"/>
          <w:szCs w:val="22"/>
        </w:rPr>
        <w:tab/>
      </w:r>
      <w:r w:rsidRPr="00CA3824">
        <w:rPr>
          <w:sz w:val="22"/>
          <w:szCs w:val="22"/>
        </w:rPr>
        <w:t xml:space="preserve">Encerrada a etapa de negociação, o pregoeiro verificará se o licitante provisoriamente classificado em primeiro lugar atende às condições de participação no certame, </w:t>
      </w:r>
      <w:bookmarkEnd w:id="18"/>
      <w:r w:rsidRPr="00CA3824">
        <w:rPr>
          <w:sz w:val="22"/>
          <w:szCs w:val="22"/>
          <w:lang w:eastAsia="ar-SA"/>
        </w:rPr>
        <w:t>mediante a consulta aos seguintes cadastros:</w:t>
      </w:r>
    </w:p>
    <w:p w14:paraId="4CAA49E7" w14:textId="77777777" w:rsidR="0095200F" w:rsidRPr="00EF3B42" w:rsidRDefault="0095200F" w:rsidP="0095200F">
      <w:pPr>
        <w:pStyle w:val="Nivel3"/>
        <w:numPr>
          <w:ilvl w:val="0"/>
          <w:numId w:val="0"/>
        </w:numPr>
        <w:ind w:left="284"/>
        <w:rPr>
          <w:color w:val="auto"/>
          <w:sz w:val="22"/>
          <w:szCs w:val="22"/>
          <w:lang w:eastAsia="ar-SA"/>
        </w:rPr>
      </w:pPr>
      <w:r w:rsidRPr="00EF3B42">
        <w:rPr>
          <w:b/>
          <w:color w:val="auto"/>
          <w:sz w:val="22"/>
          <w:szCs w:val="22"/>
          <w:lang w:eastAsia="ar-SA"/>
        </w:rPr>
        <w:t>8.1.1</w:t>
      </w:r>
      <w:r>
        <w:rPr>
          <w:color w:val="auto"/>
          <w:sz w:val="22"/>
          <w:szCs w:val="22"/>
          <w:lang w:eastAsia="ar-SA"/>
        </w:rPr>
        <w:tab/>
      </w:r>
      <w:r w:rsidRPr="00EF3B42">
        <w:rPr>
          <w:color w:val="auto"/>
          <w:sz w:val="22"/>
          <w:szCs w:val="22"/>
          <w:lang w:eastAsia="ar-SA"/>
        </w:rPr>
        <w:t xml:space="preserve">SICAF - </w:t>
      </w:r>
      <w:r w:rsidRPr="00EF3B42">
        <w:rPr>
          <w:color w:val="auto"/>
          <w:sz w:val="22"/>
          <w:szCs w:val="22"/>
          <w:shd w:val="clear" w:color="auto" w:fill="FFFFFF"/>
        </w:rPr>
        <w:t xml:space="preserve">Sistema de Cadastro de Fornecedores </w:t>
      </w:r>
    </w:p>
    <w:p w14:paraId="3BE20BAB" w14:textId="77777777" w:rsidR="0095200F" w:rsidRPr="00CA3824" w:rsidRDefault="0095200F" w:rsidP="0095200F">
      <w:pPr>
        <w:pStyle w:val="Nivel3"/>
        <w:numPr>
          <w:ilvl w:val="0"/>
          <w:numId w:val="0"/>
        </w:numPr>
        <w:ind w:left="284"/>
        <w:rPr>
          <w:sz w:val="22"/>
          <w:szCs w:val="22"/>
          <w:lang w:eastAsia="ar-SA"/>
        </w:rPr>
      </w:pPr>
      <w:r w:rsidRPr="00CA3824">
        <w:rPr>
          <w:b/>
          <w:sz w:val="22"/>
          <w:szCs w:val="22"/>
          <w:lang w:eastAsia="ar-SA"/>
        </w:rPr>
        <w:t>8.1.2</w:t>
      </w:r>
      <w:r w:rsidRPr="00CA3824">
        <w:rPr>
          <w:sz w:val="22"/>
          <w:szCs w:val="22"/>
          <w:lang w:eastAsia="ar-SA"/>
        </w:rPr>
        <w:tab/>
        <w:t>Cadastro Nacional de Empresas Inidôneas e Suspensas - CEIS, mantido pela Controladoria-Geral da União (</w:t>
      </w:r>
      <w:hyperlink r:id="rId26" w:history="1">
        <w:r w:rsidRPr="00CA3824">
          <w:rPr>
            <w:rStyle w:val="Hyperlink"/>
            <w:sz w:val="22"/>
            <w:szCs w:val="22"/>
            <w:lang w:eastAsia="ar-SA"/>
          </w:rPr>
          <w:t>https://www.portaltransparencia.gov.br/sancoes/ceis</w:t>
        </w:r>
      </w:hyperlink>
      <w:r w:rsidRPr="00CA3824">
        <w:rPr>
          <w:sz w:val="22"/>
          <w:szCs w:val="22"/>
          <w:lang w:eastAsia="ar-SA"/>
        </w:rPr>
        <w:t xml:space="preserve">); </w:t>
      </w:r>
      <w:proofErr w:type="gramStart"/>
      <w:r w:rsidRPr="00CA3824">
        <w:rPr>
          <w:sz w:val="22"/>
          <w:szCs w:val="22"/>
          <w:lang w:eastAsia="ar-SA"/>
        </w:rPr>
        <w:t>e</w:t>
      </w:r>
      <w:proofErr w:type="gramEnd"/>
      <w:r w:rsidRPr="00CA3824">
        <w:rPr>
          <w:sz w:val="22"/>
          <w:szCs w:val="22"/>
          <w:lang w:eastAsia="ar-SA"/>
        </w:rPr>
        <w:t xml:space="preserve"> </w:t>
      </w:r>
    </w:p>
    <w:p w14:paraId="69E67669" w14:textId="77777777" w:rsidR="0095200F" w:rsidRPr="00CA3824" w:rsidRDefault="0095200F" w:rsidP="0095200F">
      <w:pPr>
        <w:pStyle w:val="Nivel3"/>
        <w:numPr>
          <w:ilvl w:val="0"/>
          <w:numId w:val="0"/>
        </w:numPr>
        <w:ind w:left="284"/>
        <w:rPr>
          <w:sz w:val="22"/>
          <w:szCs w:val="22"/>
          <w:lang w:eastAsia="ar-SA"/>
        </w:rPr>
      </w:pPr>
      <w:r w:rsidRPr="00D276E2">
        <w:rPr>
          <w:b/>
          <w:sz w:val="22"/>
          <w:szCs w:val="22"/>
          <w:lang w:eastAsia="ar-SA"/>
        </w:rPr>
        <w:lastRenderedPageBreak/>
        <w:t>8.1.3</w:t>
      </w:r>
      <w:r w:rsidRPr="00D276E2">
        <w:rPr>
          <w:b/>
          <w:sz w:val="22"/>
          <w:szCs w:val="22"/>
          <w:lang w:eastAsia="ar-SA"/>
        </w:rPr>
        <w:tab/>
      </w:r>
      <w:r w:rsidRPr="00CA3824">
        <w:rPr>
          <w:sz w:val="22"/>
          <w:szCs w:val="22"/>
          <w:lang w:eastAsia="ar-SA"/>
        </w:rPr>
        <w:t>Cadastro Nacional de Empresas Punidas – CNEP, mantido pela Controladoria-Geral da União (</w:t>
      </w:r>
      <w:hyperlink r:id="rId27" w:history="1">
        <w:r w:rsidRPr="00CA3824">
          <w:rPr>
            <w:rStyle w:val="Hyperlink"/>
            <w:sz w:val="22"/>
            <w:szCs w:val="22"/>
            <w:lang w:eastAsia="ar-SA"/>
          </w:rPr>
          <w:t>https://www.portaltransparencia.gov.br/sancoes/cnep</w:t>
        </w:r>
      </w:hyperlink>
      <w:r w:rsidRPr="00CA3824">
        <w:rPr>
          <w:sz w:val="22"/>
          <w:szCs w:val="22"/>
          <w:lang w:eastAsia="ar-SA"/>
        </w:rPr>
        <w:t>).</w:t>
      </w:r>
    </w:p>
    <w:p w14:paraId="49598B70" w14:textId="77777777" w:rsidR="0095200F" w:rsidRPr="00CA3824" w:rsidRDefault="0095200F" w:rsidP="0095200F">
      <w:pPr>
        <w:pStyle w:val="Nivel3"/>
        <w:numPr>
          <w:ilvl w:val="0"/>
          <w:numId w:val="0"/>
        </w:numPr>
        <w:ind w:left="284"/>
        <w:rPr>
          <w:sz w:val="22"/>
          <w:szCs w:val="22"/>
          <w:lang w:eastAsia="ar-SA"/>
        </w:rPr>
      </w:pPr>
      <w:r w:rsidRPr="00D276E2">
        <w:rPr>
          <w:b/>
          <w:sz w:val="22"/>
          <w:szCs w:val="22"/>
          <w:bdr w:val="none" w:sz="0" w:space="0" w:color="auto" w:frame="1"/>
        </w:rPr>
        <w:t>8.1.4</w:t>
      </w:r>
      <w:r w:rsidRPr="00D276E2">
        <w:rPr>
          <w:b/>
          <w:sz w:val="22"/>
          <w:szCs w:val="22"/>
          <w:bdr w:val="none" w:sz="0" w:space="0" w:color="auto" w:frame="1"/>
        </w:rPr>
        <w:tab/>
      </w:r>
      <w:r w:rsidRPr="00CA3824">
        <w:rPr>
          <w:sz w:val="22"/>
          <w:szCs w:val="22"/>
          <w:bdr w:val="none" w:sz="0" w:space="0" w:color="auto" w:frame="1"/>
        </w:rPr>
        <w:t>e</w:t>
      </w:r>
      <w:r>
        <w:rPr>
          <w:sz w:val="22"/>
          <w:szCs w:val="22"/>
          <w:bdr w:val="none" w:sz="0" w:space="0" w:color="auto" w:frame="1"/>
        </w:rPr>
        <w:t xml:space="preserve">-Sanções  </w:t>
      </w:r>
      <w:hyperlink r:id="rId28" w:history="1">
        <w:r w:rsidRPr="002E68BD">
          <w:rPr>
            <w:rStyle w:val="Hyperlink"/>
            <w:sz w:val="22"/>
            <w:szCs w:val="22"/>
            <w:bdr w:val="none" w:sz="0" w:space="0" w:color="auto" w:frame="1"/>
          </w:rPr>
          <w:t>https://www.bec.sp.gov.br/sancoes_ui/aspx/consultaadministrativafornecedor.aspx</w:t>
        </w:r>
      </w:hyperlink>
    </w:p>
    <w:p w14:paraId="0B4713BE" w14:textId="77777777" w:rsidR="0095200F" w:rsidRPr="00CA3824" w:rsidRDefault="0095200F" w:rsidP="0095200F">
      <w:pPr>
        <w:shd w:val="clear" w:color="auto" w:fill="FFFFFF"/>
        <w:ind w:left="284"/>
        <w:textAlignment w:val="baseline"/>
        <w:rPr>
          <w:rFonts w:ascii="Arial" w:hAnsi="Arial" w:cs="Arial"/>
          <w:color w:val="000000"/>
          <w:sz w:val="22"/>
          <w:szCs w:val="22"/>
        </w:rPr>
      </w:pPr>
      <w:r w:rsidRPr="00D276E2">
        <w:rPr>
          <w:rFonts w:ascii="Arial" w:hAnsi="Arial" w:cs="Arial"/>
          <w:b/>
          <w:color w:val="000000"/>
          <w:sz w:val="22"/>
          <w:szCs w:val="22"/>
          <w:bdr w:val="none" w:sz="0" w:space="0" w:color="auto" w:frame="1"/>
        </w:rPr>
        <w:t>8.1.5</w:t>
      </w:r>
      <w:r w:rsidRPr="00D276E2">
        <w:rPr>
          <w:rFonts w:ascii="Arial" w:hAnsi="Arial" w:cs="Arial"/>
          <w:b/>
          <w:color w:val="000000"/>
          <w:sz w:val="22"/>
          <w:szCs w:val="22"/>
          <w:bdr w:val="none" w:sz="0" w:space="0" w:color="auto" w:frame="1"/>
        </w:rPr>
        <w:tab/>
      </w:r>
      <w:r w:rsidRPr="00CA3824">
        <w:rPr>
          <w:rFonts w:ascii="Arial" w:hAnsi="Arial" w:cs="Arial"/>
          <w:color w:val="000000"/>
          <w:sz w:val="22"/>
          <w:szCs w:val="22"/>
          <w:bdr w:val="none" w:sz="0" w:space="0" w:color="auto" w:frame="1"/>
        </w:rPr>
        <w:t>Apenados TCE-SP: </w:t>
      </w:r>
      <w:hyperlink r:id="rId29" w:tgtFrame="_blank" w:history="1">
        <w:r w:rsidRPr="00CA3824">
          <w:rPr>
            <w:rStyle w:val="Hyperlink"/>
            <w:rFonts w:ascii="Arial" w:hAnsi="Arial" w:cs="Arial"/>
            <w:sz w:val="22"/>
            <w:szCs w:val="22"/>
            <w:bdr w:val="none" w:sz="0" w:space="0" w:color="auto" w:frame="1"/>
          </w:rPr>
          <w:t>https://www.tce.sp.gov.br/pesquisa-relacao-apenados</w:t>
        </w:r>
      </w:hyperlink>
    </w:p>
    <w:p w14:paraId="40CD2183" w14:textId="77777777" w:rsidR="0095200F" w:rsidRPr="00CA3824" w:rsidRDefault="0095200F" w:rsidP="0095200F">
      <w:pPr>
        <w:shd w:val="clear" w:color="auto" w:fill="FFFFFF"/>
        <w:ind w:left="450"/>
        <w:textAlignment w:val="baseline"/>
        <w:rPr>
          <w:rFonts w:ascii="Arial" w:hAnsi="Arial" w:cs="Arial"/>
          <w:color w:val="000000"/>
          <w:sz w:val="22"/>
          <w:szCs w:val="22"/>
        </w:rPr>
      </w:pPr>
    </w:p>
    <w:p w14:paraId="188B6EFE" w14:textId="77777777" w:rsidR="0095200F" w:rsidRPr="00CA3824" w:rsidRDefault="0095200F" w:rsidP="0095200F">
      <w:pPr>
        <w:shd w:val="clear" w:color="auto" w:fill="FFFFFF"/>
        <w:ind w:left="284"/>
        <w:textAlignment w:val="baseline"/>
        <w:rPr>
          <w:rFonts w:ascii="Arial" w:hAnsi="Arial" w:cs="Arial"/>
          <w:color w:val="000000"/>
          <w:sz w:val="22"/>
          <w:szCs w:val="22"/>
        </w:rPr>
      </w:pPr>
      <w:r w:rsidRPr="00CA3824">
        <w:rPr>
          <w:rFonts w:ascii="Arial" w:hAnsi="Arial" w:cs="Arial"/>
          <w:b/>
          <w:color w:val="000000"/>
          <w:sz w:val="22"/>
          <w:szCs w:val="22"/>
          <w:bdr w:val="none" w:sz="0" w:space="0" w:color="auto" w:frame="1"/>
        </w:rPr>
        <w:t>8.1.6</w:t>
      </w:r>
      <w:r w:rsidRPr="00CA3824">
        <w:rPr>
          <w:rFonts w:ascii="Arial" w:hAnsi="Arial" w:cs="Arial"/>
          <w:color w:val="000000"/>
          <w:sz w:val="22"/>
          <w:szCs w:val="22"/>
          <w:bdr w:val="none" w:sz="0" w:space="0" w:color="auto" w:frame="1"/>
        </w:rPr>
        <w:tab/>
        <w:t xml:space="preserve">Improbidade Administrativa e Inelegibilidade - </w:t>
      </w:r>
      <w:hyperlink r:id="rId30" w:tgtFrame="_blank" w:history="1">
        <w:r w:rsidRPr="00CA3824">
          <w:rPr>
            <w:rStyle w:val="Hyperlink"/>
            <w:rFonts w:ascii="Arial" w:hAnsi="Arial" w:cs="Arial"/>
            <w:sz w:val="22"/>
            <w:szCs w:val="22"/>
            <w:bdr w:val="none" w:sz="0" w:space="0" w:color="auto" w:frame="1"/>
          </w:rPr>
          <w:t>https://www.cnj.jus.br/improbidade_adm/consultar_requerido.php</w:t>
        </w:r>
      </w:hyperlink>
    </w:p>
    <w:p w14:paraId="382DB5EE" w14:textId="77777777" w:rsidR="0095200F" w:rsidRPr="00CA3824" w:rsidRDefault="0095200F" w:rsidP="0095200F">
      <w:pPr>
        <w:pStyle w:val="Nivel2"/>
        <w:numPr>
          <w:ilvl w:val="0"/>
          <w:numId w:val="0"/>
        </w:numPr>
        <w:rPr>
          <w:b/>
          <w:sz w:val="22"/>
          <w:szCs w:val="22"/>
        </w:rPr>
      </w:pPr>
    </w:p>
    <w:p w14:paraId="4CA93304" w14:textId="77777777" w:rsidR="0095200F" w:rsidRPr="00CA3824" w:rsidRDefault="0095200F" w:rsidP="0095200F">
      <w:pPr>
        <w:pStyle w:val="Nivel2"/>
        <w:numPr>
          <w:ilvl w:val="0"/>
          <w:numId w:val="0"/>
        </w:numPr>
        <w:rPr>
          <w:sz w:val="22"/>
          <w:szCs w:val="22"/>
        </w:rPr>
      </w:pPr>
      <w:r w:rsidRPr="00CA3824">
        <w:rPr>
          <w:b/>
          <w:sz w:val="22"/>
          <w:szCs w:val="22"/>
        </w:rPr>
        <w:t>8.2</w:t>
      </w:r>
      <w:r>
        <w:rPr>
          <w:b/>
          <w:sz w:val="22"/>
          <w:szCs w:val="22"/>
        </w:rPr>
        <w:t xml:space="preserve"> </w:t>
      </w:r>
      <w:r w:rsidRPr="00CA3824">
        <w:rPr>
          <w:sz w:val="22"/>
          <w:szCs w:val="22"/>
        </w:rPr>
        <w:tab/>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A3824">
          <w:rPr>
            <w:rStyle w:val="Hyperlink"/>
            <w:sz w:val="22"/>
            <w:szCs w:val="22"/>
          </w:rPr>
          <w:t>artigo 12 da Lei n° 8.429, de 1992</w:t>
        </w:r>
      </w:hyperlink>
      <w:r w:rsidRPr="00CA3824">
        <w:rPr>
          <w:sz w:val="22"/>
          <w:szCs w:val="22"/>
        </w:rPr>
        <w:t>.</w:t>
      </w:r>
    </w:p>
    <w:p w14:paraId="12170C34" w14:textId="77777777" w:rsidR="0095200F" w:rsidRPr="00CA3824" w:rsidRDefault="0095200F" w:rsidP="0095200F">
      <w:pPr>
        <w:pStyle w:val="Nivel2"/>
        <w:numPr>
          <w:ilvl w:val="0"/>
          <w:numId w:val="0"/>
        </w:numPr>
        <w:rPr>
          <w:sz w:val="22"/>
          <w:szCs w:val="22"/>
        </w:rPr>
      </w:pPr>
      <w:r w:rsidRPr="00CA3824">
        <w:rPr>
          <w:b/>
          <w:sz w:val="22"/>
          <w:szCs w:val="22"/>
        </w:rPr>
        <w:t>8.3</w:t>
      </w:r>
      <w:r>
        <w:rPr>
          <w:b/>
          <w:sz w:val="22"/>
          <w:szCs w:val="22"/>
        </w:rPr>
        <w:t xml:space="preserve"> </w:t>
      </w:r>
      <w:r w:rsidRPr="00CA3824">
        <w:rPr>
          <w:sz w:val="22"/>
          <w:szCs w:val="22"/>
        </w:rPr>
        <w:tab/>
        <w:t>Caso conste na Consulta de Situação do l</w:t>
      </w:r>
      <w:r w:rsidRPr="00CA3824">
        <w:rPr>
          <w:color w:val="auto"/>
          <w:sz w:val="22"/>
          <w:szCs w:val="22"/>
        </w:rPr>
        <w:t xml:space="preserve">icitante </w:t>
      </w:r>
      <w:r w:rsidRPr="00CA3824">
        <w:rPr>
          <w:sz w:val="22"/>
          <w:szCs w:val="22"/>
        </w:rPr>
        <w:t xml:space="preserve">a existência de Ocorrências Impeditivas Indiretas, o </w:t>
      </w:r>
      <w:r w:rsidRPr="00CA3824">
        <w:rPr>
          <w:color w:val="auto"/>
          <w:sz w:val="22"/>
          <w:szCs w:val="22"/>
        </w:rPr>
        <w:t>Pregoeiro diligenciará para v</w:t>
      </w:r>
      <w:r w:rsidRPr="00CA3824">
        <w:rPr>
          <w:sz w:val="22"/>
          <w:szCs w:val="22"/>
        </w:rPr>
        <w:t>erificar se houve fraude por parte das empresas apontadas no Relatório de Ocorrências Impeditivas Indiretas. (</w:t>
      </w:r>
      <w:hyperlink r:id="rId32" w:anchor="art29" w:history="1">
        <w:r w:rsidRPr="00CA3824">
          <w:rPr>
            <w:rStyle w:val="Hyperlink"/>
            <w:sz w:val="22"/>
            <w:szCs w:val="22"/>
          </w:rPr>
          <w:t xml:space="preserve">IN nº 3/2018, art. 29, </w:t>
        </w:r>
        <w:r w:rsidRPr="00CA3824">
          <w:rPr>
            <w:rStyle w:val="Hyperlink"/>
            <w:i/>
            <w:iCs/>
            <w:sz w:val="22"/>
            <w:szCs w:val="22"/>
          </w:rPr>
          <w:t>caput</w:t>
        </w:r>
      </w:hyperlink>
      <w:proofErr w:type="gramStart"/>
      <w:r w:rsidRPr="00CA3824">
        <w:rPr>
          <w:sz w:val="22"/>
          <w:szCs w:val="22"/>
        </w:rPr>
        <w:t>)</w:t>
      </w:r>
      <w:proofErr w:type="gramEnd"/>
    </w:p>
    <w:p w14:paraId="193BE203" w14:textId="77777777" w:rsidR="0095200F" w:rsidRPr="00CA3824" w:rsidRDefault="0095200F" w:rsidP="0095200F">
      <w:pPr>
        <w:pStyle w:val="Nivel3"/>
        <w:numPr>
          <w:ilvl w:val="0"/>
          <w:numId w:val="0"/>
        </w:numPr>
        <w:ind w:left="426"/>
        <w:rPr>
          <w:sz w:val="22"/>
          <w:szCs w:val="22"/>
        </w:rPr>
      </w:pPr>
      <w:r w:rsidRPr="00CA3824">
        <w:rPr>
          <w:b/>
          <w:sz w:val="22"/>
          <w:szCs w:val="22"/>
        </w:rPr>
        <w:t>8.3.1</w:t>
      </w:r>
      <w:r>
        <w:rPr>
          <w:b/>
          <w:sz w:val="22"/>
          <w:szCs w:val="22"/>
        </w:rPr>
        <w:tab/>
      </w:r>
      <w:r w:rsidRPr="00CA3824">
        <w:rPr>
          <w:sz w:val="22"/>
          <w:szCs w:val="22"/>
        </w:rPr>
        <w:t>A tentativa de burla será verificada por meio dos vínculos societários, linhas de fornecimento similares, dentre outros. (</w:t>
      </w:r>
      <w:hyperlink r:id="rId33" w:history="1">
        <w:r w:rsidRPr="00CA3824">
          <w:rPr>
            <w:rStyle w:val="Hyperlink"/>
            <w:sz w:val="22"/>
            <w:szCs w:val="22"/>
          </w:rPr>
          <w:t>IN nº 3/2018, art. 29, §1º</w:t>
        </w:r>
      </w:hyperlink>
      <w:r w:rsidRPr="00CA3824">
        <w:rPr>
          <w:sz w:val="22"/>
          <w:szCs w:val="22"/>
        </w:rPr>
        <w:t>).</w:t>
      </w:r>
    </w:p>
    <w:p w14:paraId="295A4CA1" w14:textId="77777777" w:rsidR="0095200F" w:rsidRPr="00CA3824" w:rsidRDefault="0095200F" w:rsidP="0095200F">
      <w:pPr>
        <w:pStyle w:val="Nivel3"/>
        <w:numPr>
          <w:ilvl w:val="0"/>
          <w:numId w:val="0"/>
        </w:numPr>
        <w:ind w:left="426"/>
        <w:rPr>
          <w:b/>
          <w:sz w:val="22"/>
          <w:szCs w:val="22"/>
        </w:rPr>
      </w:pPr>
      <w:r w:rsidRPr="00CA3824">
        <w:rPr>
          <w:b/>
          <w:sz w:val="22"/>
          <w:szCs w:val="22"/>
        </w:rPr>
        <w:t>8.3.2</w:t>
      </w:r>
      <w:r w:rsidRPr="00CA3824">
        <w:rPr>
          <w:b/>
          <w:sz w:val="22"/>
          <w:szCs w:val="22"/>
        </w:rPr>
        <w:tab/>
      </w:r>
      <w:r w:rsidRPr="00EF3B42">
        <w:rPr>
          <w:sz w:val="22"/>
          <w:szCs w:val="22"/>
        </w:rPr>
        <w:t>O licitante será convocado para manifestação previamente a uma eventual desclassificação. (</w:t>
      </w:r>
      <w:hyperlink r:id="rId34" w:history="1">
        <w:r w:rsidRPr="00EF3B42">
          <w:rPr>
            <w:sz w:val="22"/>
            <w:szCs w:val="22"/>
          </w:rPr>
          <w:t>IN nº 3/2018, art. 29, §2º</w:t>
        </w:r>
      </w:hyperlink>
      <w:r w:rsidRPr="00EF3B42">
        <w:rPr>
          <w:sz w:val="22"/>
          <w:szCs w:val="22"/>
        </w:rPr>
        <w:t>).</w:t>
      </w:r>
    </w:p>
    <w:p w14:paraId="083A9788" w14:textId="77777777" w:rsidR="0095200F" w:rsidRPr="00CA3824" w:rsidRDefault="0095200F" w:rsidP="0095200F">
      <w:pPr>
        <w:pStyle w:val="Nivel3"/>
        <w:numPr>
          <w:ilvl w:val="0"/>
          <w:numId w:val="0"/>
        </w:numPr>
        <w:ind w:left="426"/>
        <w:rPr>
          <w:sz w:val="22"/>
          <w:szCs w:val="22"/>
        </w:rPr>
      </w:pPr>
      <w:r w:rsidRPr="00CA3824">
        <w:rPr>
          <w:b/>
          <w:sz w:val="22"/>
          <w:szCs w:val="22"/>
        </w:rPr>
        <w:t>8.3.3</w:t>
      </w:r>
      <w:r>
        <w:rPr>
          <w:b/>
          <w:sz w:val="22"/>
          <w:szCs w:val="22"/>
        </w:rPr>
        <w:tab/>
      </w:r>
      <w:r w:rsidRPr="00CA3824">
        <w:rPr>
          <w:sz w:val="22"/>
          <w:szCs w:val="22"/>
        </w:rPr>
        <w:t>Constatada a existência de sanção, o licitante será reputado inabilitado, por falta de condição de participação.</w:t>
      </w:r>
    </w:p>
    <w:p w14:paraId="4AD3E41E" w14:textId="77777777" w:rsidR="0095200F" w:rsidRPr="00CA3824" w:rsidRDefault="0095200F" w:rsidP="0095200F">
      <w:pPr>
        <w:pStyle w:val="Nivel2"/>
        <w:numPr>
          <w:ilvl w:val="0"/>
          <w:numId w:val="0"/>
        </w:numPr>
        <w:rPr>
          <w:sz w:val="22"/>
          <w:szCs w:val="22"/>
        </w:rPr>
      </w:pPr>
      <w:r w:rsidRPr="00CA3824">
        <w:rPr>
          <w:b/>
          <w:sz w:val="22"/>
          <w:szCs w:val="22"/>
        </w:rPr>
        <w:t>8.4</w:t>
      </w:r>
      <w:r>
        <w:rPr>
          <w:b/>
          <w:sz w:val="22"/>
          <w:szCs w:val="22"/>
        </w:rPr>
        <w:tab/>
      </w:r>
      <w:r w:rsidRPr="00CA3824">
        <w:rPr>
          <w:sz w:val="22"/>
          <w:szCs w:val="22"/>
        </w:rPr>
        <w:t xml:space="preserve">Caso o licitante provisoriamente classificado em primeiro lugar tenha se utilizado de algum </w:t>
      </w:r>
      <w:r w:rsidRPr="006779AE">
        <w:rPr>
          <w:sz w:val="22"/>
          <w:szCs w:val="22"/>
        </w:rPr>
        <w:t>tratamento favorecido às ME/</w:t>
      </w:r>
      <w:proofErr w:type="spellStart"/>
      <w:r w:rsidRPr="006779AE">
        <w:rPr>
          <w:sz w:val="22"/>
          <w:szCs w:val="22"/>
        </w:rPr>
        <w:t>EPPs</w:t>
      </w:r>
      <w:proofErr w:type="spellEnd"/>
      <w:r w:rsidRPr="006779AE">
        <w:rPr>
          <w:sz w:val="22"/>
          <w:szCs w:val="22"/>
        </w:rPr>
        <w:t>,</w:t>
      </w:r>
      <w:r w:rsidRPr="00CA3824">
        <w:rPr>
          <w:sz w:val="22"/>
          <w:szCs w:val="22"/>
        </w:rPr>
        <w:t xml:space="preserve"> o pregoeiro verificará se faz jus ao benefício.</w:t>
      </w:r>
    </w:p>
    <w:p w14:paraId="3DE33714" w14:textId="77777777" w:rsidR="0095200F" w:rsidRPr="00CA3824" w:rsidRDefault="0095200F" w:rsidP="0095200F">
      <w:pPr>
        <w:pStyle w:val="Nivel2"/>
        <w:numPr>
          <w:ilvl w:val="0"/>
          <w:numId w:val="0"/>
        </w:numPr>
        <w:rPr>
          <w:b/>
          <w:sz w:val="22"/>
          <w:szCs w:val="22"/>
        </w:rPr>
      </w:pPr>
      <w:r w:rsidRPr="00CA3824">
        <w:rPr>
          <w:b/>
          <w:sz w:val="22"/>
          <w:szCs w:val="22"/>
        </w:rPr>
        <w:t>8.5</w:t>
      </w:r>
      <w:r>
        <w:rPr>
          <w:b/>
          <w:sz w:val="22"/>
          <w:szCs w:val="22"/>
        </w:rPr>
        <w:tab/>
      </w:r>
      <w:r w:rsidRPr="002A3984">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2A3984">
          <w:rPr>
            <w:sz w:val="22"/>
            <w:szCs w:val="22"/>
          </w:rPr>
          <w:t>artigo 29 a 35 da IN SEGES nº 73, de 30 de setembro de 2022</w:t>
        </w:r>
      </w:hyperlink>
      <w:r w:rsidRPr="002A3984">
        <w:rPr>
          <w:sz w:val="22"/>
          <w:szCs w:val="22"/>
        </w:rPr>
        <w:t>.</w:t>
      </w:r>
    </w:p>
    <w:p w14:paraId="50C4CE7C" w14:textId="77777777" w:rsidR="0095200F" w:rsidRPr="00CA3824" w:rsidRDefault="0095200F" w:rsidP="0095200F">
      <w:pPr>
        <w:pStyle w:val="Nivel2"/>
        <w:numPr>
          <w:ilvl w:val="0"/>
          <w:numId w:val="0"/>
        </w:numPr>
        <w:rPr>
          <w:b/>
          <w:sz w:val="22"/>
          <w:szCs w:val="22"/>
        </w:rPr>
      </w:pPr>
      <w:r w:rsidRPr="00381DD4">
        <w:rPr>
          <w:b/>
          <w:sz w:val="22"/>
          <w:szCs w:val="22"/>
        </w:rPr>
        <w:t>8.6</w:t>
      </w:r>
      <w:r>
        <w:rPr>
          <w:b/>
          <w:sz w:val="22"/>
          <w:szCs w:val="22"/>
        </w:rPr>
        <w:tab/>
      </w:r>
      <w:r>
        <w:rPr>
          <w:sz w:val="22"/>
          <w:szCs w:val="22"/>
        </w:rPr>
        <w:t>S</w:t>
      </w:r>
      <w:r w:rsidRPr="00CA3824">
        <w:rPr>
          <w:sz w:val="22"/>
          <w:szCs w:val="22"/>
        </w:rPr>
        <w:t xml:space="preserve">erá desclassificada a proposta vencedora que: </w:t>
      </w:r>
    </w:p>
    <w:p w14:paraId="29324B2E" w14:textId="77777777" w:rsidR="0095200F" w:rsidRPr="00CA3824" w:rsidRDefault="0095200F" w:rsidP="0095200F">
      <w:pPr>
        <w:pStyle w:val="Nivel3"/>
        <w:numPr>
          <w:ilvl w:val="0"/>
          <w:numId w:val="0"/>
        </w:numPr>
        <w:ind w:left="426"/>
        <w:rPr>
          <w:sz w:val="22"/>
          <w:szCs w:val="22"/>
        </w:rPr>
      </w:pPr>
      <w:r w:rsidRPr="00381DD4">
        <w:rPr>
          <w:b/>
          <w:sz w:val="22"/>
          <w:szCs w:val="22"/>
        </w:rPr>
        <w:t>8.6.1</w:t>
      </w:r>
      <w:r>
        <w:rPr>
          <w:b/>
          <w:sz w:val="22"/>
          <w:szCs w:val="22"/>
        </w:rPr>
        <w:tab/>
      </w:r>
      <w:r>
        <w:rPr>
          <w:sz w:val="22"/>
          <w:szCs w:val="22"/>
        </w:rPr>
        <w:t>C</w:t>
      </w:r>
      <w:r w:rsidRPr="00CA3824">
        <w:rPr>
          <w:sz w:val="22"/>
          <w:szCs w:val="22"/>
        </w:rPr>
        <w:t>ontiver vícios insanáveis;</w:t>
      </w:r>
    </w:p>
    <w:p w14:paraId="097AFF47" w14:textId="77777777" w:rsidR="0095200F" w:rsidRPr="00CA3824" w:rsidRDefault="0095200F" w:rsidP="0095200F">
      <w:pPr>
        <w:pStyle w:val="Nivel3"/>
        <w:numPr>
          <w:ilvl w:val="0"/>
          <w:numId w:val="0"/>
        </w:numPr>
        <w:ind w:left="426"/>
        <w:rPr>
          <w:sz w:val="22"/>
          <w:szCs w:val="22"/>
        </w:rPr>
      </w:pPr>
      <w:r w:rsidRPr="00381DD4">
        <w:rPr>
          <w:b/>
          <w:sz w:val="22"/>
          <w:szCs w:val="22"/>
        </w:rPr>
        <w:t>8.6.2</w:t>
      </w:r>
      <w:r>
        <w:rPr>
          <w:b/>
          <w:sz w:val="22"/>
          <w:szCs w:val="22"/>
        </w:rPr>
        <w:tab/>
      </w:r>
      <w:r>
        <w:rPr>
          <w:sz w:val="22"/>
          <w:szCs w:val="22"/>
        </w:rPr>
        <w:t>N</w:t>
      </w:r>
      <w:r w:rsidRPr="00CA3824">
        <w:rPr>
          <w:sz w:val="22"/>
          <w:szCs w:val="22"/>
        </w:rPr>
        <w:t>ão obedecer às especificações técnicas contidas no Termo de Referência;</w:t>
      </w:r>
    </w:p>
    <w:p w14:paraId="4E9FF8EB" w14:textId="77777777" w:rsidR="0095200F" w:rsidRPr="00CA3824" w:rsidRDefault="0095200F" w:rsidP="0095200F">
      <w:pPr>
        <w:pStyle w:val="Nivel3"/>
        <w:numPr>
          <w:ilvl w:val="0"/>
          <w:numId w:val="0"/>
        </w:numPr>
        <w:ind w:left="426"/>
        <w:rPr>
          <w:sz w:val="22"/>
          <w:szCs w:val="22"/>
        </w:rPr>
      </w:pPr>
      <w:r w:rsidRPr="00381DD4">
        <w:rPr>
          <w:b/>
          <w:sz w:val="22"/>
          <w:szCs w:val="22"/>
        </w:rPr>
        <w:t>8.6.3</w:t>
      </w:r>
      <w:r>
        <w:rPr>
          <w:sz w:val="22"/>
          <w:szCs w:val="22"/>
        </w:rPr>
        <w:tab/>
        <w:t>A</w:t>
      </w:r>
      <w:r w:rsidRPr="00CA3824">
        <w:rPr>
          <w:sz w:val="22"/>
          <w:szCs w:val="22"/>
        </w:rPr>
        <w:t xml:space="preserve">presentar preços inexequíveis ou </w:t>
      </w:r>
      <w:r>
        <w:rPr>
          <w:sz w:val="22"/>
          <w:szCs w:val="22"/>
        </w:rPr>
        <w:t xml:space="preserve">que </w:t>
      </w:r>
      <w:r w:rsidRPr="00CA3824">
        <w:rPr>
          <w:sz w:val="22"/>
          <w:szCs w:val="22"/>
        </w:rPr>
        <w:t>permanecerem acima do preço máximo definido para a contratação;</w:t>
      </w:r>
    </w:p>
    <w:p w14:paraId="6A1D3D10" w14:textId="77777777" w:rsidR="0095200F" w:rsidRPr="00CA3824" w:rsidRDefault="0095200F" w:rsidP="0095200F">
      <w:pPr>
        <w:pStyle w:val="Nivel3"/>
        <w:numPr>
          <w:ilvl w:val="0"/>
          <w:numId w:val="0"/>
        </w:numPr>
        <w:ind w:left="426"/>
        <w:rPr>
          <w:sz w:val="22"/>
          <w:szCs w:val="22"/>
        </w:rPr>
      </w:pPr>
      <w:r w:rsidRPr="00381DD4">
        <w:rPr>
          <w:b/>
          <w:sz w:val="22"/>
          <w:szCs w:val="22"/>
        </w:rPr>
        <w:t>8.6.4</w:t>
      </w:r>
      <w:r>
        <w:rPr>
          <w:sz w:val="22"/>
          <w:szCs w:val="22"/>
        </w:rPr>
        <w:tab/>
        <w:t>N</w:t>
      </w:r>
      <w:r w:rsidRPr="00CA3824">
        <w:rPr>
          <w:sz w:val="22"/>
          <w:szCs w:val="22"/>
        </w:rPr>
        <w:t>ão tiverem sua exequibilidade demonstrada, quando exigido pela Administração;</w:t>
      </w:r>
    </w:p>
    <w:p w14:paraId="7EBC8C04" w14:textId="77777777" w:rsidR="0095200F" w:rsidRPr="00CA3824" w:rsidRDefault="0095200F" w:rsidP="0095200F">
      <w:pPr>
        <w:pStyle w:val="Nivel3"/>
        <w:numPr>
          <w:ilvl w:val="0"/>
          <w:numId w:val="0"/>
        </w:numPr>
        <w:ind w:left="426"/>
        <w:rPr>
          <w:sz w:val="22"/>
          <w:szCs w:val="22"/>
        </w:rPr>
      </w:pPr>
      <w:r w:rsidRPr="00381DD4">
        <w:rPr>
          <w:b/>
          <w:sz w:val="22"/>
          <w:szCs w:val="22"/>
        </w:rPr>
        <w:lastRenderedPageBreak/>
        <w:t>8.6.5</w:t>
      </w:r>
      <w:r>
        <w:rPr>
          <w:sz w:val="22"/>
          <w:szCs w:val="22"/>
        </w:rPr>
        <w:tab/>
        <w:t>A</w:t>
      </w:r>
      <w:r w:rsidRPr="00CA3824">
        <w:rPr>
          <w:sz w:val="22"/>
          <w:szCs w:val="22"/>
        </w:rPr>
        <w:t>presentar desconformidade com quaisquer outras exigências deste Edital ou seus anexos, desde que insanável.</w:t>
      </w:r>
    </w:p>
    <w:p w14:paraId="2254634D" w14:textId="77777777" w:rsidR="0095200F" w:rsidRPr="00CA3824" w:rsidRDefault="0095200F" w:rsidP="0095200F">
      <w:pPr>
        <w:pStyle w:val="Nivel2"/>
        <w:numPr>
          <w:ilvl w:val="0"/>
          <w:numId w:val="0"/>
        </w:numPr>
        <w:rPr>
          <w:b/>
          <w:bCs/>
          <w:sz w:val="22"/>
          <w:szCs w:val="22"/>
        </w:rPr>
      </w:pPr>
      <w:r w:rsidRPr="00381DD4">
        <w:rPr>
          <w:b/>
          <w:sz w:val="22"/>
          <w:szCs w:val="22"/>
        </w:rPr>
        <w:t>8.7</w:t>
      </w:r>
      <w:r>
        <w:rPr>
          <w:b/>
          <w:sz w:val="22"/>
          <w:szCs w:val="22"/>
        </w:rPr>
        <w:tab/>
      </w:r>
      <w:r>
        <w:rPr>
          <w:sz w:val="22"/>
          <w:szCs w:val="22"/>
        </w:rPr>
        <w:t>N</w:t>
      </w:r>
      <w:r w:rsidRPr="00CA3824">
        <w:rPr>
          <w:sz w:val="22"/>
          <w:szCs w:val="22"/>
        </w:rPr>
        <w:t xml:space="preserve">o caso de bens e serviços em geral, é </w:t>
      </w:r>
      <w:proofErr w:type="gramStart"/>
      <w:r w:rsidRPr="00CA3824">
        <w:rPr>
          <w:sz w:val="22"/>
          <w:szCs w:val="22"/>
        </w:rPr>
        <w:t>indício de inexequibilidade das propostas valores inferiores a 50% (cinquenta por cento) do valor orçado pela Administração</w:t>
      </w:r>
      <w:proofErr w:type="gramEnd"/>
      <w:r w:rsidRPr="00CA3824">
        <w:rPr>
          <w:sz w:val="22"/>
          <w:szCs w:val="22"/>
        </w:rPr>
        <w:t>.</w:t>
      </w:r>
    </w:p>
    <w:p w14:paraId="1A723F8A" w14:textId="77777777" w:rsidR="0095200F" w:rsidRPr="00381DD4" w:rsidRDefault="0095200F" w:rsidP="0095200F">
      <w:pPr>
        <w:pStyle w:val="Nivel3"/>
        <w:numPr>
          <w:ilvl w:val="0"/>
          <w:numId w:val="0"/>
        </w:numPr>
        <w:ind w:left="426"/>
        <w:rPr>
          <w:sz w:val="22"/>
          <w:szCs w:val="22"/>
        </w:rPr>
      </w:pPr>
      <w:r>
        <w:rPr>
          <w:b/>
          <w:sz w:val="22"/>
          <w:szCs w:val="22"/>
        </w:rPr>
        <w:t>8.7.1</w:t>
      </w:r>
      <w:r>
        <w:rPr>
          <w:b/>
          <w:sz w:val="22"/>
          <w:szCs w:val="22"/>
        </w:rPr>
        <w:tab/>
      </w:r>
      <w:r w:rsidRPr="00381DD4">
        <w:rPr>
          <w:sz w:val="22"/>
          <w:szCs w:val="22"/>
        </w:rPr>
        <w:t xml:space="preserve">A inexequibilidade, na hipótese de que trata o </w:t>
      </w:r>
      <w:r w:rsidRPr="00381DD4">
        <w:rPr>
          <w:b/>
          <w:bCs/>
          <w:sz w:val="22"/>
          <w:szCs w:val="22"/>
        </w:rPr>
        <w:t>caput</w:t>
      </w:r>
      <w:r w:rsidRPr="00381DD4">
        <w:rPr>
          <w:sz w:val="22"/>
          <w:szCs w:val="22"/>
        </w:rPr>
        <w:t>, só será considerada após diligência do pregoeiro, que comprove:</w:t>
      </w:r>
    </w:p>
    <w:p w14:paraId="2BFC5E4F" w14:textId="77777777" w:rsidR="0095200F" w:rsidRPr="00381DD4" w:rsidRDefault="0095200F" w:rsidP="0095200F">
      <w:pPr>
        <w:pStyle w:val="Nivel4"/>
        <w:numPr>
          <w:ilvl w:val="0"/>
          <w:numId w:val="0"/>
        </w:numPr>
        <w:ind w:left="426"/>
        <w:rPr>
          <w:sz w:val="22"/>
          <w:szCs w:val="22"/>
        </w:rPr>
      </w:pPr>
      <w:r w:rsidRPr="00381DD4">
        <w:rPr>
          <w:b/>
          <w:sz w:val="22"/>
          <w:szCs w:val="22"/>
        </w:rPr>
        <w:t>8.7.2</w:t>
      </w:r>
      <w:r w:rsidRPr="00381DD4">
        <w:rPr>
          <w:b/>
          <w:sz w:val="22"/>
          <w:szCs w:val="22"/>
        </w:rPr>
        <w:tab/>
      </w:r>
      <w:r w:rsidRPr="00381DD4">
        <w:rPr>
          <w:sz w:val="22"/>
          <w:szCs w:val="22"/>
        </w:rPr>
        <w:t xml:space="preserve">Que o custo do licitante ultrapassa o valor da proposta; </w:t>
      </w:r>
      <w:proofErr w:type="gramStart"/>
      <w:r w:rsidRPr="00381DD4">
        <w:rPr>
          <w:sz w:val="22"/>
          <w:szCs w:val="22"/>
        </w:rPr>
        <w:t>e</w:t>
      </w:r>
      <w:proofErr w:type="gramEnd"/>
    </w:p>
    <w:p w14:paraId="0BBAD9FD" w14:textId="77777777" w:rsidR="0095200F" w:rsidRPr="00CA3824" w:rsidRDefault="0095200F" w:rsidP="0095200F">
      <w:pPr>
        <w:pStyle w:val="Nivel4"/>
        <w:numPr>
          <w:ilvl w:val="0"/>
          <w:numId w:val="0"/>
        </w:numPr>
        <w:ind w:left="426"/>
        <w:rPr>
          <w:sz w:val="22"/>
          <w:szCs w:val="22"/>
        </w:rPr>
      </w:pPr>
      <w:r w:rsidRPr="00381DD4">
        <w:rPr>
          <w:b/>
          <w:sz w:val="22"/>
          <w:szCs w:val="22"/>
        </w:rPr>
        <w:t>8.7.3</w:t>
      </w:r>
      <w:r>
        <w:rPr>
          <w:b/>
          <w:sz w:val="22"/>
          <w:szCs w:val="22"/>
        </w:rPr>
        <w:tab/>
      </w:r>
      <w:r>
        <w:rPr>
          <w:sz w:val="22"/>
          <w:szCs w:val="22"/>
        </w:rPr>
        <w:t>I</w:t>
      </w:r>
      <w:r w:rsidRPr="00CA3824">
        <w:rPr>
          <w:sz w:val="22"/>
          <w:szCs w:val="22"/>
        </w:rPr>
        <w:t>nexistirem custos de oportunidade capazes de justificar o vulto da oferta.</w:t>
      </w:r>
    </w:p>
    <w:p w14:paraId="1A4977DC" w14:textId="77777777" w:rsidR="0095200F" w:rsidRPr="00CA3824" w:rsidRDefault="0095200F" w:rsidP="0095200F">
      <w:pPr>
        <w:pStyle w:val="Nivel2"/>
        <w:numPr>
          <w:ilvl w:val="0"/>
          <w:numId w:val="0"/>
        </w:numPr>
        <w:rPr>
          <w:sz w:val="22"/>
          <w:szCs w:val="22"/>
        </w:rPr>
      </w:pPr>
      <w:r w:rsidRPr="00381DD4">
        <w:rPr>
          <w:b/>
          <w:sz w:val="22"/>
          <w:szCs w:val="22"/>
        </w:rPr>
        <w:t>8.8</w:t>
      </w:r>
      <w:r>
        <w:rPr>
          <w:b/>
          <w:sz w:val="22"/>
          <w:szCs w:val="22"/>
        </w:rPr>
        <w:tab/>
      </w:r>
      <w:r>
        <w:rPr>
          <w:sz w:val="22"/>
          <w:szCs w:val="22"/>
        </w:rPr>
        <w:t>S</w:t>
      </w:r>
      <w:r w:rsidRPr="00CA3824">
        <w:rPr>
          <w:sz w:val="22"/>
          <w:szCs w:val="22"/>
        </w:rPr>
        <w:t>e houver indícios de inexequibilidade da proposta de preço, ou em caso da necessidade de esclarecimentos complementares, poderão ser efetuadas diligências, para que a empresa comprove a exequibilidade da proposta.</w:t>
      </w:r>
    </w:p>
    <w:p w14:paraId="0F87E833" w14:textId="77777777" w:rsidR="0095200F" w:rsidRPr="00CA3824" w:rsidRDefault="0095200F" w:rsidP="0095200F">
      <w:pPr>
        <w:pStyle w:val="Nivel2"/>
        <w:numPr>
          <w:ilvl w:val="0"/>
          <w:numId w:val="0"/>
        </w:numPr>
        <w:rPr>
          <w:b/>
          <w:sz w:val="22"/>
          <w:szCs w:val="22"/>
        </w:rPr>
      </w:pPr>
      <w:r w:rsidRPr="00480F61">
        <w:rPr>
          <w:b/>
          <w:sz w:val="22"/>
          <w:szCs w:val="22"/>
        </w:rPr>
        <w:t>8.9</w:t>
      </w:r>
      <w:r>
        <w:rPr>
          <w:b/>
          <w:sz w:val="22"/>
          <w:szCs w:val="22"/>
        </w:rPr>
        <w:tab/>
      </w:r>
      <w:r>
        <w:rPr>
          <w:sz w:val="22"/>
          <w:szCs w:val="22"/>
        </w:rPr>
        <w:t>E</w:t>
      </w:r>
      <w:r w:rsidRPr="00CA3824">
        <w:rPr>
          <w:sz w:val="22"/>
          <w:szCs w:val="22"/>
        </w:rPr>
        <w:t>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BE3A59F" w14:textId="77777777" w:rsidR="0095200F" w:rsidRPr="00CA3824" w:rsidRDefault="0095200F" w:rsidP="0095200F">
      <w:pPr>
        <w:pStyle w:val="Nivel3"/>
        <w:numPr>
          <w:ilvl w:val="0"/>
          <w:numId w:val="0"/>
        </w:numPr>
        <w:ind w:left="426"/>
        <w:rPr>
          <w:sz w:val="22"/>
          <w:szCs w:val="22"/>
        </w:rPr>
      </w:pPr>
      <w:r w:rsidRPr="00480F61">
        <w:rPr>
          <w:b/>
          <w:sz w:val="22"/>
          <w:szCs w:val="22"/>
        </w:rPr>
        <w:t>8.9.1</w:t>
      </w:r>
      <w:r>
        <w:rPr>
          <w:sz w:val="22"/>
          <w:szCs w:val="22"/>
        </w:rPr>
        <w:tab/>
        <w:t>O</w:t>
      </w:r>
      <w:r w:rsidRPr="00CA3824">
        <w:rPr>
          <w:sz w:val="22"/>
          <w:szCs w:val="22"/>
        </w:rPr>
        <w:t xml:space="preserve"> ajuste de que trata este dispositivo se limita a sanar erros ou falhas que não alterem a substância das propostas;</w:t>
      </w:r>
    </w:p>
    <w:p w14:paraId="1755AE57" w14:textId="77777777" w:rsidR="0095200F" w:rsidRPr="00CA3824" w:rsidRDefault="0095200F" w:rsidP="0095200F">
      <w:pPr>
        <w:pStyle w:val="Nivel3"/>
        <w:numPr>
          <w:ilvl w:val="0"/>
          <w:numId w:val="0"/>
        </w:numPr>
        <w:ind w:left="426"/>
        <w:rPr>
          <w:sz w:val="22"/>
          <w:szCs w:val="22"/>
        </w:rPr>
      </w:pPr>
      <w:r w:rsidRPr="00480F61">
        <w:rPr>
          <w:b/>
          <w:sz w:val="22"/>
          <w:szCs w:val="22"/>
        </w:rPr>
        <w:t>8.9.2</w:t>
      </w:r>
      <w:r>
        <w:rPr>
          <w:sz w:val="22"/>
          <w:szCs w:val="22"/>
        </w:rPr>
        <w:tab/>
        <w:t>C</w:t>
      </w:r>
      <w:r w:rsidRPr="00CA3824">
        <w:rPr>
          <w:sz w:val="22"/>
          <w:szCs w:val="22"/>
        </w:rPr>
        <w:t>onsidera-se erro no preenchimento da planilha passível de correção a indicação de recolhimento de impostos e contribuições na forma do Simples Nacional, quando não cabível esse regime.</w:t>
      </w:r>
    </w:p>
    <w:p w14:paraId="4D0DF088" w14:textId="77777777" w:rsidR="0095200F" w:rsidRPr="00CA3824" w:rsidRDefault="0095200F" w:rsidP="0095200F">
      <w:pPr>
        <w:pStyle w:val="Nivel2"/>
        <w:numPr>
          <w:ilvl w:val="0"/>
          <w:numId w:val="0"/>
        </w:numPr>
        <w:rPr>
          <w:b/>
          <w:sz w:val="22"/>
          <w:szCs w:val="22"/>
        </w:rPr>
      </w:pPr>
      <w:r w:rsidRPr="00480F61">
        <w:rPr>
          <w:b/>
          <w:sz w:val="22"/>
          <w:szCs w:val="22"/>
          <w:lang w:eastAsia="en-US"/>
        </w:rPr>
        <w:t>8.10</w:t>
      </w:r>
      <w:r w:rsidRPr="00480F61">
        <w:rPr>
          <w:b/>
          <w:sz w:val="22"/>
          <w:szCs w:val="22"/>
          <w:lang w:eastAsia="en-US"/>
        </w:rPr>
        <w:tab/>
      </w:r>
      <w:r>
        <w:rPr>
          <w:sz w:val="22"/>
          <w:szCs w:val="22"/>
          <w:lang w:eastAsia="en-US"/>
        </w:rPr>
        <w:t>P</w:t>
      </w:r>
      <w:r w:rsidRPr="00CA3824">
        <w:rPr>
          <w:sz w:val="22"/>
          <w:szCs w:val="22"/>
          <w:lang w:eastAsia="en-US"/>
        </w:rPr>
        <w:t xml:space="preserve">ara </w:t>
      </w:r>
      <w:r w:rsidRPr="00CA3824">
        <w:rPr>
          <w:sz w:val="22"/>
          <w:szCs w:val="22"/>
        </w:rPr>
        <w:t>fins</w:t>
      </w:r>
      <w:r w:rsidRPr="00CA3824">
        <w:rPr>
          <w:sz w:val="22"/>
          <w:szCs w:val="22"/>
          <w:lang w:eastAsia="en-US"/>
        </w:rPr>
        <w:t xml:space="preserve"> de análise da proposta quanto ao cumprimento </w:t>
      </w:r>
      <w:r w:rsidRPr="00CA3824">
        <w:rPr>
          <w:sz w:val="22"/>
          <w:szCs w:val="22"/>
        </w:rPr>
        <w:t>das</w:t>
      </w:r>
      <w:r w:rsidRPr="00CA3824">
        <w:rPr>
          <w:sz w:val="22"/>
          <w:szCs w:val="22"/>
          <w:lang w:eastAsia="en-US"/>
        </w:rPr>
        <w:t xml:space="preserve"> especificações do objeto, será colhida a </w:t>
      </w:r>
      <w:r w:rsidRPr="00CA3824">
        <w:rPr>
          <w:sz w:val="22"/>
          <w:szCs w:val="22"/>
        </w:rPr>
        <w:t>manifestação</w:t>
      </w:r>
      <w:r w:rsidRPr="00CA3824">
        <w:rPr>
          <w:sz w:val="22"/>
          <w:szCs w:val="22"/>
          <w:lang w:eastAsia="en-US"/>
        </w:rPr>
        <w:t xml:space="preserve"> escrita do setor requisitante do serviço ou da área especializada no objeto.</w:t>
      </w:r>
    </w:p>
    <w:p w14:paraId="2AD182B3" w14:textId="77777777" w:rsidR="0095200F" w:rsidRPr="00CA3824" w:rsidRDefault="0095200F" w:rsidP="0095200F">
      <w:pPr>
        <w:pStyle w:val="Nivel2"/>
        <w:numPr>
          <w:ilvl w:val="0"/>
          <w:numId w:val="0"/>
        </w:numPr>
        <w:rPr>
          <w:sz w:val="22"/>
          <w:szCs w:val="22"/>
        </w:rPr>
      </w:pPr>
      <w:r w:rsidRPr="00093A0F">
        <w:rPr>
          <w:b/>
          <w:sz w:val="22"/>
          <w:szCs w:val="22"/>
        </w:rPr>
        <w:t>8.11</w:t>
      </w:r>
      <w:r w:rsidRPr="00093A0F">
        <w:rPr>
          <w:b/>
          <w:sz w:val="22"/>
          <w:szCs w:val="22"/>
        </w:rPr>
        <w:tab/>
      </w:r>
      <w:r w:rsidRPr="00093A0F">
        <w:rPr>
          <w:sz w:val="22"/>
          <w:szCs w:val="22"/>
        </w:rPr>
        <w:t>Caso seja exigido no Termo de Referência “</w:t>
      </w:r>
      <w:r w:rsidRPr="00093A0F">
        <w:rPr>
          <w:b/>
          <w:sz w:val="22"/>
          <w:szCs w:val="22"/>
        </w:rPr>
        <w:t>Anexo I</w:t>
      </w:r>
      <w:r w:rsidRPr="00093A0F">
        <w:rPr>
          <w:sz w:val="22"/>
          <w:szCs w:val="22"/>
        </w:rPr>
        <w:t>” apresentação de amostra(s), o</w:t>
      </w:r>
      <w:r w:rsidRPr="00CA3824">
        <w:rPr>
          <w:sz w:val="22"/>
          <w:szCs w:val="22"/>
        </w:rPr>
        <w:t xml:space="preserve"> licitante classificado em primeiro lugar deverá apresentá-la</w:t>
      </w:r>
      <w:r>
        <w:rPr>
          <w:sz w:val="22"/>
          <w:szCs w:val="22"/>
        </w:rPr>
        <w:t>(s)</w:t>
      </w:r>
      <w:r w:rsidRPr="00CA3824">
        <w:rPr>
          <w:sz w:val="22"/>
          <w:szCs w:val="22"/>
        </w:rPr>
        <w:t xml:space="preserve">, conforme disciplinado no </w:t>
      </w:r>
      <w:r>
        <w:rPr>
          <w:sz w:val="22"/>
          <w:szCs w:val="22"/>
        </w:rPr>
        <w:t xml:space="preserve">mesmo </w:t>
      </w:r>
      <w:r w:rsidRPr="00CA3824">
        <w:rPr>
          <w:sz w:val="22"/>
          <w:szCs w:val="22"/>
        </w:rPr>
        <w:t xml:space="preserve">Termo de Referência, </w:t>
      </w:r>
      <w:proofErr w:type="gramStart"/>
      <w:r w:rsidRPr="00CA3824">
        <w:rPr>
          <w:sz w:val="22"/>
          <w:szCs w:val="22"/>
        </w:rPr>
        <w:t>sob pena</w:t>
      </w:r>
      <w:proofErr w:type="gramEnd"/>
      <w:r w:rsidRPr="00CA3824">
        <w:rPr>
          <w:sz w:val="22"/>
          <w:szCs w:val="22"/>
        </w:rPr>
        <w:t xml:space="preserve"> de não aceitação da proposta.</w:t>
      </w:r>
    </w:p>
    <w:p w14:paraId="428FD914" w14:textId="77777777" w:rsidR="0095200F" w:rsidRPr="00CA3824" w:rsidRDefault="0095200F" w:rsidP="0095200F">
      <w:pPr>
        <w:pStyle w:val="Nivel2"/>
        <w:numPr>
          <w:ilvl w:val="0"/>
          <w:numId w:val="0"/>
        </w:numPr>
        <w:ind w:left="426"/>
        <w:rPr>
          <w:sz w:val="22"/>
          <w:szCs w:val="22"/>
        </w:rPr>
      </w:pPr>
      <w:r w:rsidRPr="0012229D">
        <w:rPr>
          <w:b/>
          <w:sz w:val="22"/>
          <w:szCs w:val="22"/>
        </w:rPr>
        <w:t>8.11.1</w:t>
      </w:r>
      <w:r w:rsidRPr="0012229D">
        <w:rPr>
          <w:b/>
          <w:sz w:val="22"/>
          <w:szCs w:val="22"/>
        </w:rPr>
        <w:tab/>
      </w:r>
      <w:r w:rsidRPr="00CA3824">
        <w:rPr>
          <w:sz w:val="22"/>
          <w:szCs w:val="22"/>
        </w:rPr>
        <w:t>Por meio de mensagem no sistema, será divulgado o local e horário de realização do procedimento para a avaliação das amostras, cuja presença será facultada a todos os interessados.</w:t>
      </w:r>
    </w:p>
    <w:p w14:paraId="2387BC1E" w14:textId="77777777" w:rsidR="0095200F" w:rsidRPr="00CA3824" w:rsidRDefault="0095200F" w:rsidP="0095200F">
      <w:pPr>
        <w:pStyle w:val="Nivel2"/>
        <w:numPr>
          <w:ilvl w:val="0"/>
          <w:numId w:val="0"/>
        </w:numPr>
        <w:ind w:left="426"/>
        <w:rPr>
          <w:sz w:val="22"/>
          <w:szCs w:val="22"/>
        </w:rPr>
      </w:pPr>
      <w:r w:rsidRPr="009B41F5">
        <w:rPr>
          <w:b/>
          <w:sz w:val="22"/>
          <w:szCs w:val="22"/>
        </w:rPr>
        <w:t>8.11.2</w:t>
      </w:r>
      <w:r>
        <w:rPr>
          <w:sz w:val="22"/>
          <w:szCs w:val="22"/>
        </w:rPr>
        <w:tab/>
      </w:r>
      <w:r w:rsidRPr="00CA3824">
        <w:rPr>
          <w:sz w:val="22"/>
          <w:szCs w:val="22"/>
        </w:rPr>
        <w:t>Os resultados das avaliações serão divulgados por meio de mensagem no sistema.</w:t>
      </w:r>
    </w:p>
    <w:p w14:paraId="29489B4C" w14:textId="77777777" w:rsidR="0095200F" w:rsidRPr="00CA3824" w:rsidRDefault="0095200F" w:rsidP="0095200F">
      <w:pPr>
        <w:pStyle w:val="Nivel2"/>
        <w:numPr>
          <w:ilvl w:val="0"/>
          <w:numId w:val="0"/>
        </w:numPr>
        <w:ind w:left="426"/>
        <w:rPr>
          <w:sz w:val="22"/>
          <w:szCs w:val="22"/>
        </w:rPr>
      </w:pPr>
      <w:r w:rsidRPr="009B41F5">
        <w:rPr>
          <w:b/>
          <w:sz w:val="22"/>
          <w:szCs w:val="22"/>
        </w:rPr>
        <w:t>8.11.3</w:t>
      </w:r>
      <w:r w:rsidRPr="009B41F5">
        <w:rPr>
          <w:b/>
          <w:sz w:val="22"/>
          <w:szCs w:val="22"/>
        </w:rPr>
        <w:tab/>
      </w:r>
      <w:r w:rsidRPr="00CA3824">
        <w:rPr>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17A88A0" w14:textId="77777777" w:rsidR="0095200F" w:rsidRDefault="0095200F" w:rsidP="0095200F">
      <w:pPr>
        <w:pStyle w:val="Nivel2"/>
        <w:numPr>
          <w:ilvl w:val="0"/>
          <w:numId w:val="0"/>
        </w:numPr>
        <w:ind w:left="426"/>
        <w:rPr>
          <w:sz w:val="22"/>
          <w:szCs w:val="22"/>
        </w:rPr>
      </w:pPr>
      <w:r w:rsidRPr="009B41F5">
        <w:rPr>
          <w:b/>
          <w:sz w:val="22"/>
          <w:szCs w:val="22"/>
        </w:rPr>
        <w:t>8.11.4</w:t>
      </w:r>
      <w:r w:rsidRPr="009B41F5">
        <w:rPr>
          <w:b/>
          <w:sz w:val="22"/>
          <w:szCs w:val="22"/>
        </w:rPr>
        <w:tab/>
      </w:r>
      <w:r w:rsidRPr="00CA3824">
        <w:rPr>
          <w:sz w:val="22"/>
          <w:szCs w:val="22"/>
        </w:rPr>
        <w:t xml:space="preserve">Se a(s) amostra(s) apresentada(s) pelo primeiro classificado não </w:t>
      </w:r>
      <w:proofErr w:type="gramStart"/>
      <w:r w:rsidRPr="00CA3824">
        <w:rPr>
          <w:sz w:val="22"/>
          <w:szCs w:val="22"/>
        </w:rPr>
        <w:t>for(</w:t>
      </w:r>
      <w:proofErr w:type="gramEnd"/>
      <w:r w:rsidRPr="00CA3824">
        <w:rPr>
          <w:sz w:val="22"/>
          <w:szCs w:val="22"/>
        </w:rPr>
        <w:t xml:space="preserve">em) aceita(s), o Pregoeiro analisará a aceitabilidade da proposta ou lance ofertado pelo segundo </w:t>
      </w:r>
      <w:r w:rsidRPr="00CA3824">
        <w:rPr>
          <w:sz w:val="22"/>
          <w:szCs w:val="22"/>
        </w:rPr>
        <w:lastRenderedPageBreak/>
        <w:t xml:space="preserve">classificado. Seguir-se-á com a verificação da(s) amostra(s) e, assim, sucessivamente, até a verificação de uma que atenda às especificações constantes no </w:t>
      </w:r>
      <w:r w:rsidRPr="00093A0F">
        <w:rPr>
          <w:sz w:val="22"/>
          <w:szCs w:val="22"/>
        </w:rPr>
        <w:t>Termo de Referência “</w:t>
      </w:r>
      <w:r w:rsidRPr="00093A0F">
        <w:rPr>
          <w:b/>
          <w:sz w:val="22"/>
          <w:szCs w:val="22"/>
        </w:rPr>
        <w:t>Anexo I</w:t>
      </w:r>
      <w:r w:rsidRPr="00093A0F">
        <w:rPr>
          <w:sz w:val="22"/>
          <w:szCs w:val="22"/>
        </w:rPr>
        <w:t>”.</w:t>
      </w:r>
      <w:r w:rsidRPr="00CA3824">
        <w:rPr>
          <w:sz w:val="22"/>
          <w:szCs w:val="22"/>
        </w:rPr>
        <w:t xml:space="preserve"> </w:t>
      </w:r>
      <w:bookmarkStart w:id="19" w:name="_Toc135469233"/>
    </w:p>
    <w:bookmarkEnd w:id="19"/>
    <w:p w14:paraId="6983A1BE" w14:textId="77777777" w:rsidR="0095200F" w:rsidRPr="00B369B9" w:rsidRDefault="0095200F" w:rsidP="0095200F">
      <w:pPr>
        <w:keepNext/>
        <w:spacing w:before="120" w:after="120" w:line="276" w:lineRule="auto"/>
        <w:jc w:val="both"/>
        <w:rPr>
          <w:rFonts w:ascii="Arial" w:hAnsi="Arial" w:cs="Arial"/>
          <w:b/>
          <w:sz w:val="22"/>
          <w:szCs w:val="22"/>
        </w:rPr>
      </w:pPr>
      <w:r w:rsidRPr="00B369B9">
        <w:rPr>
          <w:rFonts w:ascii="Arial" w:hAnsi="Arial" w:cs="Arial"/>
          <w:b/>
          <w:sz w:val="22"/>
          <w:szCs w:val="22"/>
        </w:rPr>
        <w:t>9</w:t>
      </w:r>
      <w:r w:rsidRPr="00B369B9">
        <w:rPr>
          <w:rFonts w:ascii="Arial" w:hAnsi="Arial" w:cs="Arial"/>
          <w:b/>
          <w:sz w:val="22"/>
          <w:szCs w:val="22"/>
        </w:rPr>
        <w:tab/>
        <w:t xml:space="preserve">HABILITAÇÃO </w:t>
      </w:r>
    </w:p>
    <w:p w14:paraId="79E0D780" w14:textId="77777777" w:rsidR="0095200F" w:rsidRPr="00B369B9" w:rsidRDefault="0095200F" w:rsidP="0095200F">
      <w:pPr>
        <w:tabs>
          <w:tab w:val="left" w:pos="426"/>
        </w:tabs>
        <w:autoSpaceDE w:val="0"/>
        <w:autoSpaceDN w:val="0"/>
        <w:adjustRightInd w:val="0"/>
        <w:spacing w:before="120" w:after="120" w:line="276" w:lineRule="auto"/>
        <w:jc w:val="both"/>
        <w:rPr>
          <w:rFonts w:ascii="Arial" w:hAnsi="Arial" w:cs="Arial"/>
          <w:sz w:val="22"/>
          <w:szCs w:val="22"/>
        </w:rPr>
      </w:pPr>
      <w:r w:rsidRPr="00B369B9">
        <w:rPr>
          <w:rFonts w:ascii="Arial" w:hAnsi="Arial" w:cs="Arial"/>
          <w:b/>
          <w:color w:val="000000"/>
          <w:sz w:val="22"/>
          <w:szCs w:val="22"/>
        </w:rPr>
        <w:t>9.1</w:t>
      </w:r>
      <w:r w:rsidRPr="00B369B9">
        <w:rPr>
          <w:rFonts w:ascii="Arial" w:hAnsi="Arial" w:cs="Arial"/>
          <w:b/>
          <w:color w:val="000000"/>
          <w:sz w:val="22"/>
          <w:szCs w:val="22"/>
        </w:rPr>
        <w:tab/>
      </w:r>
      <w:r w:rsidRPr="00B369B9">
        <w:rPr>
          <w:rFonts w:ascii="Arial" w:hAnsi="Arial" w:cs="Arial"/>
          <w:b/>
          <w:color w:val="000000"/>
          <w:sz w:val="22"/>
          <w:szCs w:val="22"/>
        </w:rPr>
        <w:tab/>
      </w:r>
      <w:r w:rsidRPr="00B369B9">
        <w:rPr>
          <w:rFonts w:ascii="Arial" w:hAnsi="Arial" w:cs="Arial"/>
          <w:sz w:val="22"/>
          <w:szCs w:val="22"/>
        </w:rPr>
        <w:t>Considerada aceitável a oferta de menor preço, passará o Pregoeiro ao julgamento da habilitação, observando as seguintes diretrizes:</w:t>
      </w:r>
    </w:p>
    <w:p w14:paraId="41B855C4" w14:textId="77777777" w:rsidR="0095200F" w:rsidRPr="00B369B9" w:rsidRDefault="0095200F" w:rsidP="0095200F">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9.1.1</w:t>
      </w:r>
      <w:r w:rsidRPr="00B369B9">
        <w:rPr>
          <w:rFonts w:ascii="Arial" w:hAnsi="Arial" w:cs="Arial"/>
          <w:sz w:val="22"/>
          <w:szCs w:val="22"/>
        </w:rPr>
        <w:t xml:space="preserve"> Verificação dos dados e informações do autor da oferta aceita, constantes do SICAF e extraídos dos documentos indicados no item </w:t>
      </w:r>
      <w:proofErr w:type="gramStart"/>
      <w:r w:rsidRPr="00B369B9">
        <w:rPr>
          <w:rFonts w:ascii="Arial" w:hAnsi="Arial" w:cs="Arial"/>
          <w:sz w:val="22"/>
          <w:szCs w:val="22"/>
        </w:rPr>
        <w:t>6</w:t>
      </w:r>
      <w:proofErr w:type="gramEnd"/>
      <w:r w:rsidRPr="00B369B9">
        <w:rPr>
          <w:rFonts w:ascii="Arial" w:hAnsi="Arial" w:cs="Arial"/>
          <w:sz w:val="22"/>
          <w:szCs w:val="22"/>
        </w:rPr>
        <w:t xml:space="preserve"> deste Edital;</w:t>
      </w:r>
    </w:p>
    <w:p w14:paraId="57BF1B3D" w14:textId="77777777" w:rsidR="0095200F" w:rsidRPr="00B369B9" w:rsidRDefault="0095200F" w:rsidP="0095200F">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9.1.2</w:t>
      </w:r>
      <w:r w:rsidRPr="00B369B9">
        <w:rPr>
          <w:rFonts w:ascii="Arial" w:hAnsi="Arial" w:cs="Arial"/>
          <w:sz w:val="22"/>
          <w:szCs w:val="22"/>
        </w:rPr>
        <w:t xml:space="preserve"> Caso os dados e informações constantes no SICAF não atendam aos requisitos estabelecidos no item </w:t>
      </w:r>
      <w:proofErr w:type="gramStart"/>
      <w:r w:rsidRPr="00B369B9">
        <w:rPr>
          <w:rFonts w:ascii="Arial" w:hAnsi="Arial" w:cs="Arial"/>
          <w:sz w:val="22"/>
          <w:szCs w:val="22"/>
        </w:rPr>
        <w:t>6</w:t>
      </w:r>
      <w:proofErr w:type="gramEnd"/>
      <w:r w:rsidRPr="00B369B9">
        <w:rPr>
          <w:rFonts w:ascii="Arial" w:hAnsi="Arial" w:cs="Arial"/>
          <w:sz w:val="22"/>
          <w:szCs w:val="22"/>
        </w:rPr>
        <w:t xml:space="preserve"> deste Edital, o Pregoeiro verificará a possibilidade </w:t>
      </w:r>
      <w:r w:rsidRPr="00DA637F">
        <w:rPr>
          <w:rFonts w:ascii="Arial" w:hAnsi="Arial" w:cs="Arial"/>
          <w:sz w:val="22"/>
          <w:szCs w:val="22"/>
        </w:rPr>
        <w:t>de suprir ou sanear eventuais omissões ou falhas</w:t>
      </w:r>
      <w:r w:rsidRPr="00B369B9">
        <w:rPr>
          <w:rFonts w:ascii="Arial" w:hAnsi="Arial" w:cs="Arial"/>
          <w:sz w:val="22"/>
          <w:szCs w:val="22"/>
        </w:rPr>
        <w:t xml:space="preserve"> mediante consultas efetuadas por outros meios eletrônicos hábeis de informações. Essa verificação será certificada pelo Pregoeiro na ata da sessão pública, devendo ser anexados aos autos os documentos obtidos por meio eletrônico, salvo impossibilidade devidamente certificada e justificada;</w:t>
      </w:r>
    </w:p>
    <w:p w14:paraId="5984E799" w14:textId="77777777" w:rsidR="0095200F" w:rsidRPr="00B369B9" w:rsidRDefault="0095200F" w:rsidP="0095200F">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9.1.3</w:t>
      </w:r>
      <w:r w:rsidRPr="00B369B9">
        <w:rPr>
          <w:rFonts w:ascii="Arial" w:hAnsi="Arial" w:cs="Arial"/>
          <w:sz w:val="22"/>
          <w:szCs w:val="22"/>
        </w:rPr>
        <w:t xml:space="preserve"> A licitante poderá suprir eventuais omissões ou sanear falhas relativas ao cumprimento dos requisitos e condições de habilitação estabelecidos neste Edital mediante a apresentação de documentos, preferencialmente no campo próprio do Sistema </w:t>
      </w:r>
      <w:proofErr w:type="spellStart"/>
      <w:proofErr w:type="gramStart"/>
      <w:r w:rsidRPr="00B369B9">
        <w:rPr>
          <w:rFonts w:ascii="Arial" w:hAnsi="Arial" w:cs="Arial"/>
          <w:sz w:val="22"/>
          <w:szCs w:val="22"/>
        </w:rPr>
        <w:t>ComprasGov</w:t>
      </w:r>
      <w:proofErr w:type="spellEnd"/>
      <w:proofErr w:type="gramEnd"/>
      <w:r w:rsidRPr="00B369B9">
        <w:rPr>
          <w:rFonts w:ascii="Arial" w:hAnsi="Arial" w:cs="Arial"/>
          <w:sz w:val="22"/>
          <w:szCs w:val="22"/>
        </w:rPr>
        <w:t xml:space="preserve"> ou por correio eletrônico a ser fornecido pelo Pregoeiro no chat do sistema, desde que os envie no curso da própria sessão pública e antes de ser proferida a decisão sobre a habilitação;</w:t>
      </w:r>
    </w:p>
    <w:p w14:paraId="5AB5BCC3" w14:textId="77777777" w:rsidR="0095200F" w:rsidRPr="00B369B9" w:rsidRDefault="0095200F" w:rsidP="0095200F">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9.1.4</w:t>
      </w:r>
      <w:r w:rsidRPr="00B369B9">
        <w:rPr>
          <w:rFonts w:ascii="Arial" w:hAnsi="Arial" w:cs="Arial"/>
          <w:sz w:val="22"/>
          <w:szCs w:val="22"/>
        </w:rPr>
        <w:t xml:space="preserve"> A Administração não se responsabilizará pela eventual indisponibilidade dos meios eletrônicos hábeis de informações, no momento da verificação a que se refere ao subitem 9.1.2, ou dos meios para a transmissão de cópias de documentos a que se refere ao subitem 9.1.3, ambas deste subitem 9.1, ressalvada a indisponibilidade de seus próprios meios. Na hipótese de ocorrerem essas indisponibilidades e/ou não sendo supridas ou saneadas as eventuais omissões ou falhas, na forma prevista nos subitens 9.1.2 e 9.1.3, a licitante será inabilitada, mediante decisão motivada;</w:t>
      </w:r>
    </w:p>
    <w:p w14:paraId="09175910" w14:textId="77777777" w:rsidR="0095200F" w:rsidRPr="00B369B9" w:rsidRDefault="0095200F" w:rsidP="0095200F">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9.1.5</w:t>
      </w:r>
      <w:r w:rsidRPr="00B369B9">
        <w:rPr>
          <w:rFonts w:ascii="Arial" w:hAnsi="Arial" w:cs="Arial"/>
          <w:sz w:val="22"/>
          <w:szCs w:val="22"/>
        </w:rPr>
        <w:t xml:space="preserve"> Os originais ou cópias autenticadas por tabelião de notas dos documentos, ou ainda, declaração de auten</w:t>
      </w:r>
      <w:r>
        <w:rPr>
          <w:rFonts w:ascii="Arial" w:hAnsi="Arial" w:cs="Arial"/>
          <w:sz w:val="22"/>
          <w:szCs w:val="22"/>
        </w:rPr>
        <w:t>ti</w:t>
      </w:r>
      <w:r w:rsidRPr="00B369B9">
        <w:rPr>
          <w:rFonts w:ascii="Arial" w:hAnsi="Arial" w:cs="Arial"/>
          <w:sz w:val="22"/>
          <w:szCs w:val="22"/>
        </w:rPr>
        <w:t xml:space="preserve">cidade por advogado, enviados na forma constante do subitem 9.1.3 deverão ser apresentados no endereço indicado no preâmbulo deste Edital, em até 02 (dois) dias úteis após o encerramento da sessão pública, </w:t>
      </w:r>
      <w:proofErr w:type="gramStart"/>
      <w:r w:rsidRPr="00B369B9">
        <w:rPr>
          <w:rFonts w:ascii="Arial" w:hAnsi="Arial" w:cs="Arial"/>
          <w:sz w:val="22"/>
          <w:szCs w:val="22"/>
        </w:rPr>
        <w:t>sob pena</w:t>
      </w:r>
      <w:proofErr w:type="gramEnd"/>
      <w:r w:rsidRPr="00B369B9">
        <w:rPr>
          <w:rFonts w:ascii="Arial" w:hAnsi="Arial" w:cs="Arial"/>
          <w:sz w:val="22"/>
          <w:szCs w:val="22"/>
        </w:rPr>
        <w:t xml:space="preserve"> de invalidade do respectivo ato de habilitação e aplicação das penalidades cabíveis;</w:t>
      </w:r>
    </w:p>
    <w:p w14:paraId="5FC07495" w14:textId="77777777" w:rsidR="0095200F" w:rsidRPr="00B369B9" w:rsidRDefault="0095200F" w:rsidP="0095200F">
      <w:pPr>
        <w:autoSpaceDE w:val="0"/>
        <w:autoSpaceDN w:val="0"/>
        <w:adjustRightInd w:val="0"/>
        <w:spacing w:before="120" w:after="120" w:line="276" w:lineRule="auto"/>
        <w:ind w:left="1134"/>
        <w:jc w:val="both"/>
        <w:rPr>
          <w:rFonts w:ascii="Arial" w:hAnsi="Arial" w:cs="Arial"/>
          <w:sz w:val="22"/>
          <w:szCs w:val="22"/>
        </w:rPr>
      </w:pPr>
      <w:r w:rsidRPr="00B369B9">
        <w:rPr>
          <w:rFonts w:ascii="Arial" w:hAnsi="Arial" w:cs="Arial"/>
          <w:b/>
          <w:sz w:val="22"/>
          <w:szCs w:val="22"/>
        </w:rPr>
        <w:t xml:space="preserve">9.1.5.1 </w:t>
      </w:r>
      <w:r w:rsidRPr="00B369B9">
        <w:rPr>
          <w:rFonts w:ascii="Arial" w:hAnsi="Arial" w:cs="Arial"/>
          <w:sz w:val="22"/>
          <w:szCs w:val="22"/>
        </w:rPr>
        <w:t xml:space="preserve">Os documentos poderão ser apresentados mediante publicação em órgão da imprensa oficial, ou por cópia simples, desde que acompanhados dos originais para que sejam autenticados por servidor da administração; </w:t>
      </w:r>
      <w:proofErr w:type="gramStart"/>
      <w:r w:rsidRPr="00B369B9">
        <w:rPr>
          <w:rFonts w:ascii="Arial" w:hAnsi="Arial" w:cs="Arial"/>
          <w:sz w:val="22"/>
          <w:szCs w:val="22"/>
        </w:rPr>
        <w:t>ou</w:t>
      </w:r>
      <w:proofErr w:type="gramEnd"/>
    </w:p>
    <w:p w14:paraId="754553B0" w14:textId="77777777" w:rsidR="0095200F" w:rsidRPr="00B369B9" w:rsidRDefault="0095200F" w:rsidP="0095200F">
      <w:pPr>
        <w:autoSpaceDE w:val="0"/>
        <w:autoSpaceDN w:val="0"/>
        <w:adjustRightInd w:val="0"/>
        <w:spacing w:before="120" w:after="120" w:line="276" w:lineRule="auto"/>
        <w:ind w:left="1134"/>
        <w:jc w:val="both"/>
        <w:rPr>
          <w:rFonts w:ascii="Arial" w:hAnsi="Arial" w:cs="Arial"/>
          <w:sz w:val="22"/>
          <w:szCs w:val="22"/>
        </w:rPr>
      </w:pPr>
      <w:r w:rsidRPr="00B369B9">
        <w:rPr>
          <w:rFonts w:ascii="Arial" w:hAnsi="Arial" w:cs="Arial"/>
          <w:b/>
          <w:sz w:val="22"/>
          <w:szCs w:val="22"/>
        </w:rPr>
        <w:t xml:space="preserve">9.1.5.2 </w:t>
      </w:r>
      <w:r w:rsidRPr="00B369B9">
        <w:rPr>
          <w:rFonts w:ascii="Arial" w:hAnsi="Arial" w:cs="Arial"/>
          <w:sz w:val="22"/>
          <w:szCs w:val="22"/>
        </w:rPr>
        <w:t xml:space="preserve">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w:t>
      </w:r>
      <w:r w:rsidRPr="00B369B9">
        <w:rPr>
          <w:rFonts w:ascii="Arial" w:hAnsi="Arial" w:cs="Arial"/>
          <w:sz w:val="22"/>
          <w:szCs w:val="22"/>
        </w:rPr>
        <w:lastRenderedPageBreak/>
        <w:t>autenticadas em papel.</w:t>
      </w:r>
    </w:p>
    <w:p w14:paraId="7FA885CA" w14:textId="77777777" w:rsidR="0095200F" w:rsidRPr="00B369B9" w:rsidRDefault="0095200F" w:rsidP="0095200F">
      <w:pPr>
        <w:spacing w:before="120" w:after="120" w:line="276" w:lineRule="auto"/>
        <w:ind w:left="567"/>
        <w:jc w:val="both"/>
        <w:rPr>
          <w:rFonts w:ascii="Arial" w:hAnsi="Arial" w:cs="Arial"/>
          <w:bCs/>
          <w:sz w:val="22"/>
          <w:szCs w:val="22"/>
        </w:rPr>
      </w:pPr>
      <w:r w:rsidRPr="00B369B9">
        <w:rPr>
          <w:rFonts w:ascii="Arial" w:hAnsi="Arial" w:cs="Arial"/>
          <w:b/>
          <w:sz w:val="22"/>
          <w:szCs w:val="22"/>
        </w:rPr>
        <w:t>9.1.6</w:t>
      </w:r>
      <w:r w:rsidRPr="00B369B9">
        <w:rPr>
          <w:rFonts w:ascii="Arial" w:hAnsi="Arial" w:cs="Arial"/>
          <w:sz w:val="22"/>
          <w:szCs w:val="22"/>
        </w:rPr>
        <w:t xml:space="preserve"> </w:t>
      </w:r>
      <w:r w:rsidRPr="00B369B9">
        <w:rPr>
          <w:rFonts w:ascii="Arial" w:hAnsi="Arial" w:cs="Arial"/>
          <w:bCs/>
          <w:sz w:val="22"/>
          <w:szCs w:val="22"/>
        </w:rPr>
        <w:t>A comprovação da regularidade fiscal e trabalhista de microempresas ou empresas de pequeno porte será exigida apenas para efeito de celebração do contrato. Não obstante, a apresentação de todas as certidões e documentos exigidos para a comprovação da regularidade fiscal e trabalhista será obrigatória na fase de habilitação, ainda que apresentem alguma restrição ou impedimento.</w:t>
      </w:r>
    </w:p>
    <w:p w14:paraId="7F218426" w14:textId="77777777" w:rsidR="0095200F" w:rsidRPr="00B369B9" w:rsidRDefault="0095200F" w:rsidP="0095200F">
      <w:pPr>
        <w:shd w:val="clear" w:color="auto" w:fill="FFFFFF"/>
        <w:spacing w:before="120" w:after="120" w:line="276" w:lineRule="auto"/>
        <w:ind w:left="1134"/>
        <w:jc w:val="both"/>
        <w:rPr>
          <w:rFonts w:ascii="Arial" w:hAnsi="Arial" w:cs="Arial"/>
          <w:bCs/>
          <w:sz w:val="22"/>
          <w:szCs w:val="22"/>
        </w:rPr>
      </w:pPr>
      <w:r w:rsidRPr="00B369B9">
        <w:rPr>
          <w:rFonts w:ascii="Arial" w:hAnsi="Arial" w:cs="Arial"/>
          <w:b/>
          <w:sz w:val="22"/>
          <w:szCs w:val="22"/>
        </w:rPr>
        <w:t>9.1.6.1</w:t>
      </w:r>
      <w:r w:rsidRPr="00B369B9">
        <w:rPr>
          <w:rFonts w:ascii="Arial" w:hAnsi="Arial" w:cs="Arial"/>
          <w:sz w:val="22"/>
          <w:szCs w:val="22"/>
        </w:rPr>
        <w:t xml:space="preserve"> </w:t>
      </w:r>
      <w:r w:rsidRPr="00B369B9">
        <w:rPr>
          <w:rFonts w:ascii="Arial" w:hAnsi="Arial" w:cs="Arial"/>
          <w:bCs/>
          <w:sz w:val="22"/>
          <w:szCs w:val="22"/>
        </w:rPr>
        <w:t>A prerrogativa tratada no subitem 9.1.6 abrange apenas a regularidade fiscal e trabalhista do licitante enquadrado como microempresa ou empresa de pequeno porte, não abrangendo os demais requisitos de habilitação exigidos neste Edital, os quais deverão ser comprovados durante o certame licitatório e na forma prescrita neste subitem 9.1.</w:t>
      </w:r>
    </w:p>
    <w:p w14:paraId="43D7AA0E" w14:textId="77777777" w:rsidR="0095200F" w:rsidRPr="00B369B9" w:rsidRDefault="0095200F" w:rsidP="0095200F">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9.1.7</w:t>
      </w:r>
      <w:r w:rsidRPr="00B369B9">
        <w:rPr>
          <w:rFonts w:ascii="Arial" w:hAnsi="Arial" w:cs="Arial"/>
          <w:sz w:val="22"/>
          <w:szCs w:val="22"/>
        </w:rPr>
        <w:t xml:space="preserve"> Constatado o cumprimento dos requisitos e condições estabelecidos no Edital, a licitante será habilitada e declarada vencedora do certame. </w:t>
      </w:r>
    </w:p>
    <w:p w14:paraId="43A3A57D" w14:textId="46426646" w:rsidR="0095200F" w:rsidRPr="00B369B9" w:rsidRDefault="0095200F" w:rsidP="0095200F">
      <w:pPr>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9.1.8</w:t>
      </w:r>
      <w:r w:rsidRPr="00B369B9">
        <w:rPr>
          <w:rFonts w:ascii="Arial" w:hAnsi="Arial" w:cs="Arial"/>
          <w:sz w:val="22"/>
          <w:szCs w:val="22"/>
        </w:rPr>
        <w:t xml:space="preserve"> Havendo necessidade de maior prazo para analisar os documentos exigidos, o Pregoeiro suspenderá a sessão, informando no chat eletrônico a nova data e horário para sua continuidade.</w:t>
      </w:r>
      <w:r w:rsidR="008068A5">
        <w:rPr>
          <w:rFonts w:ascii="Arial" w:hAnsi="Arial" w:cs="Arial"/>
          <w:sz w:val="22"/>
          <w:szCs w:val="22"/>
        </w:rPr>
        <w:t xml:space="preserve"> </w:t>
      </w:r>
    </w:p>
    <w:p w14:paraId="78109468" w14:textId="77777777" w:rsidR="0095200F" w:rsidRPr="00B369B9" w:rsidRDefault="0095200F" w:rsidP="0095200F">
      <w:pPr>
        <w:tabs>
          <w:tab w:val="left" w:pos="0"/>
        </w:tabs>
        <w:autoSpaceDE w:val="0"/>
        <w:autoSpaceDN w:val="0"/>
        <w:adjustRightInd w:val="0"/>
        <w:spacing w:before="120" w:after="120" w:line="276" w:lineRule="auto"/>
        <w:ind w:left="567"/>
        <w:jc w:val="both"/>
        <w:rPr>
          <w:rFonts w:ascii="Arial" w:hAnsi="Arial" w:cs="Arial"/>
          <w:sz w:val="22"/>
          <w:szCs w:val="22"/>
        </w:rPr>
      </w:pPr>
      <w:r w:rsidRPr="00B369B9">
        <w:rPr>
          <w:rFonts w:ascii="Arial" w:hAnsi="Arial" w:cs="Arial"/>
          <w:b/>
          <w:sz w:val="22"/>
          <w:szCs w:val="22"/>
        </w:rPr>
        <w:t>9.1.9</w:t>
      </w:r>
      <w:r w:rsidRPr="00B369B9">
        <w:rPr>
          <w:rFonts w:ascii="Arial" w:hAnsi="Arial" w:cs="Arial"/>
          <w:sz w:val="22"/>
          <w:szCs w:val="22"/>
        </w:rPr>
        <w:t xml:space="preserve"> Por meio de aviso lançado no sistema, o Pregoeiro informará às demais licitantes que poderão consultar as informações cadastrais da licitante vencedora utilizando opção disponibilizada no próprio sistema para tanto. O Pregoeiro deverá, ainda, informar o teor dos documentos recebidos por meio eletrônico.</w:t>
      </w:r>
    </w:p>
    <w:p w14:paraId="2F1A5E7B" w14:textId="77777777" w:rsidR="0095200F" w:rsidRPr="00B369B9" w:rsidRDefault="0095200F" w:rsidP="0095200F">
      <w:pPr>
        <w:shd w:val="clear" w:color="auto" w:fill="FFFFFF"/>
        <w:spacing w:before="120" w:after="120" w:line="276" w:lineRule="auto"/>
        <w:jc w:val="both"/>
        <w:rPr>
          <w:rFonts w:ascii="Arial" w:hAnsi="Arial" w:cs="Arial"/>
          <w:bCs/>
          <w:sz w:val="22"/>
          <w:szCs w:val="22"/>
        </w:rPr>
      </w:pPr>
      <w:r>
        <w:rPr>
          <w:rFonts w:ascii="Arial" w:hAnsi="Arial" w:cs="Arial"/>
          <w:b/>
          <w:color w:val="000000"/>
          <w:sz w:val="22"/>
          <w:szCs w:val="22"/>
        </w:rPr>
        <w:t>9.2</w:t>
      </w:r>
      <w:r>
        <w:rPr>
          <w:rFonts w:ascii="Arial" w:hAnsi="Arial" w:cs="Arial"/>
          <w:b/>
          <w:color w:val="000000"/>
          <w:sz w:val="22"/>
          <w:szCs w:val="22"/>
        </w:rPr>
        <w:tab/>
      </w:r>
      <w:r w:rsidRPr="00B369B9">
        <w:rPr>
          <w:rFonts w:ascii="Arial" w:hAnsi="Arial" w:cs="Arial"/>
          <w:bCs/>
          <w:sz w:val="22"/>
          <w:szCs w:val="22"/>
        </w:rPr>
        <w:t xml:space="preserve">A licitante habilitada nas condições do subitem 9.1.6 deverá comprovar sua regularidade fiscal e trabalhista sob pena de decadência do direito à contratação, sem prejuízo da aplicação das sanções cabíveis, mediante a apresentação das competentes certidões negativas de débitos, ou positivas com efeito de negativa, no prazo de </w:t>
      </w:r>
      <w:proofErr w:type="gramStart"/>
      <w:r w:rsidRPr="00B369B9">
        <w:rPr>
          <w:rFonts w:ascii="Arial" w:hAnsi="Arial" w:cs="Arial"/>
          <w:bCs/>
          <w:sz w:val="22"/>
          <w:szCs w:val="22"/>
        </w:rPr>
        <w:t>5</w:t>
      </w:r>
      <w:proofErr w:type="gramEnd"/>
      <w:r w:rsidRPr="00B369B9">
        <w:rPr>
          <w:rFonts w:ascii="Arial" w:hAnsi="Arial" w:cs="Arial"/>
          <w:bCs/>
          <w:sz w:val="22"/>
          <w:szCs w:val="22"/>
        </w:rPr>
        <w:t xml:space="preserve"> (cinco) dias úteis, contado a partir do momento em que a licitante for declarada vencedora do certame, prorrogável por igual período, a critério da Administração.</w:t>
      </w:r>
    </w:p>
    <w:p w14:paraId="21A76289" w14:textId="77777777" w:rsidR="0095200F" w:rsidRPr="00B369B9" w:rsidRDefault="0095200F" w:rsidP="0095200F">
      <w:pPr>
        <w:shd w:val="clear" w:color="auto" w:fill="FFFFFF"/>
        <w:spacing w:before="120" w:after="120" w:line="276" w:lineRule="auto"/>
        <w:jc w:val="both"/>
        <w:rPr>
          <w:rFonts w:ascii="Arial" w:hAnsi="Arial" w:cs="Arial"/>
          <w:bCs/>
          <w:sz w:val="22"/>
          <w:szCs w:val="22"/>
        </w:rPr>
      </w:pPr>
      <w:r>
        <w:rPr>
          <w:rFonts w:ascii="Arial" w:hAnsi="Arial" w:cs="Arial"/>
          <w:b/>
          <w:color w:val="000000"/>
          <w:sz w:val="22"/>
          <w:szCs w:val="22"/>
        </w:rPr>
        <w:t>9.3</w:t>
      </w:r>
      <w:r>
        <w:rPr>
          <w:rFonts w:ascii="Arial" w:hAnsi="Arial" w:cs="Arial"/>
          <w:b/>
          <w:color w:val="000000"/>
          <w:sz w:val="22"/>
          <w:szCs w:val="22"/>
        </w:rPr>
        <w:tab/>
      </w:r>
      <w:r w:rsidRPr="00B369B9">
        <w:rPr>
          <w:rFonts w:ascii="Arial" w:hAnsi="Arial" w:cs="Arial"/>
          <w:bCs/>
          <w:sz w:val="22"/>
          <w:szCs w:val="22"/>
        </w:rPr>
        <w:t xml:space="preserve">Ocorrendo </w:t>
      </w:r>
      <w:proofErr w:type="gramStart"/>
      <w:r w:rsidRPr="00B369B9">
        <w:rPr>
          <w:rFonts w:ascii="Arial" w:hAnsi="Arial" w:cs="Arial"/>
          <w:bCs/>
          <w:sz w:val="22"/>
          <w:szCs w:val="22"/>
        </w:rPr>
        <w:t>a</w:t>
      </w:r>
      <w:proofErr w:type="gramEnd"/>
      <w:r w:rsidRPr="00B369B9">
        <w:rPr>
          <w:rFonts w:ascii="Arial" w:hAnsi="Arial" w:cs="Arial"/>
          <w:bCs/>
          <w:sz w:val="22"/>
          <w:szCs w:val="22"/>
        </w:rPr>
        <w:t xml:space="preserve"> habilitação na forma indicada no subitem 9.1.6, a sessão pública será suspensa pelo Pregoeiro, observados os prazos previstos no subitem 9.2 para que a licitante vencedora possa comprovar a regularidade fiscal e trabalhista.</w:t>
      </w:r>
    </w:p>
    <w:p w14:paraId="2D7BF10C" w14:textId="77777777" w:rsidR="0095200F" w:rsidRPr="00B369B9" w:rsidRDefault="0095200F" w:rsidP="0095200F">
      <w:pPr>
        <w:shd w:val="clear" w:color="auto" w:fill="FFFFFF"/>
        <w:spacing w:before="120" w:after="120" w:line="276" w:lineRule="auto"/>
        <w:jc w:val="both"/>
        <w:rPr>
          <w:rFonts w:ascii="Arial" w:hAnsi="Arial" w:cs="Arial"/>
          <w:bCs/>
          <w:sz w:val="22"/>
          <w:szCs w:val="22"/>
        </w:rPr>
      </w:pPr>
      <w:r>
        <w:rPr>
          <w:rFonts w:ascii="Arial" w:hAnsi="Arial" w:cs="Arial"/>
          <w:b/>
          <w:color w:val="000000"/>
          <w:sz w:val="22"/>
          <w:szCs w:val="22"/>
        </w:rPr>
        <w:t>9.4</w:t>
      </w:r>
      <w:r>
        <w:rPr>
          <w:rFonts w:ascii="Arial" w:hAnsi="Arial" w:cs="Arial"/>
          <w:b/>
          <w:color w:val="000000"/>
          <w:sz w:val="22"/>
          <w:szCs w:val="22"/>
        </w:rPr>
        <w:tab/>
      </w:r>
      <w:r w:rsidRPr="00B369B9">
        <w:rPr>
          <w:rFonts w:ascii="Arial" w:hAnsi="Arial" w:cs="Arial"/>
          <w:bCs/>
          <w:sz w:val="22"/>
          <w:szCs w:val="22"/>
        </w:rPr>
        <w:t>Por ocasião da retomada da sessão, o Pregoeiro decidirá motivadamente sobre a comprovação ou não da regularidade fiscal e trabalhista de que trata o subitem 9.2, ou sobre a prorrogação de prazo para a mesma comprovação.</w:t>
      </w:r>
    </w:p>
    <w:p w14:paraId="06DB1395" w14:textId="77777777" w:rsidR="0095200F" w:rsidRPr="00D62E0C" w:rsidRDefault="0095200F" w:rsidP="0095200F">
      <w:pPr>
        <w:shd w:val="clear" w:color="auto" w:fill="FFFFFF"/>
        <w:spacing w:before="120" w:after="120" w:line="276" w:lineRule="auto"/>
        <w:jc w:val="both"/>
        <w:rPr>
          <w:rFonts w:ascii="Arial" w:hAnsi="Arial" w:cs="Arial"/>
          <w:bCs/>
          <w:sz w:val="22"/>
          <w:szCs w:val="22"/>
        </w:rPr>
      </w:pPr>
      <w:r>
        <w:rPr>
          <w:rFonts w:ascii="Arial" w:hAnsi="Arial" w:cs="Arial"/>
          <w:b/>
          <w:color w:val="000000"/>
          <w:sz w:val="22"/>
          <w:szCs w:val="22"/>
        </w:rPr>
        <w:t>9.5</w:t>
      </w:r>
      <w:r>
        <w:rPr>
          <w:rFonts w:ascii="Arial" w:hAnsi="Arial" w:cs="Arial"/>
          <w:b/>
          <w:color w:val="000000"/>
          <w:sz w:val="22"/>
          <w:szCs w:val="22"/>
        </w:rPr>
        <w:tab/>
      </w:r>
      <w:r w:rsidRPr="00B369B9">
        <w:rPr>
          <w:rFonts w:ascii="Arial" w:hAnsi="Arial" w:cs="Arial"/>
          <w:color w:val="000000"/>
          <w:sz w:val="22"/>
          <w:szCs w:val="22"/>
        </w:rPr>
        <w:t>No caso de e</w:t>
      </w:r>
      <w:r w:rsidRPr="00B369B9">
        <w:rPr>
          <w:rFonts w:ascii="Arial" w:hAnsi="Arial" w:cs="Arial"/>
          <w:bCs/>
          <w:sz w:val="22"/>
          <w:szCs w:val="22"/>
        </w:rPr>
        <w:t>xame da oferta subsequente, se a oferta ante</w:t>
      </w:r>
      <w:r>
        <w:rPr>
          <w:rFonts w:ascii="Arial" w:hAnsi="Arial" w:cs="Arial"/>
          <w:bCs/>
          <w:sz w:val="22"/>
          <w:szCs w:val="22"/>
        </w:rPr>
        <w:t>r</w:t>
      </w:r>
      <w:r w:rsidRPr="00B369B9">
        <w:rPr>
          <w:rFonts w:ascii="Arial" w:hAnsi="Arial" w:cs="Arial"/>
          <w:bCs/>
          <w:sz w:val="22"/>
          <w:szCs w:val="22"/>
        </w:rPr>
        <w:t>ior não for aceitável, por desatender às exigências para a habilitação, ou não sendo saneada a irregularidade fiscal e trabalhista, nos moldes dos subitens 9.2 a 9.4, o Pregoeiro, respeitada a ordem de classificação após a etapa de lances, examinará a oferta subsequente da licit</w:t>
      </w:r>
      <w:r>
        <w:rPr>
          <w:rFonts w:ascii="Arial" w:hAnsi="Arial" w:cs="Arial"/>
          <w:bCs/>
          <w:sz w:val="22"/>
          <w:szCs w:val="22"/>
        </w:rPr>
        <w:t>a</w:t>
      </w:r>
      <w:r w:rsidRPr="00B369B9">
        <w:rPr>
          <w:rFonts w:ascii="Arial" w:hAnsi="Arial" w:cs="Arial"/>
          <w:bCs/>
          <w:sz w:val="22"/>
          <w:szCs w:val="22"/>
        </w:rPr>
        <w:t>nte com o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14:paraId="1D8AF3C7" w14:textId="77777777" w:rsidR="0095200F" w:rsidRDefault="0095200F" w:rsidP="0095200F">
      <w:pPr>
        <w:pStyle w:val="Nivel2"/>
        <w:numPr>
          <w:ilvl w:val="0"/>
          <w:numId w:val="0"/>
        </w:numPr>
        <w:rPr>
          <w:sz w:val="22"/>
          <w:szCs w:val="22"/>
        </w:rPr>
      </w:pPr>
    </w:p>
    <w:p w14:paraId="76B6D90E" w14:textId="77777777" w:rsidR="0095200F" w:rsidRPr="00EF3B42" w:rsidRDefault="0095200F" w:rsidP="0095200F">
      <w:pPr>
        <w:keepNext/>
        <w:spacing w:before="80" w:after="80" w:line="200" w:lineRule="atLeast"/>
        <w:jc w:val="both"/>
        <w:rPr>
          <w:rFonts w:ascii="Arial" w:hAnsi="Arial" w:cs="Arial"/>
          <w:b/>
          <w:sz w:val="22"/>
          <w:szCs w:val="22"/>
        </w:rPr>
      </w:pPr>
      <w:r>
        <w:rPr>
          <w:rFonts w:ascii="Arial" w:hAnsi="Arial" w:cs="Arial"/>
          <w:b/>
          <w:sz w:val="22"/>
          <w:szCs w:val="22"/>
        </w:rPr>
        <w:t>10</w:t>
      </w:r>
      <w:r>
        <w:rPr>
          <w:rFonts w:ascii="Arial" w:hAnsi="Arial" w:cs="Arial"/>
          <w:b/>
          <w:sz w:val="22"/>
          <w:szCs w:val="22"/>
        </w:rPr>
        <w:tab/>
        <w:t>DOS RECURSOS</w:t>
      </w:r>
      <w:r w:rsidRPr="00EF3B42">
        <w:rPr>
          <w:rFonts w:ascii="Arial" w:hAnsi="Arial" w:cs="Arial"/>
          <w:b/>
          <w:sz w:val="22"/>
          <w:szCs w:val="22"/>
        </w:rPr>
        <w:t xml:space="preserve"> </w:t>
      </w:r>
    </w:p>
    <w:p w14:paraId="5FB1DE07" w14:textId="77777777" w:rsidR="0095200F" w:rsidRPr="00CA3824" w:rsidRDefault="0095200F" w:rsidP="0095200F">
      <w:pPr>
        <w:pStyle w:val="Nivel01"/>
        <w:spacing w:beforeLines="0" w:before="120" w:afterLines="0" w:after="120" w:line="276" w:lineRule="auto"/>
      </w:pPr>
      <w:r>
        <w:t>10</w:t>
      </w:r>
      <w:r w:rsidRPr="009B41F5">
        <w:t>.1</w:t>
      </w:r>
      <w:r w:rsidRPr="009B41F5">
        <w:tab/>
      </w:r>
      <w:r w:rsidRPr="005B06AD">
        <w:rPr>
          <w:b w:val="0"/>
        </w:rPr>
        <w:t>A interposição de recurso referente ao julgamento das propostas, à habilitação ou inabilitação de licitantes, à anulação ou revogação da licitação, observará o disposto no</w:t>
      </w:r>
      <w:r w:rsidRPr="00CA3824">
        <w:t xml:space="preserve"> </w:t>
      </w:r>
      <w:hyperlink r:id="rId36" w:anchor="art165" w:history="1">
        <w:r w:rsidRPr="00CA3824">
          <w:rPr>
            <w:rStyle w:val="Hyperlink"/>
            <w:b w:val="0"/>
            <w:color w:val="000000"/>
          </w:rPr>
          <w:t>art. 165 da Lei nº 14.133 de 2021</w:t>
        </w:r>
      </w:hyperlink>
      <w:r w:rsidRPr="00CA3824">
        <w:t>.</w:t>
      </w:r>
    </w:p>
    <w:p w14:paraId="459F9AC5" w14:textId="77777777" w:rsidR="0095200F" w:rsidRDefault="0095200F" w:rsidP="0095200F">
      <w:pPr>
        <w:pStyle w:val="Nivel3"/>
        <w:numPr>
          <w:ilvl w:val="0"/>
          <w:numId w:val="0"/>
        </w:numPr>
        <w:rPr>
          <w:color w:val="auto"/>
          <w:sz w:val="22"/>
          <w:szCs w:val="22"/>
        </w:rPr>
      </w:pPr>
      <w:r>
        <w:rPr>
          <w:b/>
          <w:sz w:val="22"/>
          <w:szCs w:val="22"/>
        </w:rPr>
        <w:t>10</w:t>
      </w:r>
      <w:r w:rsidRPr="00CA3824">
        <w:rPr>
          <w:b/>
          <w:sz w:val="22"/>
          <w:szCs w:val="22"/>
        </w:rPr>
        <w:t>.</w:t>
      </w:r>
      <w:r>
        <w:rPr>
          <w:b/>
          <w:sz w:val="22"/>
          <w:szCs w:val="22"/>
        </w:rPr>
        <w:t>2</w:t>
      </w:r>
      <w:r>
        <w:rPr>
          <w:b/>
          <w:sz w:val="22"/>
          <w:szCs w:val="22"/>
        </w:rPr>
        <w:tab/>
      </w:r>
      <w:r w:rsidRPr="00CA3824">
        <w:rPr>
          <w:sz w:val="22"/>
          <w:szCs w:val="22"/>
        </w:rPr>
        <w:t xml:space="preserve">Quando o recurso apresentado </w:t>
      </w:r>
      <w:r>
        <w:rPr>
          <w:sz w:val="22"/>
          <w:szCs w:val="22"/>
        </w:rPr>
        <w:t xml:space="preserve">para </w:t>
      </w:r>
      <w:r w:rsidRPr="00CA3824">
        <w:rPr>
          <w:sz w:val="22"/>
          <w:szCs w:val="22"/>
        </w:rPr>
        <w:t>impugnar o julgamento das propostas ou o ato de habilitação</w:t>
      </w:r>
      <w:r>
        <w:rPr>
          <w:sz w:val="22"/>
          <w:szCs w:val="22"/>
        </w:rPr>
        <w:t>,</w:t>
      </w:r>
      <w:r w:rsidRPr="00CA3824">
        <w:rPr>
          <w:sz w:val="22"/>
          <w:szCs w:val="22"/>
        </w:rPr>
        <w:t xml:space="preserve"> ou</w:t>
      </w:r>
      <w:r>
        <w:rPr>
          <w:sz w:val="22"/>
          <w:szCs w:val="22"/>
        </w:rPr>
        <w:t xml:space="preserve"> ainda,</w:t>
      </w:r>
      <w:r w:rsidRPr="00CA3824">
        <w:rPr>
          <w:sz w:val="22"/>
          <w:szCs w:val="22"/>
        </w:rPr>
        <w:t xml:space="preserve"> inabilitação do licitante, a intenção de recorrer deverá ser manifestada imediatamente</w:t>
      </w:r>
      <w:r w:rsidRPr="00CA3824">
        <w:rPr>
          <w:color w:val="auto"/>
          <w:sz w:val="22"/>
          <w:szCs w:val="22"/>
        </w:rPr>
        <w:t xml:space="preserve">, </w:t>
      </w:r>
      <w:proofErr w:type="gramStart"/>
      <w:r w:rsidRPr="00CA3824">
        <w:rPr>
          <w:color w:val="auto"/>
          <w:sz w:val="22"/>
          <w:szCs w:val="22"/>
        </w:rPr>
        <w:t>sob pena</w:t>
      </w:r>
      <w:proofErr w:type="gramEnd"/>
      <w:r w:rsidRPr="00CA3824">
        <w:rPr>
          <w:color w:val="auto"/>
          <w:sz w:val="22"/>
          <w:szCs w:val="22"/>
        </w:rPr>
        <w:t xml:space="preserve"> de preclusão </w:t>
      </w:r>
      <w:r w:rsidRPr="00CA3824">
        <w:rPr>
          <w:sz w:val="22"/>
          <w:szCs w:val="22"/>
        </w:rPr>
        <w:t>(</w:t>
      </w:r>
      <w:r w:rsidRPr="00CA3824">
        <w:rPr>
          <w:color w:val="auto"/>
          <w:sz w:val="22"/>
          <w:szCs w:val="22"/>
        </w:rPr>
        <w:t>o prazo concedido para a manifestação não será inferior a 10 (dez) minutos).</w:t>
      </w:r>
    </w:p>
    <w:p w14:paraId="17014472" w14:textId="77777777" w:rsidR="0095200F" w:rsidRPr="00CA3824" w:rsidRDefault="0095200F" w:rsidP="0095200F">
      <w:pPr>
        <w:pStyle w:val="Nivel2"/>
        <w:numPr>
          <w:ilvl w:val="0"/>
          <w:numId w:val="0"/>
        </w:numPr>
        <w:rPr>
          <w:sz w:val="22"/>
          <w:szCs w:val="22"/>
        </w:rPr>
      </w:pPr>
      <w:r>
        <w:rPr>
          <w:b/>
          <w:sz w:val="22"/>
          <w:szCs w:val="22"/>
        </w:rPr>
        <w:t>10.3</w:t>
      </w:r>
      <w:r>
        <w:rPr>
          <w:b/>
          <w:sz w:val="22"/>
          <w:szCs w:val="22"/>
        </w:rPr>
        <w:tab/>
      </w:r>
      <w:r w:rsidRPr="00093A0F">
        <w:rPr>
          <w:sz w:val="22"/>
          <w:szCs w:val="22"/>
        </w:rPr>
        <w:t>Os recursos deverão ser encaminhados em campo próprio do si</w:t>
      </w:r>
      <w:r>
        <w:rPr>
          <w:sz w:val="22"/>
          <w:szCs w:val="22"/>
        </w:rPr>
        <w:t>stema. Recursos inseridos</w:t>
      </w:r>
      <w:r w:rsidRPr="00093A0F">
        <w:rPr>
          <w:sz w:val="22"/>
          <w:szCs w:val="22"/>
        </w:rPr>
        <w:t xml:space="preserve"> no chat </w:t>
      </w:r>
      <w:r>
        <w:rPr>
          <w:sz w:val="22"/>
          <w:szCs w:val="22"/>
        </w:rPr>
        <w:t xml:space="preserve">ou fora do sistema Compras </w:t>
      </w:r>
      <w:proofErr w:type="spellStart"/>
      <w:r>
        <w:rPr>
          <w:sz w:val="22"/>
          <w:szCs w:val="22"/>
        </w:rPr>
        <w:t>Gov</w:t>
      </w:r>
      <w:proofErr w:type="spellEnd"/>
      <w:r>
        <w:rPr>
          <w:sz w:val="22"/>
          <w:szCs w:val="22"/>
        </w:rPr>
        <w:t xml:space="preserve"> </w:t>
      </w:r>
      <w:r w:rsidRPr="00093A0F">
        <w:rPr>
          <w:sz w:val="22"/>
          <w:szCs w:val="22"/>
        </w:rPr>
        <w:t>serão desconsiderados.</w:t>
      </w:r>
    </w:p>
    <w:p w14:paraId="26AB8AD4" w14:textId="77777777" w:rsidR="0095200F" w:rsidRDefault="0095200F" w:rsidP="0095200F">
      <w:pPr>
        <w:pStyle w:val="Nivel3"/>
        <w:numPr>
          <w:ilvl w:val="0"/>
          <w:numId w:val="0"/>
        </w:numPr>
        <w:rPr>
          <w:sz w:val="22"/>
          <w:szCs w:val="22"/>
        </w:rPr>
      </w:pPr>
      <w:r>
        <w:rPr>
          <w:b/>
          <w:sz w:val="22"/>
          <w:szCs w:val="22"/>
        </w:rPr>
        <w:t>10</w:t>
      </w:r>
      <w:r w:rsidRPr="00CA3824">
        <w:rPr>
          <w:b/>
          <w:sz w:val="22"/>
          <w:szCs w:val="22"/>
        </w:rPr>
        <w:t>.</w:t>
      </w:r>
      <w:r>
        <w:rPr>
          <w:b/>
          <w:sz w:val="22"/>
          <w:szCs w:val="22"/>
        </w:rPr>
        <w:t>4</w:t>
      </w:r>
      <w:r>
        <w:rPr>
          <w:b/>
          <w:sz w:val="22"/>
          <w:szCs w:val="22"/>
        </w:rPr>
        <w:tab/>
      </w:r>
      <w:r w:rsidRPr="000E1872">
        <w:rPr>
          <w:sz w:val="22"/>
          <w:szCs w:val="22"/>
        </w:rPr>
        <w:t>O</w:t>
      </w:r>
      <w:r w:rsidRPr="00CA3824">
        <w:rPr>
          <w:sz w:val="22"/>
          <w:szCs w:val="22"/>
        </w:rPr>
        <w:t xml:space="preserve"> prazo para apresentação das razões recursais será iniciado na data de intimação ou de lavratura da ata de habilitação ou inabilitação;</w:t>
      </w:r>
    </w:p>
    <w:p w14:paraId="1DF9B073" w14:textId="77777777" w:rsidR="0095200F" w:rsidRDefault="0095200F" w:rsidP="0095200F">
      <w:pPr>
        <w:pStyle w:val="Nivel3"/>
        <w:numPr>
          <w:ilvl w:val="0"/>
          <w:numId w:val="0"/>
        </w:numPr>
        <w:rPr>
          <w:sz w:val="22"/>
          <w:szCs w:val="22"/>
        </w:rPr>
      </w:pPr>
      <w:r>
        <w:rPr>
          <w:b/>
          <w:sz w:val="22"/>
          <w:szCs w:val="22"/>
        </w:rPr>
        <w:t>10</w:t>
      </w:r>
      <w:r w:rsidRPr="00CA3824">
        <w:rPr>
          <w:b/>
          <w:sz w:val="22"/>
          <w:szCs w:val="22"/>
        </w:rPr>
        <w:t>.</w:t>
      </w:r>
      <w:r>
        <w:rPr>
          <w:b/>
          <w:sz w:val="22"/>
          <w:szCs w:val="22"/>
        </w:rPr>
        <w:t>5</w:t>
      </w:r>
      <w:r>
        <w:rPr>
          <w:b/>
          <w:sz w:val="22"/>
          <w:szCs w:val="22"/>
        </w:rPr>
        <w:tab/>
      </w:r>
      <w:r w:rsidRPr="00CA3824">
        <w:rPr>
          <w:sz w:val="22"/>
          <w:szCs w:val="22"/>
        </w:rPr>
        <w:t xml:space="preserve">O prazo recursal é de </w:t>
      </w:r>
      <w:proofErr w:type="gramStart"/>
      <w:r w:rsidRPr="00CA3824">
        <w:rPr>
          <w:sz w:val="22"/>
          <w:szCs w:val="22"/>
        </w:rPr>
        <w:t>3</w:t>
      </w:r>
      <w:proofErr w:type="gramEnd"/>
      <w:r w:rsidRPr="00CA3824">
        <w:rPr>
          <w:sz w:val="22"/>
          <w:szCs w:val="22"/>
        </w:rPr>
        <w:t xml:space="preserve"> (três) dias úteis, contados da data de intimação ou de lavratura da ata.</w:t>
      </w:r>
    </w:p>
    <w:p w14:paraId="0EF2DF8E" w14:textId="77777777" w:rsidR="0095200F" w:rsidRPr="00CA3824" w:rsidRDefault="0095200F" w:rsidP="0095200F">
      <w:pPr>
        <w:pStyle w:val="Nivel2"/>
        <w:numPr>
          <w:ilvl w:val="0"/>
          <w:numId w:val="0"/>
        </w:numPr>
        <w:rPr>
          <w:sz w:val="22"/>
          <w:szCs w:val="22"/>
        </w:rPr>
      </w:pPr>
      <w:r>
        <w:rPr>
          <w:b/>
          <w:sz w:val="22"/>
          <w:szCs w:val="22"/>
        </w:rPr>
        <w:t>10.6</w:t>
      </w:r>
      <w:r>
        <w:rPr>
          <w:b/>
          <w:sz w:val="22"/>
          <w:szCs w:val="22"/>
        </w:rPr>
        <w:tab/>
      </w:r>
      <w:r w:rsidRPr="00CA3824">
        <w:rPr>
          <w:sz w:val="22"/>
          <w:szCs w:val="22"/>
        </w:rPr>
        <w:t xml:space="preserve">O prazo para apresentação de contrarrazões ao recurso pelos demais licitantes será de </w:t>
      </w:r>
      <w:proofErr w:type="gramStart"/>
      <w:r w:rsidRPr="00CA3824">
        <w:rPr>
          <w:sz w:val="22"/>
          <w:szCs w:val="22"/>
        </w:rPr>
        <w:t>3</w:t>
      </w:r>
      <w:proofErr w:type="gramEnd"/>
      <w:r w:rsidRPr="00CA3824">
        <w:rPr>
          <w:sz w:val="22"/>
          <w:szCs w:val="22"/>
        </w:rPr>
        <w:t xml:space="preserve"> (três) dias úteis, contados da data da intimação pessoal ou da divulgação da interposição do recurso, assegurada a vista imediata dos elementos indispensáveis à defesa de seus interesses.</w:t>
      </w:r>
    </w:p>
    <w:p w14:paraId="167711C5" w14:textId="77777777" w:rsidR="0095200F" w:rsidRDefault="0095200F" w:rsidP="0095200F">
      <w:pPr>
        <w:pStyle w:val="Nivel2"/>
        <w:numPr>
          <w:ilvl w:val="0"/>
          <w:numId w:val="0"/>
        </w:numPr>
        <w:rPr>
          <w:sz w:val="22"/>
          <w:szCs w:val="22"/>
        </w:rPr>
      </w:pPr>
      <w:r>
        <w:rPr>
          <w:b/>
          <w:sz w:val="22"/>
          <w:szCs w:val="22"/>
        </w:rPr>
        <w:t>10.7</w:t>
      </w:r>
      <w:r>
        <w:rPr>
          <w:b/>
          <w:sz w:val="22"/>
          <w:szCs w:val="22"/>
        </w:rPr>
        <w:tab/>
      </w:r>
      <w:r w:rsidRPr="00CA3824">
        <w:rPr>
          <w:sz w:val="22"/>
          <w:szCs w:val="22"/>
        </w:rPr>
        <w:t xml:space="preserve">O recurso será dirigido à autoridade que tiver editado o ato ou proferido a decisão recorrida, a qual poderá reconsiderar sua decisão no prazo de </w:t>
      </w:r>
      <w:proofErr w:type="gramStart"/>
      <w:r w:rsidRPr="00CA3824">
        <w:rPr>
          <w:sz w:val="22"/>
          <w:szCs w:val="22"/>
        </w:rPr>
        <w:t>3</w:t>
      </w:r>
      <w:proofErr w:type="gramEnd"/>
      <w:r w:rsidRPr="00CA3824">
        <w:rPr>
          <w:sz w:val="22"/>
          <w:szCs w:val="22"/>
        </w:rPr>
        <w:t xml:space="preserve"> (três) dias úteis, ou, nesse mesmo prazo, encaminhar recurso para a autoridade superior, a qual deverá proferir sua decisão no prazo de 10 (dez) dias úteis, contado do recebimento dos autos.</w:t>
      </w:r>
    </w:p>
    <w:p w14:paraId="70F17B78" w14:textId="77777777" w:rsidR="0095200F" w:rsidRPr="00CA3824" w:rsidRDefault="0095200F" w:rsidP="0095200F">
      <w:pPr>
        <w:pStyle w:val="Nivel2"/>
        <w:numPr>
          <w:ilvl w:val="0"/>
          <w:numId w:val="0"/>
        </w:numPr>
        <w:rPr>
          <w:sz w:val="22"/>
          <w:szCs w:val="22"/>
        </w:rPr>
      </w:pPr>
      <w:r>
        <w:rPr>
          <w:b/>
          <w:sz w:val="22"/>
          <w:szCs w:val="22"/>
        </w:rPr>
        <w:t>10.8</w:t>
      </w:r>
      <w:r>
        <w:rPr>
          <w:b/>
          <w:sz w:val="22"/>
          <w:szCs w:val="22"/>
        </w:rPr>
        <w:tab/>
      </w:r>
      <w:r w:rsidRPr="00CA3824">
        <w:rPr>
          <w:sz w:val="22"/>
          <w:szCs w:val="22"/>
        </w:rPr>
        <w:t xml:space="preserve">Os recursos interpostos fora do prazo não serão conhecidos. </w:t>
      </w:r>
    </w:p>
    <w:p w14:paraId="7B1AA0AD" w14:textId="77777777" w:rsidR="0095200F" w:rsidRPr="00CA3824" w:rsidRDefault="0095200F" w:rsidP="0095200F">
      <w:pPr>
        <w:pStyle w:val="Nivel2"/>
        <w:numPr>
          <w:ilvl w:val="0"/>
          <w:numId w:val="0"/>
        </w:numPr>
        <w:rPr>
          <w:sz w:val="22"/>
          <w:szCs w:val="22"/>
        </w:rPr>
      </w:pPr>
      <w:r>
        <w:rPr>
          <w:b/>
          <w:sz w:val="22"/>
          <w:szCs w:val="22"/>
        </w:rPr>
        <w:t>10</w:t>
      </w:r>
      <w:r w:rsidRPr="00CA3824">
        <w:rPr>
          <w:b/>
          <w:sz w:val="22"/>
          <w:szCs w:val="22"/>
        </w:rPr>
        <w:t>.9</w:t>
      </w:r>
      <w:r>
        <w:rPr>
          <w:b/>
          <w:sz w:val="22"/>
          <w:szCs w:val="22"/>
        </w:rPr>
        <w:tab/>
      </w:r>
      <w:r w:rsidRPr="00CA3824">
        <w:rPr>
          <w:sz w:val="22"/>
          <w:szCs w:val="22"/>
        </w:rPr>
        <w:t xml:space="preserve">O recurso e o pedido de reconsideração terão efeito suspensivo do ato ou da decisão recorrida até que sobrevenha decisão final da autoridade competente. </w:t>
      </w:r>
    </w:p>
    <w:p w14:paraId="4793173D" w14:textId="77777777" w:rsidR="0095200F" w:rsidRPr="00CA3824" w:rsidRDefault="0095200F" w:rsidP="0095200F">
      <w:pPr>
        <w:pStyle w:val="Nivel2"/>
        <w:numPr>
          <w:ilvl w:val="0"/>
          <w:numId w:val="0"/>
        </w:numPr>
        <w:rPr>
          <w:sz w:val="22"/>
          <w:szCs w:val="22"/>
        </w:rPr>
      </w:pPr>
      <w:r>
        <w:rPr>
          <w:b/>
          <w:sz w:val="22"/>
          <w:szCs w:val="22"/>
        </w:rPr>
        <w:t>10</w:t>
      </w:r>
      <w:r w:rsidRPr="00CA3824">
        <w:rPr>
          <w:b/>
          <w:sz w:val="22"/>
          <w:szCs w:val="22"/>
        </w:rPr>
        <w:t>.10</w:t>
      </w:r>
      <w:r w:rsidRPr="00CA3824">
        <w:rPr>
          <w:sz w:val="22"/>
          <w:szCs w:val="22"/>
        </w:rPr>
        <w:tab/>
        <w:t xml:space="preserve">O acolhimento do recurso invalida tão somente os atos insuscetíveis de aproveitamento. </w:t>
      </w:r>
    </w:p>
    <w:p w14:paraId="70EF6BE1" w14:textId="77777777" w:rsidR="0095200F" w:rsidRPr="00CA3824" w:rsidRDefault="0095200F" w:rsidP="0095200F">
      <w:pPr>
        <w:pStyle w:val="Nivel2"/>
        <w:numPr>
          <w:ilvl w:val="0"/>
          <w:numId w:val="0"/>
        </w:numPr>
        <w:rPr>
          <w:color w:val="auto"/>
          <w:sz w:val="22"/>
          <w:szCs w:val="22"/>
        </w:rPr>
      </w:pPr>
      <w:r>
        <w:rPr>
          <w:b/>
          <w:sz w:val="22"/>
          <w:szCs w:val="22"/>
        </w:rPr>
        <w:t>10</w:t>
      </w:r>
      <w:r w:rsidRPr="00CA3824">
        <w:rPr>
          <w:b/>
          <w:sz w:val="22"/>
          <w:szCs w:val="22"/>
        </w:rPr>
        <w:t>.11</w:t>
      </w:r>
      <w:r w:rsidRPr="00CA3824">
        <w:rPr>
          <w:b/>
          <w:sz w:val="22"/>
          <w:szCs w:val="22"/>
        </w:rPr>
        <w:tab/>
      </w:r>
      <w:r w:rsidRPr="00CA3824">
        <w:rPr>
          <w:sz w:val="22"/>
          <w:szCs w:val="22"/>
        </w:rPr>
        <w:t>Os autos do processo permanecerão com vista franqueada aos interessados que será liberado eletronicamente mediante solicitação de acesso.</w:t>
      </w:r>
    </w:p>
    <w:p w14:paraId="2C0A8615" w14:textId="77777777" w:rsidR="0095200F" w:rsidRDefault="0095200F" w:rsidP="0095200F">
      <w:pPr>
        <w:pStyle w:val="Nivel01"/>
      </w:pPr>
      <w:bookmarkStart w:id="20" w:name="_Toc135469234"/>
      <w:r>
        <w:t>11</w:t>
      </w:r>
      <w:r>
        <w:tab/>
      </w:r>
      <w:r w:rsidRPr="00CA3824">
        <w:t>DAS INFRAÇÕES ADMINISTRATIVAS E SANÇÕES</w:t>
      </w:r>
      <w:bookmarkEnd w:id="20"/>
    </w:p>
    <w:p w14:paraId="1E7FD3FE"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w:t>
      </w:r>
      <w:r w:rsidRPr="008B07CA">
        <w:rPr>
          <w:color w:val="auto"/>
          <w:sz w:val="22"/>
          <w:szCs w:val="22"/>
        </w:rPr>
        <w:tab/>
        <w:t xml:space="preserve">Comete infração administrativa, nos termos da lei, o licitante ou Contratado que, com dolo ou culpa: </w:t>
      </w:r>
    </w:p>
    <w:p w14:paraId="28F47F82"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11.1.1</w:t>
      </w:r>
      <w:r w:rsidRPr="008B07CA">
        <w:rPr>
          <w:color w:val="auto"/>
          <w:sz w:val="22"/>
          <w:szCs w:val="22"/>
        </w:rPr>
        <w:tab/>
        <w:t>Der causa à inexecução parcial do contrato;</w:t>
      </w:r>
    </w:p>
    <w:p w14:paraId="46CC5599"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lastRenderedPageBreak/>
        <w:t>11.1.2</w:t>
      </w:r>
      <w:r w:rsidRPr="008B07CA">
        <w:rPr>
          <w:color w:val="auto"/>
          <w:sz w:val="22"/>
          <w:szCs w:val="22"/>
        </w:rPr>
        <w:tab/>
        <w:t>Der causa à inexecução parcial do contrato que cause grave dano à Administração ou ao funcionamento dos serviços públicos ou ao interesse coletivo;</w:t>
      </w:r>
    </w:p>
    <w:p w14:paraId="27FCB157"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11.1.3</w:t>
      </w:r>
      <w:r w:rsidRPr="008B07CA">
        <w:rPr>
          <w:color w:val="auto"/>
          <w:sz w:val="22"/>
          <w:szCs w:val="22"/>
        </w:rPr>
        <w:tab/>
        <w:t>Der causa à inexecução total do contrato;</w:t>
      </w:r>
    </w:p>
    <w:p w14:paraId="242C1985"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11.1.4</w:t>
      </w:r>
      <w:r w:rsidRPr="008B07CA">
        <w:rPr>
          <w:color w:val="auto"/>
          <w:sz w:val="22"/>
          <w:szCs w:val="22"/>
        </w:rPr>
        <w:tab/>
        <w:t>Deixar de entregar a documentação exigida para o certame, inclusive não entregar qualquer documento que tenha sido solicitado pelo pregoeiro durante o certame;</w:t>
      </w:r>
    </w:p>
    <w:p w14:paraId="4ADBBEA9"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11.1.5</w:t>
      </w:r>
      <w:r w:rsidRPr="008B07CA">
        <w:rPr>
          <w:color w:val="auto"/>
          <w:sz w:val="22"/>
          <w:szCs w:val="22"/>
        </w:rPr>
        <w:tab/>
        <w:t>Salvo em decorrência de fato superveniente devidamente justificado, não mantiver a proposta, em especial quando:</w:t>
      </w:r>
    </w:p>
    <w:p w14:paraId="6B2E2DD6" w14:textId="77777777" w:rsidR="00D67F80" w:rsidRPr="008B07CA" w:rsidRDefault="00D67F80" w:rsidP="00D67F80">
      <w:pPr>
        <w:pStyle w:val="Nivel4"/>
        <w:numPr>
          <w:ilvl w:val="0"/>
          <w:numId w:val="0"/>
        </w:numPr>
        <w:ind w:left="567"/>
        <w:rPr>
          <w:sz w:val="22"/>
          <w:szCs w:val="22"/>
        </w:rPr>
      </w:pPr>
      <w:r w:rsidRPr="008B07CA">
        <w:rPr>
          <w:b/>
          <w:sz w:val="22"/>
          <w:szCs w:val="22"/>
        </w:rPr>
        <w:t>11.1.5.1</w:t>
      </w:r>
      <w:r w:rsidRPr="008B07CA">
        <w:rPr>
          <w:sz w:val="22"/>
          <w:szCs w:val="22"/>
        </w:rPr>
        <w:tab/>
        <w:t xml:space="preserve">Não enviar a proposta adequada ao último lance ofertado ou após a negociação; </w:t>
      </w:r>
    </w:p>
    <w:p w14:paraId="65A15FC7" w14:textId="77777777" w:rsidR="00D67F80" w:rsidRPr="008B07CA" w:rsidRDefault="00D67F80" w:rsidP="00D67F80">
      <w:pPr>
        <w:pStyle w:val="Nivel4"/>
        <w:numPr>
          <w:ilvl w:val="0"/>
          <w:numId w:val="0"/>
        </w:numPr>
        <w:ind w:left="567"/>
        <w:rPr>
          <w:sz w:val="22"/>
          <w:szCs w:val="22"/>
        </w:rPr>
      </w:pPr>
      <w:r w:rsidRPr="008B07CA">
        <w:rPr>
          <w:b/>
          <w:sz w:val="22"/>
          <w:szCs w:val="22"/>
        </w:rPr>
        <w:t>11.1.5.2</w:t>
      </w:r>
      <w:r w:rsidRPr="008B07CA">
        <w:rPr>
          <w:sz w:val="22"/>
          <w:szCs w:val="22"/>
        </w:rPr>
        <w:tab/>
        <w:t xml:space="preserve">Recusar-se a enviar o detalhamento da proposta quando exigível; </w:t>
      </w:r>
    </w:p>
    <w:p w14:paraId="7AE44B01" w14:textId="77777777" w:rsidR="00D67F80" w:rsidRPr="008B07CA" w:rsidRDefault="00D67F80" w:rsidP="00D67F80">
      <w:pPr>
        <w:pStyle w:val="Nivel4"/>
        <w:numPr>
          <w:ilvl w:val="0"/>
          <w:numId w:val="0"/>
        </w:numPr>
        <w:ind w:left="567"/>
        <w:rPr>
          <w:sz w:val="22"/>
          <w:szCs w:val="22"/>
        </w:rPr>
      </w:pPr>
      <w:r w:rsidRPr="008B07CA">
        <w:rPr>
          <w:b/>
          <w:sz w:val="22"/>
          <w:szCs w:val="22"/>
        </w:rPr>
        <w:t>11.1.5.3</w:t>
      </w:r>
      <w:r w:rsidRPr="008B07CA">
        <w:rPr>
          <w:sz w:val="22"/>
          <w:szCs w:val="22"/>
        </w:rPr>
        <w:tab/>
        <w:t>Pedir para ser desclassificado quando encerrada a etapa competitiva;</w:t>
      </w:r>
    </w:p>
    <w:p w14:paraId="231E4CEB"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11.1.6</w:t>
      </w:r>
      <w:r w:rsidRPr="008B07CA">
        <w:rPr>
          <w:color w:val="auto"/>
          <w:sz w:val="22"/>
          <w:szCs w:val="22"/>
        </w:rPr>
        <w:tab/>
        <w:t>Não celebrar o contrato ou não entregar a documentação exigida para a contratação, quando convocado dentro do prazo de validade de sua proposta;</w:t>
      </w:r>
    </w:p>
    <w:p w14:paraId="5C79880B" w14:textId="77777777" w:rsidR="00D67F80" w:rsidRPr="008B07CA" w:rsidRDefault="00D67F80" w:rsidP="00D67F80">
      <w:pPr>
        <w:pStyle w:val="Nivel4"/>
        <w:numPr>
          <w:ilvl w:val="0"/>
          <w:numId w:val="0"/>
        </w:numPr>
        <w:ind w:left="567"/>
        <w:rPr>
          <w:sz w:val="22"/>
          <w:szCs w:val="22"/>
        </w:rPr>
      </w:pPr>
      <w:bookmarkStart w:id="21" w:name="_Hlk174959146"/>
      <w:r w:rsidRPr="008B07CA">
        <w:rPr>
          <w:b/>
          <w:sz w:val="22"/>
          <w:szCs w:val="22"/>
        </w:rPr>
        <w:t>11.1.6.1</w:t>
      </w:r>
      <w:r w:rsidRPr="008B07CA">
        <w:rPr>
          <w:sz w:val="22"/>
          <w:szCs w:val="22"/>
        </w:rPr>
        <w:tab/>
        <w:t>Recusar-se, sem justificativa, a formalizar a contratação</w:t>
      </w:r>
      <w:r w:rsidRPr="008B07CA">
        <w:rPr>
          <w:i/>
          <w:iCs/>
          <w:sz w:val="22"/>
          <w:szCs w:val="22"/>
        </w:rPr>
        <w:t xml:space="preserve"> </w:t>
      </w:r>
      <w:r w:rsidRPr="008B07CA">
        <w:rPr>
          <w:sz w:val="22"/>
          <w:szCs w:val="22"/>
        </w:rPr>
        <w:t>no prazo e condições estabelecidos pela Administração;</w:t>
      </w:r>
      <w:bookmarkEnd w:id="21"/>
    </w:p>
    <w:p w14:paraId="3D65026F"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11.1.7</w:t>
      </w:r>
      <w:r w:rsidRPr="008B07CA">
        <w:rPr>
          <w:color w:val="auto"/>
          <w:sz w:val="22"/>
          <w:szCs w:val="22"/>
        </w:rPr>
        <w:tab/>
        <w:t>Ensejar o retardamento da execução ou da entrega do objeto da contratação sem motivo justificado;</w:t>
      </w:r>
    </w:p>
    <w:p w14:paraId="671B4080"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11.1.8</w:t>
      </w:r>
      <w:r w:rsidRPr="008B07CA">
        <w:rPr>
          <w:color w:val="auto"/>
          <w:sz w:val="22"/>
          <w:szCs w:val="22"/>
        </w:rPr>
        <w:tab/>
        <w:t>Apresentar declaração ou documentação falsa exigida para o certame ou prestar declaração falsa durante a licitação ou a execução do contrato;</w:t>
      </w:r>
    </w:p>
    <w:p w14:paraId="1B866916"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11.1.9</w:t>
      </w:r>
      <w:r w:rsidRPr="008B07CA">
        <w:rPr>
          <w:color w:val="auto"/>
          <w:sz w:val="22"/>
          <w:szCs w:val="22"/>
        </w:rPr>
        <w:tab/>
        <w:t>Fraudar a licitação ou praticar ato fraudulento na execução do contrato;</w:t>
      </w:r>
    </w:p>
    <w:p w14:paraId="0E7A2AC4"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11.1.10</w:t>
      </w:r>
      <w:r w:rsidRPr="008B07CA">
        <w:rPr>
          <w:color w:val="auto"/>
          <w:sz w:val="22"/>
          <w:szCs w:val="22"/>
        </w:rPr>
        <w:tab/>
        <w:t xml:space="preserve"> Comportar-se de modo inidôneo ou cometer fraude de qualquer natureza, em especial quando:</w:t>
      </w:r>
    </w:p>
    <w:p w14:paraId="7FC75666" w14:textId="77777777" w:rsidR="00D67F80" w:rsidRPr="008B07CA" w:rsidRDefault="00D67F80" w:rsidP="00D67F80">
      <w:pPr>
        <w:pStyle w:val="Nivel4"/>
        <w:numPr>
          <w:ilvl w:val="0"/>
          <w:numId w:val="0"/>
        </w:numPr>
        <w:ind w:left="567"/>
        <w:rPr>
          <w:sz w:val="22"/>
          <w:szCs w:val="22"/>
        </w:rPr>
      </w:pPr>
      <w:r w:rsidRPr="008B07CA">
        <w:rPr>
          <w:b/>
          <w:sz w:val="22"/>
          <w:szCs w:val="22"/>
        </w:rPr>
        <w:t>11.1.10.1</w:t>
      </w:r>
      <w:r w:rsidRPr="008B07CA">
        <w:rPr>
          <w:sz w:val="22"/>
          <w:szCs w:val="22"/>
        </w:rPr>
        <w:tab/>
        <w:t xml:space="preserve">Agir em conluio ou em desconformidade com a lei; </w:t>
      </w:r>
    </w:p>
    <w:p w14:paraId="1D4A85E9" w14:textId="77777777" w:rsidR="00D67F80" w:rsidRPr="008B07CA" w:rsidRDefault="00D67F80" w:rsidP="00D67F80">
      <w:pPr>
        <w:pStyle w:val="Nivel4"/>
        <w:numPr>
          <w:ilvl w:val="0"/>
          <w:numId w:val="0"/>
        </w:numPr>
        <w:ind w:left="567"/>
        <w:rPr>
          <w:sz w:val="22"/>
          <w:szCs w:val="22"/>
        </w:rPr>
      </w:pPr>
      <w:r w:rsidRPr="008B07CA">
        <w:rPr>
          <w:b/>
          <w:sz w:val="22"/>
          <w:szCs w:val="22"/>
        </w:rPr>
        <w:t>11.1.10.2</w:t>
      </w:r>
      <w:r w:rsidRPr="008B07CA">
        <w:rPr>
          <w:sz w:val="22"/>
          <w:szCs w:val="22"/>
        </w:rPr>
        <w:tab/>
        <w:t xml:space="preserve">Induzir deliberadamente a erro no julgamento; </w:t>
      </w:r>
    </w:p>
    <w:p w14:paraId="4F00030D"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11.1.11</w:t>
      </w:r>
      <w:r w:rsidRPr="008B07CA">
        <w:rPr>
          <w:color w:val="auto"/>
          <w:sz w:val="22"/>
          <w:szCs w:val="22"/>
        </w:rPr>
        <w:t xml:space="preserve"> Praticar atos ilícitos com vistas a frustrar os objetivos da licitação;</w:t>
      </w:r>
    </w:p>
    <w:p w14:paraId="4E81E788"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11.1.12</w:t>
      </w:r>
      <w:r w:rsidRPr="008B07CA">
        <w:rPr>
          <w:color w:val="auto"/>
          <w:sz w:val="22"/>
          <w:szCs w:val="22"/>
        </w:rPr>
        <w:t xml:space="preserve"> Praticar ato lesivo previsto no art. 5º da Lei nº 12.846, de 2013.</w:t>
      </w:r>
    </w:p>
    <w:p w14:paraId="689C3621"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11.2</w:t>
      </w:r>
      <w:r w:rsidRPr="008B07CA">
        <w:rPr>
          <w:color w:val="auto"/>
          <w:sz w:val="22"/>
          <w:szCs w:val="22"/>
        </w:rPr>
        <w:tab/>
        <w:t xml:space="preserve">Com fundamento na Lei nº 14.133, de 2021, a Administração poderá, após regular processo </w:t>
      </w:r>
      <w:proofErr w:type="gramStart"/>
      <w:r w:rsidRPr="008B07CA">
        <w:rPr>
          <w:color w:val="auto"/>
          <w:sz w:val="22"/>
          <w:szCs w:val="22"/>
        </w:rPr>
        <w:t>administrativo, garantida</w:t>
      </w:r>
      <w:proofErr w:type="gramEnd"/>
      <w:r w:rsidRPr="008B07CA">
        <w:rPr>
          <w:color w:val="auto"/>
          <w:sz w:val="22"/>
          <w:szCs w:val="22"/>
        </w:rPr>
        <w:t xml:space="preserve"> a prévia defesa, aplicar aos licitantes, adjudicatários e/ou Contratado as seguintes sanções, sem prejuízo das responsabilidades civil e criminal: </w:t>
      </w:r>
    </w:p>
    <w:p w14:paraId="4BD57524"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11.2.1</w:t>
      </w:r>
      <w:r w:rsidRPr="008B07CA">
        <w:rPr>
          <w:color w:val="auto"/>
          <w:sz w:val="22"/>
          <w:szCs w:val="22"/>
        </w:rPr>
        <w:tab/>
        <w:t xml:space="preserve">Advertência; </w:t>
      </w:r>
    </w:p>
    <w:p w14:paraId="56FBC828"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11.2.2</w:t>
      </w:r>
      <w:r w:rsidRPr="008B07CA">
        <w:rPr>
          <w:color w:val="auto"/>
          <w:sz w:val="22"/>
          <w:szCs w:val="22"/>
        </w:rPr>
        <w:tab/>
        <w:t>Multa;</w:t>
      </w:r>
    </w:p>
    <w:p w14:paraId="143A9DD2"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lastRenderedPageBreak/>
        <w:t>11.2.3</w:t>
      </w:r>
      <w:r w:rsidRPr="008B07CA">
        <w:rPr>
          <w:color w:val="auto"/>
          <w:sz w:val="22"/>
          <w:szCs w:val="22"/>
        </w:rPr>
        <w:tab/>
        <w:t xml:space="preserve">Impedimento de licitar e contratar; </w:t>
      </w:r>
      <w:proofErr w:type="gramStart"/>
      <w:r w:rsidRPr="008B07CA">
        <w:rPr>
          <w:color w:val="auto"/>
          <w:sz w:val="22"/>
          <w:szCs w:val="22"/>
        </w:rPr>
        <w:t>e</w:t>
      </w:r>
      <w:proofErr w:type="gramEnd"/>
    </w:p>
    <w:p w14:paraId="27C53B5C"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11.2.4</w:t>
      </w:r>
      <w:r w:rsidRPr="008B07CA">
        <w:rPr>
          <w:color w:val="auto"/>
          <w:sz w:val="22"/>
          <w:szCs w:val="22"/>
        </w:rPr>
        <w:tab/>
        <w:t>Declaração de inidoneidade para licitar ou contratar.</w:t>
      </w:r>
    </w:p>
    <w:p w14:paraId="5483097E"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11.3</w:t>
      </w:r>
      <w:r w:rsidRPr="008B07CA">
        <w:rPr>
          <w:color w:val="auto"/>
          <w:sz w:val="22"/>
          <w:szCs w:val="22"/>
        </w:rPr>
        <w:tab/>
        <w:t xml:space="preserve">Na aplicação das sanções </w:t>
      </w:r>
      <w:proofErr w:type="gramStart"/>
      <w:r w:rsidRPr="008B07CA">
        <w:rPr>
          <w:color w:val="auto"/>
          <w:sz w:val="22"/>
          <w:szCs w:val="22"/>
        </w:rPr>
        <w:t>serão considerados</w:t>
      </w:r>
      <w:proofErr w:type="gramEnd"/>
      <w:r w:rsidRPr="008B07CA">
        <w:rPr>
          <w:color w:val="auto"/>
          <w:sz w:val="22"/>
          <w:szCs w:val="22"/>
        </w:rPr>
        <w:t>:</w:t>
      </w:r>
    </w:p>
    <w:p w14:paraId="42101525"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11.3.1</w:t>
      </w:r>
      <w:r w:rsidRPr="008B07CA">
        <w:rPr>
          <w:color w:val="auto"/>
          <w:sz w:val="22"/>
          <w:szCs w:val="22"/>
        </w:rPr>
        <w:tab/>
        <w:t>A natureza e a gravidade da infração cometida;</w:t>
      </w:r>
    </w:p>
    <w:p w14:paraId="7E07F545"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11.3.2</w:t>
      </w:r>
      <w:r w:rsidRPr="008B07CA">
        <w:rPr>
          <w:color w:val="auto"/>
          <w:sz w:val="22"/>
          <w:szCs w:val="22"/>
        </w:rPr>
        <w:tab/>
        <w:t>As peculiaridades do caso concreto;</w:t>
      </w:r>
    </w:p>
    <w:p w14:paraId="12594730"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11.3.3</w:t>
      </w:r>
      <w:r w:rsidRPr="008B07CA">
        <w:rPr>
          <w:color w:val="auto"/>
          <w:sz w:val="22"/>
          <w:szCs w:val="22"/>
        </w:rPr>
        <w:tab/>
        <w:t>As circunstâncias agravantes ou atenuantes;</w:t>
      </w:r>
    </w:p>
    <w:p w14:paraId="060CBE4E"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11.3.4</w:t>
      </w:r>
      <w:r w:rsidRPr="008B07CA">
        <w:rPr>
          <w:color w:val="auto"/>
          <w:sz w:val="22"/>
          <w:szCs w:val="22"/>
        </w:rPr>
        <w:tab/>
        <w:t>Os danos que dela provierem para a Administração Pública;</w:t>
      </w:r>
    </w:p>
    <w:p w14:paraId="31ED5CDA" w14:textId="77777777" w:rsidR="00D67F80" w:rsidRPr="008B07CA" w:rsidRDefault="00D67F80" w:rsidP="00D67F80">
      <w:pPr>
        <w:pStyle w:val="Nivel3"/>
        <w:numPr>
          <w:ilvl w:val="0"/>
          <w:numId w:val="0"/>
        </w:numPr>
        <w:ind w:left="284"/>
        <w:rPr>
          <w:color w:val="auto"/>
          <w:sz w:val="22"/>
          <w:szCs w:val="22"/>
        </w:rPr>
      </w:pPr>
      <w:r w:rsidRPr="008B07CA">
        <w:rPr>
          <w:b/>
          <w:color w:val="auto"/>
          <w:sz w:val="22"/>
          <w:szCs w:val="22"/>
        </w:rPr>
        <w:t>11.3.5</w:t>
      </w:r>
      <w:r w:rsidRPr="008B07CA">
        <w:rPr>
          <w:color w:val="auto"/>
          <w:sz w:val="22"/>
          <w:szCs w:val="22"/>
        </w:rPr>
        <w:tab/>
        <w:t>A implantação ou o aperfeiçoamento de programa de integridade, conforme normas e orientações dos órgãos de controle.</w:t>
      </w:r>
    </w:p>
    <w:p w14:paraId="7A0FD89B" w14:textId="77777777" w:rsidR="00D67F80" w:rsidRPr="008B07CA" w:rsidRDefault="00D67F80" w:rsidP="00D67F80">
      <w:pPr>
        <w:pStyle w:val="Nvel2-Red"/>
        <w:tabs>
          <w:tab w:val="clear" w:pos="0"/>
        </w:tabs>
        <w:rPr>
          <w:i w:val="0"/>
          <w:color w:val="auto"/>
          <w:sz w:val="22"/>
          <w:szCs w:val="22"/>
        </w:rPr>
      </w:pPr>
      <w:r w:rsidRPr="008B07CA">
        <w:rPr>
          <w:b/>
          <w:i w:val="0"/>
          <w:color w:val="auto"/>
          <w:sz w:val="22"/>
          <w:szCs w:val="22"/>
        </w:rPr>
        <w:t>11.4</w:t>
      </w:r>
      <w:r w:rsidRPr="008B07CA">
        <w:rPr>
          <w:i w:val="0"/>
          <w:color w:val="auto"/>
          <w:sz w:val="22"/>
          <w:szCs w:val="22"/>
        </w:rPr>
        <w:tab/>
        <w:t xml:space="preserve">A sanção de multa será calculada em conformidade com o </w:t>
      </w:r>
      <w:r w:rsidRPr="008B07CA">
        <w:rPr>
          <w:b/>
          <w:i w:val="0"/>
          <w:color w:val="auto"/>
          <w:sz w:val="22"/>
          <w:szCs w:val="22"/>
        </w:rPr>
        <w:t>“ANEXO V”</w:t>
      </w:r>
      <w:r w:rsidRPr="008B07CA">
        <w:rPr>
          <w:i w:val="0"/>
          <w:color w:val="auto"/>
          <w:sz w:val="22"/>
          <w:szCs w:val="22"/>
        </w:rPr>
        <w:t xml:space="preserve"> que integra este Edital, e aplicada após regular processo administrativo. </w:t>
      </w:r>
    </w:p>
    <w:p w14:paraId="4CF5A21A" w14:textId="77777777" w:rsidR="00D67F80" w:rsidRPr="008B07CA" w:rsidRDefault="00D67F80" w:rsidP="00D67F80">
      <w:pPr>
        <w:spacing w:line="312" w:lineRule="auto"/>
        <w:ind w:left="284"/>
        <w:contextualSpacing/>
        <w:jc w:val="both"/>
        <w:rPr>
          <w:rFonts w:ascii="Arial" w:eastAsia="Arial" w:hAnsi="Arial" w:cs="Arial"/>
          <w:sz w:val="22"/>
          <w:szCs w:val="22"/>
        </w:rPr>
      </w:pPr>
      <w:r w:rsidRPr="008B07CA">
        <w:rPr>
          <w:rFonts w:ascii="Arial" w:hAnsi="Arial" w:cs="Arial"/>
          <w:b/>
          <w:sz w:val="22"/>
          <w:szCs w:val="22"/>
        </w:rPr>
        <w:t>11.4.1</w:t>
      </w:r>
      <w:r w:rsidRPr="008B07CA">
        <w:rPr>
          <w:rFonts w:ascii="Arial" w:hAnsi="Arial" w:cs="Arial"/>
          <w:sz w:val="22"/>
          <w:szCs w:val="22"/>
        </w:rPr>
        <w:tab/>
        <w:t xml:space="preserve">A sanção de multa prevista no inciso II do </w:t>
      </w:r>
      <w:r w:rsidRPr="008B07CA">
        <w:rPr>
          <w:rFonts w:ascii="Arial" w:hAnsi="Arial" w:cs="Arial"/>
          <w:i/>
          <w:iCs/>
          <w:sz w:val="22"/>
          <w:szCs w:val="22"/>
        </w:rPr>
        <w:t>caput</w:t>
      </w:r>
      <w:r w:rsidRPr="008B07CA">
        <w:rPr>
          <w:rFonts w:ascii="Arial" w:hAnsi="Arial" w:cs="Arial"/>
          <w:sz w:val="22"/>
          <w:szCs w:val="22"/>
        </w:rPr>
        <w:t xml:space="preserve"> do art. 156 da Lei nº 14.133, de 2021, calculada na forma deste Edital, não poderá ser inferior a 0,5% (cinco décimos por cento) nem superior a 30% (trinta por cento) do valor do contrato (§ 3º do art. 156 da Lei nº 14.133, de 2021).</w:t>
      </w:r>
    </w:p>
    <w:p w14:paraId="06589997"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11.5</w:t>
      </w:r>
      <w:r w:rsidRPr="008B07CA">
        <w:rPr>
          <w:color w:val="auto"/>
          <w:sz w:val="22"/>
          <w:szCs w:val="22"/>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008D6AD"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11.6</w:t>
      </w:r>
      <w:r w:rsidRPr="008B07CA">
        <w:rPr>
          <w:color w:val="auto"/>
          <w:sz w:val="22"/>
          <w:szCs w:val="22"/>
        </w:rPr>
        <w:t xml:space="preserve"> Antes da aplicação da sanção de multa</w:t>
      </w:r>
      <w:proofErr w:type="gramStart"/>
      <w:r w:rsidRPr="008B07CA">
        <w:rPr>
          <w:color w:val="auto"/>
          <w:sz w:val="22"/>
          <w:szCs w:val="22"/>
        </w:rPr>
        <w:t>, será</w:t>
      </w:r>
      <w:proofErr w:type="gramEnd"/>
      <w:r w:rsidRPr="008B07CA">
        <w:rPr>
          <w:color w:val="auto"/>
          <w:sz w:val="22"/>
          <w:szCs w:val="22"/>
        </w:rPr>
        <w:t xml:space="preserve"> facultada a defesa do interessado no prazo de 15 (quinze) dias úteis, contado da data de sua intimação.</w:t>
      </w:r>
    </w:p>
    <w:p w14:paraId="3E2073C1"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11.7</w:t>
      </w:r>
      <w:r w:rsidRPr="008B07CA">
        <w:rPr>
          <w:color w:val="auto"/>
          <w:sz w:val="22"/>
          <w:szCs w:val="22"/>
        </w:rPr>
        <w:t xml:space="preserve"> A sanção de advertência será aplicada, após regular processo administrativo, ao responsável em decorrência da infração administrativa relacionada no item 11.1.1, quando não se justificar a imposição de penalidade mais grave.</w:t>
      </w:r>
    </w:p>
    <w:p w14:paraId="7E0582D5" w14:textId="77777777" w:rsidR="00D67F80" w:rsidRPr="008B07CA" w:rsidRDefault="00D67F80" w:rsidP="00D67F80">
      <w:pPr>
        <w:pStyle w:val="Nivel2"/>
        <w:numPr>
          <w:ilvl w:val="0"/>
          <w:numId w:val="0"/>
        </w:numPr>
        <w:rPr>
          <w:color w:val="auto"/>
          <w:sz w:val="22"/>
          <w:szCs w:val="22"/>
        </w:rPr>
      </w:pPr>
      <w:proofErr w:type="gramStart"/>
      <w:r w:rsidRPr="008B07CA">
        <w:rPr>
          <w:b/>
          <w:color w:val="auto"/>
          <w:sz w:val="22"/>
          <w:szCs w:val="22"/>
        </w:rPr>
        <w:t>11.8</w:t>
      </w:r>
      <w:r w:rsidRPr="008B07CA">
        <w:rPr>
          <w:color w:val="auto"/>
          <w:sz w:val="22"/>
          <w:szCs w:val="22"/>
        </w:rPr>
        <w:t xml:space="preserve"> A sanção de impedimento de licitar e contratar será</w:t>
      </w:r>
      <w:proofErr w:type="gramEnd"/>
      <w:r w:rsidRPr="008B07CA">
        <w:rPr>
          <w:color w:val="auto"/>
          <w:sz w:val="22"/>
          <w:szCs w:val="22"/>
        </w:rPr>
        <w:t xml:space="preserve">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anos.</w:t>
      </w:r>
    </w:p>
    <w:p w14:paraId="34792FC6"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11.9</w:t>
      </w:r>
      <w:r w:rsidRPr="008B07CA">
        <w:rPr>
          <w:color w:val="auto"/>
          <w:sz w:val="22"/>
          <w:szCs w:val="22"/>
        </w:rPr>
        <w:t xml:space="preserve"> A sanção de declaração de inidoneidade para licitar ou contratar será aplicada, após regular processo administrativo, ao responsável em decorrência das infrações administrativas relacionadas nos itens 11.1.8, 11.1.9, 11.1.10, 11.1.11 e 11.1.12, bem como das infrações administrativas previstas nos itens 11.1.2, 11.1.3, 11.1.4, 11.1.5, 11.1.6 e 11.1.7 que justifiquem a imposição de penalidade mais grave que a sanção de impedimento de licitar e contratar, cuja extensão e duração </w:t>
      </w:r>
      <w:proofErr w:type="gramStart"/>
      <w:r w:rsidRPr="008B07CA">
        <w:rPr>
          <w:color w:val="auto"/>
          <w:sz w:val="22"/>
          <w:szCs w:val="22"/>
        </w:rPr>
        <w:t>observará</w:t>
      </w:r>
      <w:proofErr w:type="gramEnd"/>
      <w:r w:rsidRPr="008B07CA">
        <w:rPr>
          <w:color w:val="auto"/>
          <w:sz w:val="22"/>
          <w:szCs w:val="22"/>
        </w:rPr>
        <w:t xml:space="preserve"> o disposto no art. 156, § 5º, da Lei nº 14.133, de 2021.</w:t>
      </w:r>
    </w:p>
    <w:p w14:paraId="282A854A"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lastRenderedPageBreak/>
        <w:t>11.10</w:t>
      </w:r>
      <w:r w:rsidRPr="008B07CA">
        <w:rPr>
          <w:color w:val="auto"/>
          <w:sz w:val="22"/>
          <w:szCs w:val="22"/>
        </w:rPr>
        <w:t xml:space="preserve"> A recusa injustificada do adjudicatário em formalizar a contratação</w:t>
      </w:r>
      <w:r w:rsidRPr="008B07CA">
        <w:rPr>
          <w:i/>
          <w:iCs/>
          <w:color w:val="auto"/>
          <w:sz w:val="22"/>
          <w:szCs w:val="22"/>
        </w:rPr>
        <w:t xml:space="preserve"> </w:t>
      </w:r>
      <w:r w:rsidRPr="008B07CA">
        <w:rPr>
          <w:color w:val="auto"/>
          <w:sz w:val="22"/>
          <w:szCs w:val="22"/>
        </w:rPr>
        <w:t xml:space="preserve">no prazo e condições estabelecidos pela Administração, descrita no item 11.1.6.1, caracterizará o descumprimento total da obrigação assumida e o sujeitará às penalidades legalmente estabelecidas (art. 90, § 5º, da Lei nº 14.133, de 2021). </w:t>
      </w:r>
    </w:p>
    <w:p w14:paraId="024830DE"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11.11</w:t>
      </w:r>
      <w:r w:rsidRPr="008B07CA">
        <w:rPr>
          <w:color w:val="auto"/>
          <w:sz w:val="22"/>
          <w:szCs w:val="22"/>
        </w:rPr>
        <w:t xml:space="preserve">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268764FB"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11.12</w:t>
      </w:r>
      <w:r w:rsidRPr="008B07CA">
        <w:rPr>
          <w:color w:val="auto"/>
          <w:sz w:val="22"/>
          <w:szCs w:val="22"/>
        </w:rPr>
        <w:t xml:space="preserve"> As sanções são autônomas e a aplicação de uma não exclui a de outra.</w:t>
      </w:r>
    </w:p>
    <w:p w14:paraId="3339AABB"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11.13</w:t>
      </w:r>
      <w:r w:rsidRPr="008B07CA">
        <w:rPr>
          <w:color w:val="auto"/>
          <w:sz w:val="22"/>
          <w:szCs w:val="22"/>
        </w:rPr>
        <w:t xml:space="preserve"> Da aplicação das sanções de advertência, multa e impedimento de licitar e contratar</w:t>
      </w:r>
      <w:proofErr w:type="gramStart"/>
      <w:r w:rsidRPr="008B07CA">
        <w:rPr>
          <w:color w:val="auto"/>
          <w:sz w:val="22"/>
          <w:szCs w:val="22"/>
        </w:rPr>
        <w:t>, caberá</w:t>
      </w:r>
      <w:proofErr w:type="gramEnd"/>
      <w:r w:rsidRPr="008B07CA">
        <w:rPr>
          <w:color w:val="auto"/>
          <w:sz w:val="22"/>
          <w:szCs w:val="22"/>
        </w:rPr>
        <w:t xml:space="preserve"> recurso no prazo de 15 (quinze) dias úteis, contado da data da intimação, observando-se o disposto no art. 166 da Lei</w:t>
      </w:r>
      <w:r w:rsidRPr="008B07CA">
        <w:rPr>
          <w:snapToGrid w:val="0"/>
          <w:color w:val="auto"/>
          <w:sz w:val="22"/>
          <w:szCs w:val="22"/>
        </w:rPr>
        <w:t xml:space="preserve"> </w:t>
      </w:r>
      <w:r w:rsidRPr="008B07CA">
        <w:rPr>
          <w:color w:val="auto"/>
          <w:sz w:val="22"/>
          <w:szCs w:val="22"/>
        </w:rPr>
        <w:t>nº 14.133, de 2021.</w:t>
      </w:r>
    </w:p>
    <w:p w14:paraId="4657A598"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11.14</w:t>
      </w:r>
      <w:r w:rsidRPr="008B07CA">
        <w:rPr>
          <w:color w:val="auto"/>
          <w:sz w:val="22"/>
          <w:szCs w:val="22"/>
        </w:rPr>
        <w:t xml:space="preserve"> Da aplicação da sanção de declaração de inidoneidade para licitar ou contratar, caberá pedido de reconsideração no prazo de 15 (quinze) dias úteis, contado da data da intimação, observando-se o disposto no art. 167 da Lei</w:t>
      </w:r>
      <w:r w:rsidRPr="008B07CA">
        <w:rPr>
          <w:snapToGrid w:val="0"/>
          <w:color w:val="auto"/>
          <w:sz w:val="22"/>
          <w:szCs w:val="22"/>
        </w:rPr>
        <w:t xml:space="preserve"> </w:t>
      </w:r>
      <w:r w:rsidRPr="008B07CA">
        <w:rPr>
          <w:color w:val="auto"/>
          <w:sz w:val="22"/>
          <w:szCs w:val="22"/>
        </w:rPr>
        <w:t>nº 14.133, de 2021.</w:t>
      </w:r>
    </w:p>
    <w:p w14:paraId="2B789402"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11.15</w:t>
      </w:r>
      <w:r w:rsidRPr="008B07CA">
        <w:rPr>
          <w:color w:val="auto"/>
          <w:sz w:val="22"/>
          <w:szCs w:val="22"/>
        </w:rPr>
        <w:t xml:space="preserve"> O recurso e o pedido de reconsideração terão efeito suspensivo do ato ou da decisão recorrida até que sobrevenha decisão final da autoridade competente.</w:t>
      </w:r>
    </w:p>
    <w:p w14:paraId="4BD2D7C2"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11.16</w:t>
      </w:r>
      <w:r w:rsidRPr="008B07CA">
        <w:rPr>
          <w:color w:val="auto"/>
          <w:sz w:val="22"/>
          <w:szCs w:val="22"/>
        </w:rPr>
        <w:t xml:space="preserve"> A aplicação das sanções previstas neste Edital não exclui, em hipótese alguma, a obrigação de reparação integral dos danos causados à Administração Pública.</w:t>
      </w:r>
    </w:p>
    <w:p w14:paraId="72AC0ECE"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11.17</w:t>
      </w:r>
      <w:r w:rsidRPr="008B07CA">
        <w:rPr>
          <w:color w:val="auto"/>
          <w:sz w:val="22"/>
          <w:szCs w:val="22"/>
        </w:rPr>
        <w:t xml:space="preserve"> Se a multa aplicada e as indenizações cabíveis forem superiores ao valor do pagamento eventualmente devido pelo Contratante ao Contratado, além da perda desse valor, a diferença será descontada da garantia prestada, </w:t>
      </w:r>
      <w:proofErr w:type="gramStart"/>
      <w:r w:rsidRPr="008B07CA">
        <w:rPr>
          <w:color w:val="auto"/>
          <w:sz w:val="22"/>
          <w:szCs w:val="22"/>
        </w:rPr>
        <w:t>caso exigida na documentação que integra o Edital</w:t>
      </w:r>
      <w:proofErr w:type="gramEnd"/>
      <w:r w:rsidRPr="008B07CA">
        <w:rPr>
          <w:color w:val="auto"/>
          <w:sz w:val="22"/>
          <w:szCs w:val="22"/>
        </w:rPr>
        <w:t>, ou, quando for o caso, será cobrada judicialmente (art. 156, § 8º, da Lei nº 14.133, de 2021).</w:t>
      </w:r>
    </w:p>
    <w:p w14:paraId="4DC0F32A"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11.18</w:t>
      </w:r>
      <w:r w:rsidRPr="008B07CA">
        <w:rPr>
          <w:color w:val="auto"/>
          <w:sz w:val="22"/>
          <w:szCs w:val="22"/>
        </w:rPr>
        <w:t xml:space="preserve"> Os atos previstos como infrações administrativas na lei de licitações e contratos da Administração Pública que também sejam tipificados como atos lesivos na Lei</w:t>
      </w:r>
      <w:r w:rsidRPr="008B07CA">
        <w:rPr>
          <w:snapToGrid w:val="0"/>
          <w:color w:val="auto"/>
          <w:sz w:val="22"/>
          <w:szCs w:val="22"/>
        </w:rPr>
        <w:t xml:space="preserve"> </w:t>
      </w:r>
      <w:r w:rsidRPr="008B07CA">
        <w:rPr>
          <w:color w:val="auto"/>
          <w:sz w:val="22"/>
          <w:szCs w:val="22"/>
        </w:rPr>
        <w:t xml:space="preserve">nº 12.846, de 2013, serão apurados e julgados conjuntamente, nos mesmos autos, observados o rito procedimental e a autoridade </w:t>
      </w:r>
      <w:proofErr w:type="gramStart"/>
      <w:r w:rsidRPr="008B07CA">
        <w:rPr>
          <w:color w:val="auto"/>
          <w:sz w:val="22"/>
          <w:szCs w:val="22"/>
        </w:rPr>
        <w:t>competente definidos</w:t>
      </w:r>
      <w:proofErr w:type="gramEnd"/>
      <w:r w:rsidRPr="008B07CA">
        <w:rPr>
          <w:color w:val="auto"/>
          <w:sz w:val="22"/>
          <w:szCs w:val="22"/>
        </w:rPr>
        <w:t xml:space="preserve"> na referida Lei.</w:t>
      </w:r>
    </w:p>
    <w:p w14:paraId="7E3D75AF" w14:textId="77777777" w:rsidR="00D67F80" w:rsidRPr="008B07CA" w:rsidRDefault="00D67F80" w:rsidP="00D67F80">
      <w:pPr>
        <w:pStyle w:val="Nivel2"/>
        <w:numPr>
          <w:ilvl w:val="0"/>
          <w:numId w:val="0"/>
        </w:numPr>
        <w:rPr>
          <w:color w:val="auto"/>
          <w:sz w:val="22"/>
          <w:szCs w:val="22"/>
        </w:rPr>
      </w:pPr>
      <w:r w:rsidRPr="008B07CA">
        <w:rPr>
          <w:b/>
          <w:color w:val="auto"/>
          <w:sz w:val="22"/>
          <w:szCs w:val="22"/>
        </w:rPr>
        <w:t>11.19</w:t>
      </w:r>
      <w:r w:rsidRPr="008B07CA">
        <w:rPr>
          <w:color w:val="auto"/>
          <w:sz w:val="22"/>
          <w:szCs w:val="22"/>
        </w:rPr>
        <w:t xml:space="preserve"> A personalidade jurídica poderá ser desconsiderada sempre que utilizada com abuso do direito para facilitar, encobrir ou dissimular a prática dos atos ilícitos previstos na Lei</w:t>
      </w:r>
      <w:r w:rsidRPr="008B07CA">
        <w:rPr>
          <w:snapToGrid w:val="0"/>
          <w:color w:val="auto"/>
          <w:sz w:val="22"/>
          <w:szCs w:val="22"/>
        </w:rPr>
        <w:t xml:space="preserve"> </w:t>
      </w:r>
      <w:r w:rsidRPr="008B07CA">
        <w:rPr>
          <w:color w:val="auto"/>
          <w:sz w:val="22"/>
          <w:szCs w:val="22"/>
        </w:rPr>
        <w:t>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6D8BC34" w14:textId="77777777" w:rsidR="00D67F80" w:rsidRDefault="00D67F80" w:rsidP="00D67F80">
      <w:pPr>
        <w:pStyle w:val="Nivel2"/>
        <w:numPr>
          <w:ilvl w:val="0"/>
          <w:numId w:val="0"/>
        </w:numPr>
        <w:rPr>
          <w:color w:val="auto"/>
          <w:sz w:val="22"/>
          <w:szCs w:val="22"/>
        </w:rPr>
      </w:pPr>
      <w:r w:rsidRPr="008B07CA">
        <w:rPr>
          <w:b/>
          <w:color w:val="auto"/>
          <w:sz w:val="22"/>
          <w:szCs w:val="22"/>
        </w:rPr>
        <w:lastRenderedPageBreak/>
        <w:t>11.20</w:t>
      </w:r>
      <w:r w:rsidRPr="008B07CA">
        <w:rPr>
          <w:color w:val="auto"/>
          <w:sz w:val="22"/>
          <w:szCs w:val="22"/>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w:t>
      </w:r>
      <w:r>
        <w:rPr>
          <w:color w:val="auto"/>
          <w:sz w:val="22"/>
          <w:szCs w:val="22"/>
        </w:rPr>
        <w:t>EIS</w:t>
      </w:r>
      <w:r w:rsidRPr="008B07CA">
        <w:rPr>
          <w:color w:val="auto"/>
          <w:sz w:val="22"/>
          <w:szCs w:val="22"/>
        </w:rPr>
        <w:t>) e no Cadastro Nacional de Empresas Punidas (C</w:t>
      </w:r>
      <w:r>
        <w:rPr>
          <w:color w:val="auto"/>
          <w:sz w:val="22"/>
          <w:szCs w:val="22"/>
        </w:rPr>
        <w:t>NEP</w:t>
      </w:r>
      <w:r w:rsidRPr="008B07CA">
        <w:rPr>
          <w:color w:val="auto"/>
          <w:sz w:val="22"/>
          <w:szCs w:val="22"/>
        </w:rPr>
        <w:t>), instituídos no âmbito do Poder Executivo federal (art. 161 da Lei nº 14.133, de 2021).</w:t>
      </w:r>
    </w:p>
    <w:p w14:paraId="138D9D28" w14:textId="77777777" w:rsidR="0095200F" w:rsidRPr="00CA3824" w:rsidRDefault="0095200F" w:rsidP="0095200F">
      <w:pPr>
        <w:pStyle w:val="Nivel01"/>
      </w:pPr>
      <w:bookmarkStart w:id="22" w:name="_Toc135469235"/>
      <w:r>
        <w:t>12</w:t>
      </w:r>
      <w:r>
        <w:tab/>
      </w:r>
      <w:r w:rsidRPr="00CA3824">
        <w:t>DA IMPUGNAÇÃO AO EDITAL E DO PEDIDO DE ESCLARECIMENTO</w:t>
      </w:r>
      <w:bookmarkEnd w:id="22"/>
    </w:p>
    <w:p w14:paraId="3AD2CB7E" w14:textId="77777777" w:rsidR="0095200F" w:rsidRPr="00805DF2" w:rsidRDefault="0095200F" w:rsidP="0095200F">
      <w:pPr>
        <w:pStyle w:val="Nivel2"/>
        <w:numPr>
          <w:ilvl w:val="0"/>
          <w:numId w:val="0"/>
        </w:numPr>
        <w:rPr>
          <w:sz w:val="22"/>
          <w:szCs w:val="22"/>
        </w:rPr>
      </w:pPr>
      <w:r>
        <w:rPr>
          <w:b/>
          <w:sz w:val="22"/>
          <w:szCs w:val="22"/>
        </w:rPr>
        <w:t>12.1</w:t>
      </w:r>
      <w:r>
        <w:rPr>
          <w:b/>
          <w:sz w:val="22"/>
          <w:szCs w:val="22"/>
        </w:rPr>
        <w:tab/>
      </w:r>
      <w:r w:rsidRPr="00805DF2">
        <w:rPr>
          <w:sz w:val="22"/>
          <w:szCs w:val="22"/>
        </w:rPr>
        <w:t xml:space="preserve">Qualquer pessoa é parte legítima para impugnar este Edital por irregularidade na aplicação da </w:t>
      </w:r>
      <w:hyperlink r:id="rId37" w:history="1">
        <w:r w:rsidRPr="00805DF2">
          <w:rPr>
            <w:sz w:val="22"/>
            <w:szCs w:val="22"/>
          </w:rPr>
          <w:t>Lei nº 14.133 de 2021</w:t>
        </w:r>
      </w:hyperlink>
      <w:r w:rsidRPr="00805DF2">
        <w:rPr>
          <w:sz w:val="22"/>
          <w:szCs w:val="22"/>
        </w:rPr>
        <w:t xml:space="preserve">, </w:t>
      </w:r>
      <w:r w:rsidRPr="00B925F7">
        <w:rPr>
          <w:sz w:val="22"/>
          <w:szCs w:val="22"/>
        </w:rPr>
        <w:t xml:space="preserve">ou para solicitar esclarecimento sobre os seus termos, devendo protocolar o pedido até </w:t>
      </w:r>
      <w:proofErr w:type="gramStart"/>
      <w:r w:rsidRPr="00B925F7">
        <w:rPr>
          <w:sz w:val="22"/>
          <w:szCs w:val="22"/>
        </w:rPr>
        <w:t>3</w:t>
      </w:r>
      <w:proofErr w:type="gramEnd"/>
      <w:r w:rsidRPr="00B925F7">
        <w:rPr>
          <w:sz w:val="22"/>
          <w:szCs w:val="22"/>
        </w:rPr>
        <w:t xml:space="preserve"> (três) dias úteis antes da data da abertura do certame.</w:t>
      </w:r>
    </w:p>
    <w:p w14:paraId="43D570F2" w14:textId="77777777" w:rsidR="0095200F" w:rsidRPr="000876F3" w:rsidRDefault="0095200F" w:rsidP="0095200F">
      <w:pPr>
        <w:pStyle w:val="Nivel2"/>
        <w:numPr>
          <w:ilvl w:val="0"/>
          <w:numId w:val="0"/>
        </w:numPr>
        <w:rPr>
          <w:sz w:val="22"/>
          <w:szCs w:val="22"/>
        </w:rPr>
      </w:pPr>
      <w:r>
        <w:rPr>
          <w:b/>
          <w:sz w:val="22"/>
          <w:szCs w:val="22"/>
        </w:rPr>
        <w:t>12.2</w:t>
      </w:r>
      <w:r>
        <w:rPr>
          <w:b/>
          <w:sz w:val="22"/>
          <w:szCs w:val="22"/>
        </w:rPr>
        <w:tab/>
      </w:r>
      <w:r w:rsidRPr="000876F3">
        <w:rPr>
          <w:sz w:val="22"/>
          <w:szCs w:val="22"/>
        </w:rPr>
        <w:t xml:space="preserve">A resposta à impugnação ou ao pedido de esclarecimento será divulgado em sítio eletrônico oficial no prazo de até </w:t>
      </w:r>
      <w:proofErr w:type="gramStart"/>
      <w:r w:rsidRPr="000876F3">
        <w:rPr>
          <w:sz w:val="22"/>
          <w:szCs w:val="22"/>
        </w:rPr>
        <w:t>3</w:t>
      </w:r>
      <w:proofErr w:type="gramEnd"/>
      <w:r w:rsidRPr="000876F3">
        <w:rPr>
          <w:sz w:val="22"/>
          <w:szCs w:val="22"/>
        </w:rPr>
        <w:t xml:space="preserve"> (três) dias úteis, limitado ao último dia útil anterior à data da abertura do certame.</w:t>
      </w:r>
    </w:p>
    <w:p w14:paraId="6E5ADB63" w14:textId="77777777" w:rsidR="0095200F" w:rsidRPr="00CA3824" w:rsidRDefault="0095200F" w:rsidP="0095200F">
      <w:pPr>
        <w:pStyle w:val="Nivel2"/>
        <w:numPr>
          <w:ilvl w:val="0"/>
          <w:numId w:val="0"/>
        </w:numPr>
        <w:rPr>
          <w:b/>
          <w:sz w:val="22"/>
          <w:szCs w:val="22"/>
        </w:rPr>
      </w:pPr>
      <w:r>
        <w:rPr>
          <w:b/>
          <w:sz w:val="22"/>
          <w:szCs w:val="22"/>
        </w:rPr>
        <w:t>12.3</w:t>
      </w:r>
      <w:r>
        <w:rPr>
          <w:b/>
          <w:sz w:val="22"/>
          <w:szCs w:val="22"/>
        </w:rPr>
        <w:tab/>
      </w:r>
      <w:r w:rsidRPr="000876F3">
        <w:rPr>
          <w:sz w:val="22"/>
          <w:szCs w:val="22"/>
        </w:rPr>
        <w:t>A impugnação e o pedido de esclarecimento poderão ser realizados por forma eletrônica, pelo seguinte</w:t>
      </w:r>
      <w:r>
        <w:rPr>
          <w:sz w:val="22"/>
          <w:szCs w:val="22"/>
        </w:rPr>
        <w:t xml:space="preserve"> e-mail</w:t>
      </w:r>
      <w:r w:rsidRPr="000876F3">
        <w:rPr>
          <w:sz w:val="22"/>
          <w:szCs w:val="22"/>
        </w:rPr>
        <w:t xml:space="preserve">: </w:t>
      </w:r>
      <w:hyperlink r:id="rId38" w:history="1">
        <w:r w:rsidRPr="00094802">
          <w:rPr>
            <w:rStyle w:val="Hyperlink"/>
            <w:sz w:val="22"/>
            <w:szCs w:val="22"/>
          </w:rPr>
          <w:t>comprasgov_cetesb@sp.gov.br</w:t>
        </w:r>
      </w:hyperlink>
      <w:proofErr w:type="gramStart"/>
      <w:r>
        <w:rPr>
          <w:b/>
          <w:sz w:val="22"/>
          <w:szCs w:val="22"/>
        </w:rPr>
        <w:t xml:space="preserve"> .</w:t>
      </w:r>
      <w:proofErr w:type="gramEnd"/>
    </w:p>
    <w:p w14:paraId="2E9F5F40" w14:textId="77777777" w:rsidR="0095200F" w:rsidRPr="000876F3" w:rsidRDefault="0095200F" w:rsidP="0095200F">
      <w:pPr>
        <w:pStyle w:val="Nivel2"/>
        <w:numPr>
          <w:ilvl w:val="0"/>
          <w:numId w:val="0"/>
        </w:numPr>
        <w:rPr>
          <w:sz w:val="22"/>
          <w:szCs w:val="22"/>
        </w:rPr>
      </w:pPr>
      <w:r>
        <w:rPr>
          <w:b/>
          <w:sz w:val="22"/>
          <w:szCs w:val="22"/>
        </w:rPr>
        <w:t>12.4</w:t>
      </w:r>
      <w:r>
        <w:rPr>
          <w:b/>
          <w:sz w:val="22"/>
          <w:szCs w:val="22"/>
        </w:rPr>
        <w:tab/>
      </w:r>
      <w:r w:rsidRPr="000876F3">
        <w:rPr>
          <w:sz w:val="22"/>
          <w:szCs w:val="22"/>
        </w:rPr>
        <w:t>As impugnações e pedidos de esclarecimentos não suspendem os prazos previstos no certame.</w:t>
      </w:r>
    </w:p>
    <w:p w14:paraId="3315DE83" w14:textId="77777777" w:rsidR="0095200F" w:rsidRPr="00425175" w:rsidRDefault="0095200F" w:rsidP="0095200F">
      <w:pPr>
        <w:pStyle w:val="Nivel2"/>
        <w:numPr>
          <w:ilvl w:val="0"/>
          <w:numId w:val="0"/>
        </w:numPr>
        <w:rPr>
          <w:sz w:val="22"/>
          <w:szCs w:val="22"/>
        </w:rPr>
      </w:pPr>
      <w:r>
        <w:rPr>
          <w:b/>
          <w:sz w:val="22"/>
          <w:szCs w:val="22"/>
        </w:rPr>
        <w:t>12.5</w:t>
      </w:r>
      <w:r>
        <w:rPr>
          <w:b/>
          <w:sz w:val="22"/>
          <w:szCs w:val="22"/>
        </w:rPr>
        <w:tab/>
      </w:r>
      <w:r w:rsidRPr="00425175">
        <w:rPr>
          <w:sz w:val="22"/>
          <w:szCs w:val="22"/>
        </w:rPr>
        <w:t>A concessão de efeito suspensivo à impugnação é medida excepcional e deverá ser motivada pelo agente de contratação, nos autos do processo de licitação.</w:t>
      </w:r>
    </w:p>
    <w:p w14:paraId="69060D45" w14:textId="77777777" w:rsidR="0095200F" w:rsidRPr="00425175" w:rsidRDefault="0095200F" w:rsidP="0095200F">
      <w:pPr>
        <w:pStyle w:val="Nivel2"/>
        <w:numPr>
          <w:ilvl w:val="0"/>
          <w:numId w:val="0"/>
        </w:numPr>
        <w:rPr>
          <w:sz w:val="22"/>
          <w:szCs w:val="22"/>
        </w:rPr>
      </w:pPr>
      <w:r>
        <w:rPr>
          <w:b/>
          <w:sz w:val="22"/>
          <w:szCs w:val="22"/>
        </w:rPr>
        <w:t>12.6</w:t>
      </w:r>
      <w:r>
        <w:rPr>
          <w:b/>
          <w:sz w:val="22"/>
          <w:szCs w:val="22"/>
        </w:rPr>
        <w:tab/>
      </w:r>
      <w:r w:rsidRPr="00425175">
        <w:rPr>
          <w:sz w:val="22"/>
          <w:szCs w:val="22"/>
        </w:rPr>
        <w:t>Acolhida à impugnação</w:t>
      </w:r>
      <w:proofErr w:type="gramStart"/>
      <w:r>
        <w:rPr>
          <w:sz w:val="22"/>
          <w:szCs w:val="22"/>
        </w:rPr>
        <w:t>,</w:t>
      </w:r>
      <w:r w:rsidRPr="00425175">
        <w:rPr>
          <w:sz w:val="22"/>
          <w:szCs w:val="22"/>
        </w:rPr>
        <w:t xml:space="preserve"> será</w:t>
      </w:r>
      <w:proofErr w:type="gramEnd"/>
      <w:r w:rsidRPr="00425175">
        <w:rPr>
          <w:sz w:val="22"/>
          <w:szCs w:val="22"/>
        </w:rPr>
        <w:t xml:space="preserve"> definida e publicada nova data para a realização do certame.</w:t>
      </w:r>
    </w:p>
    <w:p w14:paraId="28380D6C" w14:textId="77777777" w:rsidR="0095200F" w:rsidRPr="00CA3824" w:rsidRDefault="0095200F" w:rsidP="0095200F">
      <w:pPr>
        <w:pStyle w:val="Nivel01"/>
      </w:pPr>
      <w:bookmarkStart w:id="23" w:name="_Toc135469236"/>
      <w:r>
        <w:t>13</w:t>
      </w:r>
      <w:r>
        <w:tab/>
      </w:r>
      <w:r w:rsidRPr="00CA3824">
        <w:t>CONTRATAÇÕES</w:t>
      </w:r>
    </w:p>
    <w:p w14:paraId="0967BDA8" w14:textId="77777777" w:rsidR="0095200F" w:rsidRPr="00425175" w:rsidRDefault="0095200F" w:rsidP="0095200F">
      <w:pPr>
        <w:pStyle w:val="Nivel2"/>
        <w:numPr>
          <w:ilvl w:val="0"/>
          <w:numId w:val="0"/>
        </w:numPr>
        <w:rPr>
          <w:sz w:val="22"/>
          <w:szCs w:val="22"/>
        </w:rPr>
      </w:pPr>
      <w:r>
        <w:rPr>
          <w:b/>
          <w:sz w:val="22"/>
          <w:szCs w:val="22"/>
        </w:rPr>
        <w:t>13.1</w:t>
      </w:r>
      <w:r>
        <w:rPr>
          <w:b/>
          <w:sz w:val="22"/>
          <w:szCs w:val="22"/>
        </w:rPr>
        <w:tab/>
      </w:r>
      <w:r w:rsidRPr="00425175">
        <w:rPr>
          <w:sz w:val="22"/>
          <w:szCs w:val="22"/>
        </w:rPr>
        <w:t>Os contratos serão formalizados pela Divisão de Suprimentos</w:t>
      </w:r>
      <w:r>
        <w:rPr>
          <w:sz w:val="22"/>
          <w:szCs w:val="22"/>
        </w:rPr>
        <w:t xml:space="preserve"> de CETESB,</w:t>
      </w:r>
      <w:r w:rsidRPr="00425175">
        <w:rPr>
          <w:sz w:val="22"/>
          <w:szCs w:val="22"/>
        </w:rPr>
        <w:t xml:space="preserve"> por meio do instrumento contratual denominado Contrato, </w:t>
      </w:r>
      <w:r w:rsidRPr="00093A0F">
        <w:rPr>
          <w:sz w:val="22"/>
          <w:szCs w:val="22"/>
        </w:rPr>
        <w:t>conforme modelos constantes do “</w:t>
      </w:r>
      <w:r w:rsidRPr="005C73D3">
        <w:rPr>
          <w:b/>
          <w:sz w:val="22"/>
          <w:szCs w:val="22"/>
        </w:rPr>
        <w:t>Anexo IV</w:t>
      </w:r>
      <w:r w:rsidRPr="005C73D3">
        <w:rPr>
          <w:sz w:val="22"/>
          <w:szCs w:val="22"/>
        </w:rPr>
        <w:t>“</w:t>
      </w:r>
      <w:r>
        <w:rPr>
          <w:sz w:val="22"/>
          <w:szCs w:val="22"/>
        </w:rPr>
        <w:t xml:space="preserve"> </w:t>
      </w:r>
      <w:r w:rsidRPr="00093A0F">
        <w:rPr>
          <w:sz w:val="22"/>
          <w:szCs w:val="22"/>
        </w:rPr>
        <w:t>do Edital.</w:t>
      </w:r>
    </w:p>
    <w:p w14:paraId="6BE38C34" w14:textId="77777777" w:rsidR="0095200F" w:rsidRPr="00CA3824" w:rsidRDefault="0095200F" w:rsidP="0095200F">
      <w:pPr>
        <w:pStyle w:val="Nivel01"/>
      </w:pPr>
      <w:r>
        <w:t>14</w:t>
      </w:r>
      <w:r>
        <w:tab/>
      </w:r>
      <w:r w:rsidRPr="00CA3824">
        <w:t>DAS DISPOSIÇÕES GERAIS</w:t>
      </w:r>
      <w:bookmarkEnd w:id="23"/>
    </w:p>
    <w:p w14:paraId="13868D3F" w14:textId="77777777" w:rsidR="0095200F" w:rsidRPr="00CA3824" w:rsidRDefault="0095200F" w:rsidP="0095200F">
      <w:pPr>
        <w:pStyle w:val="Nivel2"/>
        <w:numPr>
          <w:ilvl w:val="0"/>
          <w:numId w:val="0"/>
        </w:numPr>
        <w:rPr>
          <w:b/>
          <w:sz w:val="22"/>
          <w:szCs w:val="22"/>
        </w:rPr>
      </w:pPr>
      <w:r>
        <w:rPr>
          <w:b/>
          <w:sz w:val="22"/>
          <w:szCs w:val="22"/>
        </w:rPr>
        <w:t>14.1</w:t>
      </w:r>
      <w:r>
        <w:rPr>
          <w:b/>
          <w:sz w:val="22"/>
          <w:szCs w:val="22"/>
        </w:rPr>
        <w:tab/>
      </w:r>
      <w:r w:rsidRPr="005C7A0E">
        <w:rPr>
          <w:sz w:val="22"/>
          <w:szCs w:val="22"/>
        </w:rPr>
        <w:t>Será divulgada ata da sessão pública no sistema eletrônico.</w:t>
      </w:r>
    </w:p>
    <w:p w14:paraId="2BE56229" w14:textId="77777777" w:rsidR="0095200F" w:rsidRPr="005C7A0E" w:rsidRDefault="0095200F" w:rsidP="0095200F">
      <w:pPr>
        <w:pStyle w:val="Nivel2"/>
        <w:numPr>
          <w:ilvl w:val="0"/>
          <w:numId w:val="0"/>
        </w:numPr>
        <w:rPr>
          <w:sz w:val="22"/>
          <w:szCs w:val="22"/>
        </w:rPr>
      </w:pPr>
      <w:r>
        <w:rPr>
          <w:b/>
          <w:sz w:val="22"/>
          <w:szCs w:val="22"/>
        </w:rPr>
        <w:t>14.2</w:t>
      </w:r>
      <w:r>
        <w:rPr>
          <w:b/>
          <w:sz w:val="22"/>
          <w:szCs w:val="22"/>
        </w:rPr>
        <w:tab/>
      </w:r>
      <w:r w:rsidRPr="005C7A0E">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9F3822F" w14:textId="77777777" w:rsidR="0095200F" w:rsidRPr="008362C9" w:rsidRDefault="0095200F" w:rsidP="0095200F">
      <w:pPr>
        <w:pStyle w:val="Nivel2"/>
        <w:numPr>
          <w:ilvl w:val="0"/>
          <w:numId w:val="0"/>
        </w:numPr>
        <w:rPr>
          <w:sz w:val="22"/>
          <w:szCs w:val="22"/>
        </w:rPr>
      </w:pPr>
      <w:r>
        <w:rPr>
          <w:b/>
          <w:sz w:val="22"/>
          <w:szCs w:val="22"/>
        </w:rPr>
        <w:t>14.3</w:t>
      </w:r>
      <w:r>
        <w:rPr>
          <w:b/>
          <w:sz w:val="22"/>
          <w:szCs w:val="22"/>
        </w:rPr>
        <w:tab/>
      </w:r>
      <w:r w:rsidRPr="008362C9">
        <w:rPr>
          <w:sz w:val="22"/>
          <w:szCs w:val="22"/>
        </w:rPr>
        <w:t>Todas as referências de tempo no Edital, no aviso e durante a sessão pública observarão o horário de Brasília - DF.</w:t>
      </w:r>
    </w:p>
    <w:p w14:paraId="2DD5FCE6" w14:textId="77777777" w:rsidR="0095200F" w:rsidRPr="00CA3824" w:rsidRDefault="0095200F" w:rsidP="0095200F">
      <w:pPr>
        <w:pStyle w:val="Nivel2"/>
        <w:numPr>
          <w:ilvl w:val="0"/>
          <w:numId w:val="0"/>
        </w:numPr>
        <w:rPr>
          <w:b/>
          <w:sz w:val="22"/>
          <w:szCs w:val="22"/>
        </w:rPr>
      </w:pPr>
      <w:r>
        <w:rPr>
          <w:b/>
          <w:sz w:val="22"/>
          <w:szCs w:val="22"/>
        </w:rPr>
        <w:lastRenderedPageBreak/>
        <w:t>14.4</w:t>
      </w:r>
      <w:r>
        <w:rPr>
          <w:b/>
          <w:sz w:val="22"/>
          <w:szCs w:val="22"/>
        </w:rPr>
        <w:tab/>
      </w:r>
      <w:r w:rsidRPr="008362C9">
        <w:rPr>
          <w:sz w:val="22"/>
          <w:szCs w:val="22"/>
        </w:rPr>
        <w:t>A homologação do resultado desta licitação não implicará direito à contratação.</w:t>
      </w:r>
    </w:p>
    <w:p w14:paraId="0553C366" w14:textId="77777777" w:rsidR="0095200F" w:rsidRPr="00CA3824" w:rsidRDefault="0095200F" w:rsidP="0095200F">
      <w:pPr>
        <w:pStyle w:val="Nivel2"/>
        <w:numPr>
          <w:ilvl w:val="0"/>
          <w:numId w:val="0"/>
        </w:numPr>
        <w:rPr>
          <w:b/>
          <w:sz w:val="22"/>
          <w:szCs w:val="22"/>
        </w:rPr>
      </w:pPr>
      <w:r>
        <w:rPr>
          <w:b/>
          <w:sz w:val="22"/>
          <w:szCs w:val="22"/>
        </w:rPr>
        <w:t>14.5</w:t>
      </w:r>
      <w:r>
        <w:rPr>
          <w:b/>
          <w:sz w:val="22"/>
          <w:szCs w:val="22"/>
        </w:rPr>
        <w:tab/>
      </w:r>
      <w:r w:rsidRPr="008362C9">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97BCA3C" w14:textId="77777777" w:rsidR="0095200F" w:rsidRPr="00CA3824" w:rsidRDefault="0095200F" w:rsidP="0095200F">
      <w:pPr>
        <w:pStyle w:val="Nivel2"/>
        <w:numPr>
          <w:ilvl w:val="0"/>
          <w:numId w:val="0"/>
        </w:numPr>
        <w:rPr>
          <w:b/>
          <w:sz w:val="22"/>
          <w:szCs w:val="22"/>
        </w:rPr>
      </w:pPr>
      <w:r>
        <w:rPr>
          <w:b/>
          <w:sz w:val="22"/>
          <w:szCs w:val="22"/>
        </w:rPr>
        <w:t>14.6</w:t>
      </w:r>
      <w:r>
        <w:rPr>
          <w:b/>
          <w:sz w:val="22"/>
          <w:szCs w:val="22"/>
        </w:rPr>
        <w:tab/>
      </w:r>
      <w:r w:rsidRPr="008362C9">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D0A6A1E" w14:textId="77777777" w:rsidR="0095200F" w:rsidRPr="008362C9" w:rsidRDefault="0095200F" w:rsidP="0095200F">
      <w:pPr>
        <w:pStyle w:val="Nivel2"/>
        <w:numPr>
          <w:ilvl w:val="0"/>
          <w:numId w:val="0"/>
        </w:numPr>
        <w:rPr>
          <w:sz w:val="22"/>
          <w:szCs w:val="22"/>
        </w:rPr>
      </w:pPr>
      <w:r>
        <w:rPr>
          <w:b/>
          <w:sz w:val="22"/>
          <w:szCs w:val="22"/>
        </w:rPr>
        <w:t>14.7</w:t>
      </w:r>
      <w:r>
        <w:rPr>
          <w:b/>
          <w:sz w:val="22"/>
          <w:szCs w:val="22"/>
        </w:rPr>
        <w:tab/>
      </w:r>
      <w:r w:rsidRPr="008362C9">
        <w:rPr>
          <w:sz w:val="22"/>
          <w:szCs w:val="22"/>
        </w:rPr>
        <w:t>Na contagem dos prazos estabelecidos neste Edital e seus Anexos</w:t>
      </w:r>
      <w:proofErr w:type="gramStart"/>
      <w:r w:rsidRPr="008362C9">
        <w:rPr>
          <w:sz w:val="22"/>
          <w:szCs w:val="22"/>
        </w:rPr>
        <w:t>, excluir-se-á</w:t>
      </w:r>
      <w:proofErr w:type="gramEnd"/>
      <w:r w:rsidRPr="008362C9">
        <w:rPr>
          <w:sz w:val="22"/>
          <w:szCs w:val="22"/>
        </w:rPr>
        <w:t xml:space="preserve"> o dia do início e incluir-se-á o do vencimento. Só se iniciam e vencem os prazos em dias de expediente na Administração.</w:t>
      </w:r>
    </w:p>
    <w:p w14:paraId="3395C05D" w14:textId="77777777" w:rsidR="0095200F" w:rsidRPr="008362C9" w:rsidRDefault="0095200F" w:rsidP="0095200F">
      <w:pPr>
        <w:pStyle w:val="Nivel2"/>
        <w:numPr>
          <w:ilvl w:val="0"/>
          <w:numId w:val="0"/>
        </w:numPr>
        <w:rPr>
          <w:sz w:val="22"/>
          <w:szCs w:val="22"/>
        </w:rPr>
      </w:pPr>
      <w:r>
        <w:rPr>
          <w:b/>
          <w:sz w:val="22"/>
          <w:szCs w:val="22"/>
        </w:rPr>
        <w:t>14.8</w:t>
      </w:r>
      <w:r>
        <w:rPr>
          <w:b/>
          <w:sz w:val="22"/>
          <w:szCs w:val="22"/>
        </w:rPr>
        <w:tab/>
      </w:r>
      <w:r w:rsidRPr="008362C9">
        <w:rPr>
          <w:sz w:val="22"/>
          <w:szCs w:val="22"/>
        </w:rPr>
        <w:t>O desatendimento de exigências formais não essenciais, não importará o afastamento do licitante, desde que, seja possível o aproveitamento do ato, observado os princípios da isonomia e do interesse público.</w:t>
      </w:r>
    </w:p>
    <w:p w14:paraId="130183DC" w14:textId="77777777" w:rsidR="0095200F" w:rsidRPr="00CA3824" w:rsidRDefault="0095200F" w:rsidP="0095200F">
      <w:pPr>
        <w:pStyle w:val="Nivel2"/>
        <w:numPr>
          <w:ilvl w:val="0"/>
          <w:numId w:val="0"/>
        </w:numPr>
        <w:rPr>
          <w:b/>
          <w:sz w:val="22"/>
          <w:szCs w:val="22"/>
        </w:rPr>
      </w:pPr>
      <w:r>
        <w:rPr>
          <w:b/>
          <w:sz w:val="22"/>
          <w:szCs w:val="22"/>
        </w:rPr>
        <w:t>14.9</w:t>
      </w:r>
      <w:r>
        <w:rPr>
          <w:b/>
          <w:sz w:val="22"/>
          <w:szCs w:val="22"/>
        </w:rPr>
        <w:tab/>
      </w:r>
      <w:r w:rsidRPr="008362C9">
        <w:rPr>
          <w:sz w:val="22"/>
          <w:szCs w:val="22"/>
        </w:rPr>
        <w:t>Em caso de divergência entre disposições deste Edital e de seus anexos ou demais peças que compõem o processo prevalecerá as deste Edital.</w:t>
      </w:r>
    </w:p>
    <w:p w14:paraId="3C2C3AC1" w14:textId="77777777" w:rsidR="0095200F" w:rsidRDefault="0095200F" w:rsidP="0095200F">
      <w:pPr>
        <w:pStyle w:val="Nivel2"/>
        <w:numPr>
          <w:ilvl w:val="0"/>
          <w:numId w:val="0"/>
        </w:numPr>
        <w:ind w:left="426"/>
        <w:rPr>
          <w:sz w:val="22"/>
          <w:szCs w:val="22"/>
        </w:rPr>
      </w:pPr>
      <w:r>
        <w:rPr>
          <w:b/>
          <w:sz w:val="22"/>
          <w:szCs w:val="22"/>
        </w:rPr>
        <w:t>14.9.1</w:t>
      </w:r>
      <w:r>
        <w:rPr>
          <w:b/>
          <w:sz w:val="22"/>
          <w:szCs w:val="22"/>
        </w:rPr>
        <w:tab/>
      </w:r>
      <w:r w:rsidRPr="00DF3798">
        <w:rPr>
          <w:sz w:val="22"/>
          <w:szCs w:val="22"/>
        </w:rPr>
        <w:t xml:space="preserve">O Edital e seus anexos estão disponíveis, na íntegra, no Portal Nacional de Contratações Públicas (PNCP) e endereço eletrônico </w:t>
      </w:r>
      <w:hyperlink r:id="rId39" w:history="1">
        <w:r w:rsidRPr="00DF3798">
          <w:rPr>
            <w:rStyle w:val="Hyperlink"/>
            <w:sz w:val="22"/>
            <w:szCs w:val="22"/>
          </w:rPr>
          <w:t>https://licitacoes.cetesb.sp.gov.br/Licitacoes/BuscarEditais</w:t>
        </w:r>
      </w:hyperlink>
      <w:r w:rsidRPr="00DF3798">
        <w:rPr>
          <w:sz w:val="22"/>
          <w:szCs w:val="22"/>
        </w:rPr>
        <w:t>.</w:t>
      </w:r>
    </w:p>
    <w:p w14:paraId="07D6E1EC" w14:textId="77777777" w:rsidR="0095200F" w:rsidRPr="00DF3798" w:rsidRDefault="0095200F" w:rsidP="0095200F">
      <w:pPr>
        <w:pStyle w:val="Nivel2"/>
        <w:numPr>
          <w:ilvl w:val="0"/>
          <w:numId w:val="0"/>
        </w:numPr>
        <w:ind w:left="426"/>
        <w:rPr>
          <w:sz w:val="22"/>
          <w:szCs w:val="22"/>
        </w:rPr>
      </w:pPr>
    </w:p>
    <w:p w14:paraId="59A5CC1C" w14:textId="77777777" w:rsidR="0095200F" w:rsidRPr="00D80D01" w:rsidRDefault="0095200F" w:rsidP="0095200F">
      <w:pPr>
        <w:pStyle w:val="Nivel2"/>
        <w:keepNext/>
        <w:numPr>
          <w:ilvl w:val="0"/>
          <w:numId w:val="0"/>
        </w:numPr>
        <w:rPr>
          <w:b/>
          <w:sz w:val="22"/>
          <w:szCs w:val="22"/>
        </w:rPr>
      </w:pPr>
      <w:r w:rsidRPr="00D80D01">
        <w:rPr>
          <w:b/>
          <w:sz w:val="22"/>
          <w:szCs w:val="22"/>
        </w:rPr>
        <w:t>14.10</w:t>
      </w:r>
      <w:r w:rsidRPr="00D80D01">
        <w:rPr>
          <w:b/>
          <w:sz w:val="22"/>
          <w:szCs w:val="22"/>
        </w:rPr>
        <w:tab/>
      </w:r>
      <w:r w:rsidRPr="00D80D01">
        <w:rPr>
          <w:b/>
          <w:sz w:val="22"/>
          <w:szCs w:val="22"/>
        </w:rPr>
        <w:tab/>
        <w:t>Integram este Edital, para todos os fins e efeitos, os seguintes anexos:</w:t>
      </w:r>
    </w:p>
    <w:p w14:paraId="489442E9" w14:textId="77777777" w:rsidR="0095200F" w:rsidRPr="006779AE" w:rsidRDefault="0095200F" w:rsidP="0095200F">
      <w:pPr>
        <w:pStyle w:val="Nivel01"/>
        <w:spacing w:beforeLines="0" w:before="120" w:afterLines="0" w:after="120" w:line="240" w:lineRule="auto"/>
      </w:pPr>
      <w:r w:rsidRPr="00D80D01">
        <w:t>Anexo I</w:t>
      </w:r>
      <w:r w:rsidRPr="00D80D01">
        <w:tab/>
      </w:r>
      <w:r w:rsidRPr="00D80D01">
        <w:tab/>
      </w:r>
      <w:r w:rsidRPr="006779AE">
        <w:t>Termo de Referência;</w:t>
      </w:r>
    </w:p>
    <w:p w14:paraId="7AD7BE55" w14:textId="77777777" w:rsidR="0095200F" w:rsidRPr="00D80D01" w:rsidRDefault="0095200F" w:rsidP="0095200F">
      <w:pPr>
        <w:pStyle w:val="Nivel01"/>
        <w:spacing w:beforeLines="0" w:before="120" w:afterLines="0" w:after="120" w:line="240" w:lineRule="auto"/>
      </w:pPr>
      <w:r w:rsidRPr="006779AE">
        <w:t>Anexo II</w:t>
      </w:r>
      <w:r w:rsidRPr="006779AE">
        <w:tab/>
      </w:r>
      <w:r w:rsidRPr="006779AE">
        <w:tab/>
        <w:t>Proposta/Planilha de Quantidade e Preços;</w:t>
      </w:r>
    </w:p>
    <w:p w14:paraId="41ADACFA" w14:textId="77777777" w:rsidR="0095200F" w:rsidRPr="002D6B2A" w:rsidRDefault="0095200F" w:rsidP="0095200F">
      <w:pPr>
        <w:pStyle w:val="Nivel01"/>
        <w:spacing w:beforeLines="0" w:before="120" w:afterLines="0" w:after="120" w:line="240" w:lineRule="auto"/>
      </w:pPr>
      <w:r w:rsidRPr="00D80D01">
        <w:t>Anexo III</w:t>
      </w:r>
      <w:r w:rsidRPr="00D80D01">
        <w:tab/>
        <w:t xml:space="preserve"> </w:t>
      </w:r>
      <w:r w:rsidRPr="00D80D01">
        <w:tab/>
        <w:t>Modelos das Declarações;</w:t>
      </w:r>
    </w:p>
    <w:p w14:paraId="3ED1D474" w14:textId="0D8B5888" w:rsidR="0095200F" w:rsidRDefault="0095200F" w:rsidP="0095200F">
      <w:pPr>
        <w:pStyle w:val="Nivel01"/>
        <w:spacing w:beforeLines="0" w:before="120" w:afterLines="0" w:after="120" w:line="240" w:lineRule="auto"/>
      </w:pPr>
      <w:r w:rsidRPr="00D80D01">
        <w:t>Anexo IV</w:t>
      </w:r>
      <w:r w:rsidRPr="00D80D01">
        <w:tab/>
      </w:r>
      <w:r w:rsidRPr="00D80D01">
        <w:tab/>
      </w:r>
      <w:r w:rsidRPr="006779AE">
        <w:t>Minuta do Instrumento Contratual;</w:t>
      </w:r>
    </w:p>
    <w:p w14:paraId="237E6C41" w14:textId="5EA55EDB" w:rsidR="002D6B2A" w:rsidRPr="002D6B2A" w:rsidRDefault="002D6B2A" w:rsidP="002D6B2A">
      <w:pPr>
        <w:pStyle w:val="Nivel01"/>
        <w:spacing w:beforeLines="0" w:before="120" w:afterLines="0" w:after="120" w:line="240" w:lineRule="auto"/>
      </w:pPr>
      <w:r>
        <w:t>Anexo V</w:t>
      </w:r>
      <w:r>
        <w:tab/>
      </w:r>
      <w:r>
        <w:tab/>
        <w:t xml:space="preserve">Portaria SEMIL </w:t>
      </w:r>
      <w:r w:rsidRPr="00010D8B">
        <w:t xml:space="preserve">SGC nº 01, </w:t>
      </w:r>
      <w:r>
        <w:t>de</w:t>
      </w:r>
      <w:r w:rsidRPr="00010D8B">
        <w:t xml:space="preserve"> </w:t>
      </w:r>
      <w:r w:rsidR="00AC217E">
        <w:t>17</w:t>
      </w:r>
      <w:r w:rsidRPr="00010D8B">
        <w:t xml:space="preserve"> </w:t>
      </w:r>
      <w:r>
        <w:t>de</w:t>
      </w:r>
      <w:r w:rsidRPr="00010D8B">
        <w:t xml:space="preserve"> </w:t>
      </w:r>
      <w:r w:rsidR="00AC217E">
        <w:t>SETEMBRO</w:t>
      </w:r>
      <w:r w:rsidRPr="00010D8B">
        <w:t xml:space="preserve"> </w:t>
      </w:r>
      <w:r>
        <w:t>de</w:t>
      </w:r>
      <w:r w:rsidRPr="00010D8B">
        <w:t xml:space="preserve"> </w:t>
      </w:r>
      <w:proofErr w:type="gramStart"/>
      <w:r w:rsidRPr="00010D8B">
        <w:t>2025</w:t>
      </w:r>
      <w:proofErr w:type="gramEnd"/>
    </w:p>
    <w:p w14:paraId="12D0339F" w14:textId="094F4770" w:rsidR="0095200F" w:rsidRPr="00D80D01" w:rsidRDefault="0095200F" w:rsidP="0095200F">
      <w:pPr>
        <w:pStyle w:val="Nivel01"/>
        <w:spacing w:beforeLines="0" w:before="120" w:afterLines="0" w:after="120" w:line="240" w:lineRule="auto"/>
      </w:pPr>
      <w:proofErr w:type="gramStart"/>
      <w:r w:rsidRPr="00D80D01">
        <w:t>Anexo V</w:t>
      </w:r>
      <w:r w:rsidR="005019BD">
        <w:t>I</w:t>
      </w:r>
      <w:proofErr w:type="gramEnd"/>
      <w:r w:rsidRPr="00D80D01">
        <w:tab/>
      </w:r>
      <w:r w:rsidRPr="00D80D01">
        <w:tab/>
        <w:t>Certificado de Realização de Visita Técnica</w:t>
      </w:r>
      <w:r>
        <w:t xml:space="preserve"> (Facultativa)</w:t>
      </w:r>
      <w:r w:rsidRPr="00D80D01">
        <w:t>;</w:t>
      </w:r>
    </w:p>
    <w:p w14:paraId="6A75D7FD" w14:textId="6F37A6AA" w:rsidR="0095200F" w:rsidRDefault="0095200F" w:rsidP="0095200F">
      <w:pPr>
        <w:tabs>
          <w:tab w:val="left" w:pos="709"/>
        </w:tabs>
        <w:spacing w:before="80" w:after="80" w:line="360" w:lineRule="auto"/>
        <w:jc w:val="both"/>
        <w:rPr>
          <w:rFonts w:ascii="Arial" w:hAnsi="Arial" w:cs="Arial"/>
          <w:color w:val="000000"/>
          <w:sz w:val="22"/>
          <w:szCs w:val="22"/>
        </w:rPr>
      </w:pPr>
      <w:r w:rsidRPr="00CA3824">
        <w:rPr>
          <w:rFonts w:ascii="Arial" w:hAnsi="Arial" w:cs="Arial"/>
          <w:color w:val="000000"/>
          <w:sz w:val="22"/>
          <w:szCs w:val="22"/>
        </w:rPr>
        <w:t xml:space="preserve">São Paulo, </w:t>
      </w:r>
      <w:r w:rsidR="00B97796">
        <w:rPr>
          <w:rFonts w:ascii="Arial" w:hAnsi="Arial" w:cs="Arial"/>
          <w:color w:val="000000"/>
          <w:sz w:val="22"/>
          <w:szCs w:val="22"/>
        </w:rPr>
        <w:t>18/02/2026</w:t>
      </w:r>
      <w:r>
        <w:rPr>
          <w:rFonts w:ascii="Arial" w:hAnsi="Arial" w:cs="Arial"/>
          <w:color w:val="000000"/>
          <w:sz w:val="22"/>
          <w:szCs w:val="22"/>
        </w:rPr>
        <w:t>.</w:t>
      </w:r>
    </w:p>
    <w:p w14:paraId="054BB7BC" w14:textId="77777777" w:rsidR="0095200F" w:rsidRDefault="0095200F" w:rsidP="0095200F">
      <w:pPr>
        <w:jc w:val="center"/>
        <w:rPr>
          <w:rFonts w:ascii="Arial" w:hAnsi="Arial" w:cs="Arial"/>
          <w:sz w:val="16"/>
          <w:szCs w:val="16"/>
        </w:rPr>
      </w:pPr>
      <w:r>
        <w:rPr>
          <w:rFonts w:ascii="Arial" w:hAnsi="Arial" w:cs="Arial"/>
          <w:sz w:val="16"/>
          <w:szCs w:val="16"/>
        </w:rPr>
        <w:t>Documento Assinado Digitalmente</w:t>
      </w:r>
    </w:p>
    <w:p w14:paraId="44D464D0" w14:textId="77777777" w:rsidR="0095200F" w:rsidRDefault="0095200F" w:rsidP="0095200F">
      <w:pPr>
        <w:tabs>
          <w:tab w:val="left" w:pos="709"/>
        </w:tabs>
        <w:spacing w:line="360" w:lineRule="auto"/>
        <w:jc w:val="center"/>
        <w:rPr>
          <w:rFonts w:ascii="Arial" w:hAnsi="Arial" w:cs="Arial"/>
          <w:color w:val="000000"/>
          <w:sz w:val="22"/>
          <w:szCs w:val="22"/>
        </w:rPr>
      </w:pPr>
      <w:r>
        <w:rPr>
          <w:rFonts w:ascii="Arial" w:hAnsi="Arial" w:cs="Arial"/>
          <w:color w:val="000000"/>
          <w:sz w:val="22"/>
          <w:szCs w:val="22"/>
        </w:rPr>
        <w:t>_______________</w:t>
      </w:r>
    </w:p>
    <w:p w14:paraId="232C5E46" w14:textId="77777777" w:rsidR="0095200F" w:rsidRPr="001F0D7F" w:rsidRDefault="0095200F" w:rsidP="0095200F">
      <w:pPr>
        <w:jc w:val="center"/>
        <w:rPr>
          <w:rFonts w:ascii="Arial" w:hAnsi="Arial" w:cs="Arial"/>
          <w:b/>
          <w:i/>
          <w:sz w:val="18"/>
          <w:szCs w:val="18"/>
        </w:rPr>
      </w:pPr>
      <w:r w:rsidRPr="001F0D7F">
        <w:rPr>
          <w:rFonts w:ascii="Arial" w:hAnsi="Arial" w:cs="Arial"/>
          <w:b/>
          <w:i/>
          <w:sz w:val="18"/>
          <w:szCs w:val="18"/>
        </w:rPr>
        <w:t xml:space="preserve">Celso </w:t>
      </w:r>
      <w:proofErr w:type="spellStart"/>
      <w:r w:rsidRPr="001F0D7F">
        <w:rPr>
          <w:rFonts w:ascii="Arial" w:hAnsi="Arial" w:cs="Arial"/>
          <w:b/>
          <w:i/>
          <w:sz w:val="18"/>
          <w:szCs w:val="18"/>
        </w:rPr>
        <w:t>Massari</w:t>
      </w:r>
      <w:proofErr w:type="spellEnd"/>
    </w:p>
    <w:p w14:paraId="78296DAE" w14:textId="77777777" w:rsidR="0095200F" w:rsidRPr="001F0D7F" w:rsidRDefault="0095200F" w:rsidP="0095200F">
      <w:pPr>
        <w:jc w:val="center"/>
        <w:rPr>
          <w:rFonts w:ascii="Arial" w:hAnsi="Arial" w:cs="Arial"/>
          <w:sz w:val="18"/>
          <w:szCs w:val="18"/>
        </w:rPr>
      </w:pPr>
      <w:r w:rsidRPr="001F0D7F">
        <w:rPr>
          <w:rFonts w:ascii="Arial" w:hAnsi="Arial" w:cs="Arial"/>
          <w:sz w:val="18"/>
          <w:szCs w:val="18"/>
        </w:rPr>
        <w:t>Gerente do Departamento de Suprimentos</w:t>
      </w:r>
    </w:p>
    <w:p w14:paraId="0628CFF2" w14:textId="289E7808" w:rsidR="0095200F" w:rsidRDefault="0095200F" w:rsidP="00B40F40">
      <w:pPr>
        <w:spacing w:after="200" w:line="276" w:lineRule="auto"/>
        <w:jc w:val="center"/>
        <w:rPr>
          <w:rFonts w:ascii="Arial" w:hAnsi="Arial" w:cs="Arial"/>
          <w:b/>
          <w:color w:val="000000"/>
          <w:sz w:val="22"/>
          <w:szCs w:val="22"/>
        </w:rPr>
      </w:pPr>
      <w:proofErr w:type="gramStart"/>
      <w:r w:rsidRPr="001F0D7F">
        <w:rPr>
          <w:rFonts w:ascii="Arial" w:hAnsi="Arial" w:cs="Arial"/>
          <w:sz w:val="18"/>
          <w:szCs w:val="18"/>
        </w:rPr>
        <w:t>e</w:t>
      </w:r>
      <w:proofErr w:type="gramEnd"/>
      <w:r w:rsidRPr="001F0D7F">
        <w:rPr>
          <w:rFonts w:ascii="Arial" w:hAnsi="Arial" w:cs="Arial"/>
          <w:sz w:val="18"/>
          <w:szCs w:val="18"/>
        </w:rPr>
        <w:t xml:space="preserve"> Serviços Administrativos</w:t>
      </w:r>
      <w:r>
        <w:rPr>
          <w:rFonts w:ascii="Arial" w:hAnsi="Arial" w:cs="Arial"/>
          <w:b/>
          <w:color w:val="000000"/>
          <w:sz w:val="22"/>
          <w:szCs w:val="22"/>
        </w:rPr>
        <w:br w:type="page"/>
      </w:r>
    </w:p>
    <w:p w14:paraId="66BE2B83" w14:textId="77777777" w:rsidR="0095200F" w:rsidRPr="00DE0400" w:rsidRDefault="0095200F" w:rsidP="0095200F">
      <w:pPr>
        <w:pStyle w:val="Ttulo"/>
        <w:jc w:val="center"/>
        <w:rPr>
          <w:b/>
          <w:sz w:val="24"/>
          <w:szCs w:val="24"/>
        </w:rPr>
      </w:pPr>
      <w:r w:rsidRPr="00DE0400">
        <w:rPr>
          <w:b/>
          <w:sz w:val="24"/>
          <w:szCs w:val="24"/>
        </w:rPr>
        <w:lastRenderedPageBreak/>
        <w:t>“ANEXO I”</w:t>
      </w:r>
    </w:p>
    <w:p w14:paraId="28982E10" w14:textId="77777777" w:rsidR="0095200F" w:rsidRPr="003A2763" w:rsidRDefault="0095200F" w:rsidP="0095200F">
      <w:pPr>
        <w:shd w:val="clear" w:color="auto" w:fill="FFFFFF" w:themeFill="background1"/>
        <w:jc w:val="center"/>
        <w:rPr>
          <w:rFonts w:ascii="Arial" w:eastAsiaTheme="minorEastAsia" w:hAnsi="Arial" w:cs="Arial"/>
        </w:rPr>
      </w:pPr>
      <w:bookmarkStart w:id="24" w:name="_gjdgxs" w:colFirst="0" w:colLast="0"/>
      <w:bookmarkEnd w:id="24"/>
    </w:p>
    <w:p w14:paraId="712BDDBF" w14:textId="77777777" w:rsidR="0095200F" w:rsidRPr="00157C4B" w:rsidRDefault="0095200F" w:rsidP="0095200F">
      <w:pPr>
        <w:jc w:val="center"/>
        <w:rPr>
          <w:rFonts w:ascii="Arial" w:hAnsi="Arial" w:cs="Arial"/>
          <w:b/>
          <w:sz w:val="22"/>
          <w:szCs w:val="22"/>
        </w:rPr>
      </w:pPr>
      <w:r>
        <w:rPr>
          <w:rFonts w:ascii="Arial" w:hAnsi="Arial" w:cs="Arial"/>
          <w:b/>
          <w:sz w:val="22"/>
          <w:szCs w:val="22"/>
        </w:rPr>
        <w:t>“</w:t>
      </w:r>
      <w:r w:rsidRPr="002A5CBB">
        <w:rPr>
          <w:rFonts w:ascii="Arial" w:hAnsi="Arial" w:cs="Arial"/>
          <w:b/>
          <w:sz w:val="22"/>
          <w:szCs w:val="22"/>
        </w:rPr>
        <w:t>TERMO DE REFERÊNCIA</w:t>
      </w:r>
      <w:r>
        <w:rPr>
          <w:rFonts w:ascii="Arial" w:hAnsi="Arial" w:cs="Arial"/>
          <w:b/>
          <w:sz w:val="22"/>
          <w:szCs w:val="22"/>
        </w:rPr>
        <w:t>”</w:t>
      </w:r>
    </w:p>
    <w:p w14:paraId="3AE6E298" w14:textId="77777777" w:rsidR="0095200F" w:rsidRDefault="0095200F" w:rsidP="0095200F">
      <w:pPr>
        <w:spacing w:before="80" w:after="80" w:line="200" w:lineRule="atLeast"/>
        <w:jc w:val="both"/>
        <w:rPr>
          <w:rFonts w:ascii="Arial" w:hAnsi="Arial" w:cs="Arial"/>
          <w:iCs/>
          <w:sz w:val="22"/>
          <w:szCs w:val="22"/>
        </w:rPr>
      </w:pPr>
    </w:p>
    <w:p w14:paraId="14836F0E" w14:textId="77777777" w:rsidR="0095200F" w:rsidRPr="004A20EB" w:rsidRDefault="0095200F" w:rsidP="0095200F">
      <w:pPr>
        <w:jc w:val="center"/>
        <w:rPr>
          <w:rFonts w:ascii="Arial" w:hAnsi="Arial" w:cs="Arial"/>
          <w:b/>
          <w:bCs/>
          <w:sz w:val="22"/>
          <w:szCs w:val="22"/>
        </w:rPr>
      </w:pPr>
      <w:r w:rsidRPr="004A20EB">
        <w:rPr>
          <w:rFonts w:ascii="Arial" w:hAnsi="Arial" w:cs="Arial"/>
          <w:b/>
          <w:bCs/>
          <w:sz w:val="22"/>
          <w:szCs w:val="22"/>
        </w:rPr>
        <w:t>ESPECIFICAÇÃO TÉCNICA</w:t>
      </w:r>
    </w:p>
    <w:p w14:paraId="3E2A934C" w14:textId="77777777" w:rsidR="00733A24" w:rsidRPr="003340B5" w:rsidRDefault="00733A24" w:rsidP="0095200F">
      <w:pPr>
        <w:rPr>
          <w:rFonts w:ascii="Arial" w:hAnsi="Arial" w:cs="Arial"/>
          <w:sz w:val="21"/>
          <w:szCs w:val="21"/>
        </w:rPr>
      </w:pPr>
    </w:p>
    <w:p w14:paraId="196168CF" w14:textId="77777777" w:rsidR="00733A24" w:rsidRPr="003340B5" w:rsidRDefault="00733A24" w:rsidP="00733A24">
      <w:pPr>
        <w:pStyle w:val="Ttulo1"/>
        <w:rPr>
          <w:rFonts w:ascii="Arial" w:hAnsi="Arial" w:cs="Arial"/>
          <w:b w:val="0"/>
          <w:bCs w:val="0"/>
          <w:color w:val="000000" w:themeColor="text1"/>
          <w:sz w:val="21"/>
          <w:szCs w:val="21"/>
        </w:rPr>
      </w:pPr>
      <w:r w:rsidRPr="003340B5">
        <w:rPr>
          <w:rFonts w:ascii="Arial" w:hAnsi="Arial" w:cs="Arial"/>
          <w:color w:val="000000" w:themeColor="text1"/>
          <w:sz w:val="21"/>
          <w:szCs w:val="21"/>
        </w:rPr>
        <w:t xml:space="preserve">Objeto </w:t>
      </w:r>
    </w:p>
    <w:p w14:paraId="48FE974E" w14:textId="2DC32562" w:rsidR="00733A24" w:rsidRPr="003340B5" w:rsidRDefault="00733A24" w:rsidP="00733A24">
      <w:pPr>
        <w:spacing w:after="1" w:line="275" w:lineRule="auto"/>
        <w:ind w:left="360"/>
        <w:rPr>
          <w:rFonts w:ascii="Arial" w:hAnsi="Arial" w:cs="Arial"/>
          <w:color w:val="000000" w:themeColor="text1"/>
          <w:sz w:val="21"/>
          <w:szCs w:val="21"/>
        </w:rPr>
      </w:pPr>
      <w:r w:rsidRPr="003340B5">
        <w:rPr>
          <w:rFonts w:ascii="Arial" w:hAnsi="Arial" w:cs="Arial"/>
          <w:color w:val="000000" w:themeColor="text1"/>
          <w:sz w:val="21"/>
          <w:szCs w:val="21"/>
        </w:rPr>
        <w:t xml:space="preserve">Contratação de solução de gerenciamento centralizado de </w:t>
      </w:r>
      <w:proofErr w:type="spellStart"/>
      <w:r w:rsidRPr="003340B5">
        <w:rPr>
          <w:rFonts w:ascii="Arial" w:hAnsi="Arial" w:cs="Arial"/>
          <w:color w:val="000000" w:themeColor="text1"/>
          <w:sz w:val="21"/>
          <w:szCs w:val="21"/>
        </w:rPr>
        <w:t>end</w:t>
      </w:r>
      <w:proofErr w:type="spellEnd"/>
      <w:r w:rsidRPr="003340B5">
        <w:rPr>
          <w:rFonts w:ascii="Arial" w:hAnsi="Arial" w:cs="Arial"/>
          <w:color w:val="000000" w:themeColor="text1"/>
          <w:sz w:val="21"/>
          <w:szCs w:val="21"/>
        </w:rPr>
        <w:t xml:space="preserve">-point </w:t>
      </w:r>
      <w:proofErr w:type="spellStart"/>
      <w:r w:rsidRPr="003340B5">
        <w:rPr>
          <w:rFonts w:ascii="Arial" w:hAnsi="Arial" w:cs="Arial"/>
          <w:color w:val="000000" w:themeColor="text1"/>
          <w:sz w:val="21"/>
          <w:szCs w:val="21"/>
        </w:rPr>
        <w:t>multiplataforma</w:t>
      </w:r>
      <w:proofErr w:type="spellEnd"/>
      <w:r w:rsidRPr="003340B5">
        <w:rPr>
          <w:rFonts w:ascii="Arial" w:hAnsi="Arial" w:cs="Arial"/>
          <w:color w:val="000000" w:themeColor="text1"/>
          <w:sz w:val="21"/>
          <w:szCs w:val="21"/>
        </w:rPr>
        <w:t xml:space="preserve"> (UEM), com suporte, instalação e transferência de conhecimento por </w:t>
      </w:r>
      <w:r w:rsidR="006372AB" w:rsidRPr="003340B5">
        <w:rPr>
          <w:rFonts w:ascii="Arial" w:hAnsi="Arial" w:cs="Arial"/>
          <w:color w:val="000000" w:themeColor="text1"/>
          <w:sz w:val="21"/>
          <w:szCs w:val="21"/>
        </w:rPr>
        <w:t>12</w:t>
      </w:r>
      <w:r w:rsidRPr="003340B5">
        <w:rPr>
          <w:rFonts w:ascii="Arial" w:hAnsi="Arial" w:cs="Arial"/>
          <w:color w:val="000000" w:themeColor="text1"/>
          <w:sz w:val="21"/>
          <w:szCs w:val="21"/>
        </w:rPr>
        <w:t xml:space="preserve"> meses. </w:t>
      </w:r>
    </w:p>
    <w:p w14:paraId="69FF5776" w14:textId="77777777" w:rsidR="00733A24" w:rsidRPr="003340B5" w:rsidRDefault="00733A24" w:rsidP="00733A24">
      <w:pPr>
        <w:pStyle w:val="PargrafodaLista"/>
        <w:spacing w:after="1" w:line="275" w:lineRule="auto"/>
        <w:ind w:left="792"/>
        <w:rPr>
          <w:rFonts w:ascii="Arial" w:hAnsi="Arial" w:cs="Arial"/>
          <w:color w:val="000000" w:themeColor="text1"/>
          <w:sz w:val="21"/>
          <w:szCs w:val="21"/>
        </w:rPr>
      </w:pPr>
    </w:p>
    <w:p w14:paraId="03CB38B1" w14:textId="77777777" w:rsidR="00733A24" w:rsidRPr="003340B5" w:rsidRDefault="00733A24" w:rsidP="00733A24">
      <w:pPr>
        <w:pStyle w:val="Ttulo1"/>
        <w:rPr>
          <w:rFonts w:ascii="Arial" w:hAnsi="Arial" w:cs="Arial"/>
          <w:b w:val="0"/>
          <w:bCs w:val="0"/>
          <w:color w:val="000000" w:themeColor="text1"/>
          <w:sz w:val="21"/>
          <w:szCs w:val="21"/>
        </w:rPr>
      </w:pPr>
      <w:r w:rsidRPr="003340B5">
        <w:rPr>
          <w:rFonts w:ascii="Arial" w:hAnsi="Arial" w:cs="Arial"/>
          <w:color w:val="000000" w:themeColor="text1"/>
          <w:sz w:val="21"/>
          <w:szCs w:val="21"/>
        </w:rPr>
        <w:t xml:space="preserve">Especificação do objeto a ser contratado </w:t>
      </w:r>
    </w:p>
    <w:p w14:paraId="264A8437" w14:textId="249922C3" w:rsidR="00733A24" w:rsidRPr="003340B5" w:rsidRDefault="00733A24" w:rsidP="00733A24">
      <w:pPr>
        <w:ind w:left="360"/>
        <w:rPr>
          <w:rFonts w:ascii="Arial" w:hAnsi="Arial" w:cs="Arial"/>
          <w:color w:val="000000" w:themeColor="text1"/>
          <w:sz w:val="21"/>
          <w:szCs w:val="21"/>
        </w:rPr>
      </w:pPr>
      <w:r w:rsidRPr="003340B5">
        <w:rPr>
          <w:rFonts w:ascii="Arial" w:hAnsi="Arial" w:cs="Arial"/>
          <w:color w:val="000000" w:themeColor="text1"/>
          <w:sz w:val="21"/>
          <w:szCs w:val="21"/>
        </w:rPr>
        <w:t xml:space="preserve">Contratação de solução de gerenciamento centralizado de </w:t>
      </w:r>
      <w:proofErr w:type="spellStart"/>
      <w:r w:rsidRPr="003340B5">
        <w:rPr>
          <w:rFonts w:ascii="Arial" w:hAnsi="Arial" w:cs="Arial"/>
          <w:color w:val="000000" w:themeColor="text1"/>
          <w:sz w:val="21"/>
          <w:szCs w:val="21"/>
        </w:rPr>
        <w:t>end</w:t>
      </w:r>
      <w:proofErr w:type="spellEnd"/>
      <w:r w:rsidRPr="003340B5">
        <w:rPr>
          <w:rFonts w:ascii="Arial" w:hAnsi="Arial" w:cs="Arial"/>
          <w:color w:val="000000" w:themeColor="text1"/>
          <w:sz w:val="21"/>
          <w:szCs w:val="21"/>
        </w:rPr>
        <w:t xml:space="preserve">-point </w:t>
      </w:r>
      <w:proofErr w:type="spellStart"/>
      <w:r w:rsidRPr="003340B5">
        <w:rPr>
          <w:rFonts w:ascii="Arial" w:hAnsi="Arial" w:cs="Arial"/>
          <w:color w:val="000000" w:themeColor="text1"/>
          <w:sz w:val="21"/>
          <w:szCs w:val="21"/>
        </w:rPr>
        <w:t>multiplataforma</w:t>
      </w:r>
      <w:proofErr w:type="spellEnd"/>
      <w:r w:rsidRPr="003340B5">
        <w:rPr>
          <w:rFonts w:ascii="Arial" w:hAnsi="Arial" w:cs="Arial"/>
          <w:color w:val="000000" w:themeColor="text1"/>
          <w:sz w:val="21"/>
          <w:szCs w:val="21"/>
        </w:rPr>
        <w:t xml:space="preserve"> (UEM), com suporte, instalação e transferência de conhecimento por </w:t>
      </w:r>
      <w:r w:rsidR="006372AB" w:rsidRPr="003340B5">
        <w:rPr>
          <w:rFonts w:ascii="Arial" w:hAnsi="Arial" w:cs="Arial"/>
          <w:color w:val="000000" w:themeColor="text1"/>
          <w:sz w:val="21"/>
          <w:szCs w:val="21"/>
        </w:rPr>
        <w:t>12</w:t>
      </w:r>
      <w:r w:rsidRPr="003340B5">
        <w:rPr>
          <w:rFonts w:ascii="Arial" w:hAnsi="Arial" w:cs="Arial"/>
          <w:color w:val="000000" w:themeColor="text1"/>
          <w:sz w:val="21"/>
          <w:szCs w:val="21"/>
        </w:rPr>
        <w:t xml:space="preserve"> meses;</w:t>
      </w:r>
    </w:p>
    <w:p w14:paraId="13BF0860" w14:textId="77777777" w:rsidR="00733A24" w:rsidRPr="003340B5" w:rsidRDefault="00733A24" w:rsidP="00733A24">
      <w:pPr>
        <w:ind w:left="98"/>
        <w:rPr>
          <w:rFonts w:ascii="Arial" w:hAnsi="Arial" w:cs="Arial"/>
          <w:color w:val="000000" w:themeColor="text1"/>
          <w:sz w:val="21"/>
          <w:szCs w:val="21"/>
        </w:rPr>
      </w:pPr>
    </w:p>
    <w:p w14:paraId="22B10EE9" w14:textId="77777777" w:rsidR="00733A24" w:rsidRPr="003340B5" w:rsidRDefault="00733A24" w:rsidP="00733A24">
      <w:pPr>
        <w:pStyle w:val="PargrafodaLista"/>
        <w:ind w:left="360"/>
        <w:rPr>
          <w:rFonts w:ascii="Arial" w:hAnsi="Arial" w:cs="Arial"/>
          <w:color w:val="000000" w:themeColor="text1"/>
          <w:sz w:val="21"/>
          <w:szCs w:val="21"/>
        </w:rPr>
      </w:pPr>
      <w:r w:rsidRPr="003340B5">
        <w:rPr>
          <w:rFonts w:ascii="Arial" w:hAnsi="Arial" w:cs="Arial"/>
          <w:color w:val="000000" w:themeColor="text1"/>
          <w:sz w:val="21"/>
          <w:szCs w:val="21"/>
        </w:rPr>
        <w:t xml:space="preserve">Solução deve compreender os seguintes itens: </w:t>
      </w:r>
    </w:p>
    <w:p w14:paraId="7D95D7C8" w14:textId="77777777" w:rsidR="00733A24" w:rsidRPr="003340B5" w:rsidRDefault="00733A24" w:rsidP="00733A24">
      <w:pPr>
        <w:pStyle w:val="PargrafodaLista"/>
        <w:ind w:left="360"/>
        <w:rPr>
          <w:rFonts w:ascii="Arial" w:hAnsi="Arial" w:cs="Arial"/>
          <w:color w:val="000000" w:themeColor="text1"/>
          <w:sz w:val="21"/>
          <w:szCs w:val="21"/>
        </w:rPr>
      </w:pPr>
    </w:p>
    <w:p w14:paraId="78841D5F" w14:textId="3FE1B4C9" w:rsidR="00733A24" w:rsidRPr="003340B5" w:rsidRDefault="00733A24" w:rsidP="00733A24">
      <w:pPr>
        <w:pStyle w:val="PargrafodaLista"/>
        <w:ind w:left="360"/>
        <w:rPr>
          <w:rFonts w:ascii="Arial" w:hAnsi="Arial" w:cs="Arial"/>
          <w:color w:val="000000" w:themeColor="text1"/>
          <w:sz w:val="21"/>
          <w:szCs w:val="21"/>
        </w:rPr>
      </w:pPr>
      <w:r w:rsidRPr="003340B5">
        <w:rPr>
          <w:rFonts w:ascii="Arial" w:hAnsi="Arial" w:cs="Arial"/>
          <w:color w:val="000000" w:themeColor="text1"/>
          <w:sz w:val="21"/>
          <w:szCs w:val="21"/>
        </w:rPr>
        <w:t>Tabela com a quantidade dos itens:</w:t>
      </w:r>
    </w:p>
    <w:p w14:paraId="7846995B" w14:textId="77777777" w:rsidR="00DA0970" w:rsidRPr="003340B5" w:rsidRDefault="00DA0970" w:rsidP="00733A24">
      <w:pPr>
        <w:pStyle w:val="PargrafodaLista"/>
        <w:ind w:left="360"/>
        <w:rPr>
          <w:rFonts w:ascii="Arial" w:hAnsi="Arial" w:cs="Arial"/>
          <w:color w:val="000000" w:themeColor="text1"/>
          <w:sz w:val="21"/>
          <w:szCs w:val="21"/>
        </w:rPr>
      </w:pPr>
    </w:p>
    <w:p w14:paraId="7F67C051" w14:textId="77777777" w:rsidR="00733A24" w:rsidRPr="003340B5" w:rsidRDefault="00733A24" w:rsidP="00733A24">
      <w:pPr>
        <w:ind w:left="38"/>
        <w:rPr>
          <w:rFonts w:ascii="Arial" w:hAnsi="Arial" w:cs="Arial"/>
          <w:color w:val="000000" w:themeColor="text1"/>
          <w:sz w:val="21"/>
          <w:szCs w:val="21"/>
        </w:rPr>
      </w:pPr>
    </w:p>
    <w:tbl>
      <w:tblPr>
        <w:tblStyle w:val="TableGrid"/>
        <w:tblW w:w="8838" w:type="dxa"/>
        <w:tblInd w:w="60" w:type="dxa"/>
        <w:tblCellMar>
          <w:top w:w="42" w:type="dxa"/>
          <w:left w:w="91" w:type="dxa"/>
          <w:right w:w="41" w:type="dxa"/>
        </w:tblCellMar>
        <w:tblLook w:val="04A0" w:firstRow="1" w:lastRow="0" w:firstColumn="1" w:lastColumn="0" w:noHBand="0" w:noVBand="1"/>
      </w:tblPr>
      <w:tblGrid>
        <w:gridCol w:w="632"/>
        <w:gridCol w:w="4350"/>
        <w:gridCol w:w="1259"/>
        <w:gridCol w:w="1185"/>
        <w:gridCol w:w="1412"/>
      </w:tblGrid>
      <w:tr w:rsidR="009F0388" w:rsidRPr="003340B5" w14:paraId="2AE0F625" w14:textId="77777777" w:rsidTr="004632A5">
        <w:trPr>
          <w:trHeight w:val="612"/>
        </w:trPr>
        <w:tc>
          <w:tcPr>
            <w:tcW w:w="638" w:type="dxa"/>
            <w:tcBorders>
              <w:top w:val="single" w:sz="6" w:space="0" w:color="000000"/>
              <w:left w:val="single" w:sz="6" w:space="0" w:color="000000"/>
              <w:bottom w:val="single" w:sz="4" w:space="0" w:color="000000"/>
              <w:right w:val="single" w:sz="4" w:space="0" w:color="000000"/>
            </w:tcBorders>
            <w:vAlign w:val="center"/>
          </w:tcPr>
          <w:p w14:paraId="4A49D88A" w14:textId="77777777" w:rsidR="00733A24" w:rsidRPr="003340B5" w:rsidRDefault="00733A24" w:rsidP="004632A5">
            <w:pPr>
              <w:spacing w:line="259" w:lineRule="auto"/>
              <w:rPr>
                <w:rFonts w:ascii="Arial" w:hAnsi="Arial" w:cs="Arial"/>
                <w:sz w:val="21"/>
                <w:szCs w:val="21"/>
              </w:rPr>
            </w:pPr>
            <w:r w:rsidRPr="003340B5">
              <w:rPr>
                <w:rFonts w:ascii="Arial" w:hAnsi="Arial" w:cs="Arial"/>
                <w:sz w:val="21"/>
                <w:szCs w:val="21"/>
              </w:rPr>
              <w:t xml:space="preserve">Item </w:t>
            </w:r>
          </w:p>
        </w:tc>
        <w:tc>
          <w:tcPr>
            <w:tcW w:w="4502" w:type="dxa"/>
            <w:tcBorders>
              <w:top w:val="single" w:sz="6" w:space="0" w:color="000000"/>
              <w:left w:val="single" w:sz="4" w:space="0" w:color="000000"/>
              <w:bottom w:val="single" w:sz="4" w:space="0" w:color="000000"/>
              <w:right w:val="single" w:sz="4" w:space="0" w:color="000000"/>
            </w:tcBorders>
            <w:vAlign w:val="center"/>
          </w:tcPr>
          <w:p w14:paraId="0E04FC61" w14:textId="77777777" w:rsidR="00733A24" w:rsidRPr="003340B5" w:rsidRDefault="00733A24" w:rsidP="004632A5">
            <w:pPr>
              <w:spacing w:line="259" w:lineRule="auto"/>
              <w:ind w:right="46"/>
              <w:rPr>
                <w:rFonts w:ascii="Arial" w:hAnsi="Arial" w:cs="Arial"/>
                <w:sz w:val="21"/>
                <w:szCs w:val="21"/>
              </w:rPr>
            </w:pPr>
            <w:r w:rsidRPr="003340B5">
              <w:rPr>
                <w:rFonts w:ascii="Arial" w:hAnsi="Arial" w:cs="Arial"/>
                <w:sz w:val="21"/>
                <w:szCs w:val="21"/>
              </w:rPr>
              <w:t xml:space="preserve">Descrição </w:t>
            </w:r>
          </w:p>
        </w:tc>
        <w:tc>
          <w:tcPr>
            <w:tcW w:w="1265" w:type="dxa"/>
            <w:tcBorders>
              <w:top w:val="single" w:sz="6" w:space="0" w:color="000000"/>
              <w:left w:val="single" w:sz="4" w:space="0" w:color="000000"/>
              <w:bottom w:val="single" w:sz="4" w:space="0" w:color="000000"/>
              <w:right w:val="single" w:sz="4" w:space="0" w:color="000000"/>
            </w:tcBorders>
            <w:vAlign w:val="center"/>
          </w:tcPr>
          <w:p w14:paraId="7052CB55" w14:textId="77777777" w:rsidR="00733A24" w:rsidRPr="003340B5" w:rsidRDefault="00733A24" w:rsidP="004632A5">
            <w:pPr>
              <w:spacing w:line="259" w:lineRule="auto"/>
              <w:rPr>
                <w:rFonts w:ascii="Arial" w:hAnsi="Arial" w:cs="Arial"/>
                <w:sz w:val="21"/>
                <w:szCs w:val="21"/>
              </w:rPr>
            </w:pPr>
            <w:r w:rsidRPr="003340B5">
              <w:rPr>
                <w:rFonts w:ascii="Arial" w:hAnsi="Arial" w:cs="Arial"/>
                <w:sz w:val="21"/>
                <w:szCs w:val="21"/>
              </w:rPr>
              <w:t xml:space="preserve">Localidade </w:t>
            </w:r>
          </w:p>
        </w:tc>
        <w:tc>
          <w:tcPr>
            <w:tcW w:w="1154" w:type="dxa"/>
            <w:tcBorders>
              <w:top w:val="single" w:sz="6" w:space="0" w:color="000000"/>
              <w:left w:val="single" w:sz="4" w:space="0" w:color="000000"/>
              <w:bottom w:val="single" w:sz="4" w:space="0" w:color="000000"/>
              <w:right w:val="single" w:sz="4" w:space="0" w:color="000000"/>
            </w:tcBorders>
            <w:vAlign w:val="center"/>
          </w:tcPr>
          <w:p w14:paraId="334F81A1" w14:textId="77777777" w:rsidR="00733A24" w:rsidRPr="003340B5" w:rsidRDefault="00733A24" w:rsidP="004632A5">
            <w:pPr>
              <w:spacing w:line="259" w:lineRule="auto"/>
              <w:ind w:right="49"/>
              <w:rPr>
                <w:rFonts w:ascii="Arial" w:hAnsi="Arial" w:cs="Arial"/>
                <w:sz w:val="21"/>
                <w:szCs w:val="21"/>
              </w:rPr>
            </w:pPr>
            <w:r w:rsidRPr="003340B5">
              <w:rPr>
                <w:rFonts w:ascii="Arial" w:hAnsi="Arial" w:cs="Arial"/>
                <w:sz w:val="21"/>
                <w:szCs w:val="21"/>
              </w:rPr>
              <w:t xml:space="preserve">Métrica </w:t>
            </w:r>
          </w:p>
        </w:tc>
        <w:tc>
          <w:tcPr>
            <w:tcW w:w="1279" w:type="dxa"/>
            <w:tcBorders>
              <w:top w:val="single" w:sz="6" w:space="0" w:color="000000"/>
              <w:left w:val="single" w:sz="4" w:space="0" w:color="000000"/>
              <w:bottom w:val="single" w:sz="4" w:space="0" w:color="000000"/>
              <w:right w:val="single" w:sz="6" w:space="0" w:color="000000"/>
            </w:tcBorders>
          </w:tcPr>
          <w:p w14:paraId="0C2CB9CF" w14:textId="77777777" w:rsidR="00733A24" w:rsidRPr="003340B5" w:rsidRDefault="00733A24" w:rsidP="004632A5">
            <w:pPr>
              <w:spacing w:after="39" w:line="259" w:lineRule="auto"/>
              <w:ind w:left="194"/>
              <w:rPr>
                <w:rFonts w:ascii="Arial" w:hAnsi="Arial" w:cs="Arial"/>
                <w:sz w:val="21"/>
                <w:szCs w:val="21"/>
              </w:rPr>
            </w:pPr>
            <w:r w:rsidRPr="003340B5">
              <w:rPr>
                <w:rFonts w:ascii="Arial" w:hAnsi="Arial" w:cs="Arial"/>
                <w:sz w:val="21"/>
                <w:szCs w:val="21"/>
              </w:rPr>
              <w:t xml:space="preserve">Quantidade Total </w:t>
            </w:r>
          </w:p>
        </w:tc>
      </w:tr>
      <w:tr w:rsidR="009F0388" w:rsidRPr="003340B5" w14:paraId="3637097C" w14:textId="77777777" w:rsidTr="004632A5">
        <w:trPr>
          <w:trHeight w:val="480"/>
        </w:trPr>
        <w:tc>
          <w:tcPr>
            <w:tcW w:w="638" w:type="dxa"/>
            <w:tcBorders>
              <w:top w:val="single" w:sz="4" w:space="0" w:color="000000"/>
              <w:left w:val="single" w:sz="6" w:space="0" w:color="000000"/>
              <w:bottom w:val="single" w:sz="4" w:space="0" w:color="000000"/>
              <w:right w:val="single" w:sz="4" w:space="0" w:color="000000"/>
            </w:tcBorders>
            <w:vAlign w:val="center"/>
          </w:tcPr>
          <w:p w14:paraId="134FA8E9" w14:textId="77777777" w:rsidR="00733A24" w:rsidRPr="003340B5" w:rsidRDefault="00733A24" w:rsidP="004632A5">
            <w:pPr>
              <w:spacing w:line="259" w:lineRule="auto"/>
              <w:ind w:right="55"/>
              <w:jc w:val="center"/>
              <w:rPr>
                <w:rFonts w:ascii="Arial" w:hAnsi="Arial" w:cs="Arial"/>
                <w:sz w:val="21"/>
                <w:szCs w:val="21"/>
              </w:rPr>
            </w:pPr>
            <w:proofErr w:type="gramStart"/>
            <w:r w:rsidRPr="003340B5">
              <w:rPr>
                <w:rFonts w:ascii="Arial" w:hAnsi="Arial" w:cs="Arial"/>
                <w:sz w:val="21"/>
                <w:szCs w:val="21"/>
              </w:rPr>
              <w:t>1</w:t>
            </w:r>
            <w:proofErr w:type="gramEnd"/>
          </w:p>
        </w:tc>
        <w:tc>
          <w:tcPr>
            <w:tcW w:w="4502" w:type="dxa"/>
            <w:tcBorders>
              <w:top w:val="single" w:sz="4" w:space="0" w:color="000000"/>
              <w:left w:val="single" w:sz="4" w:space="0" w:color="000000"/>
              <w:bottom w:val="single" w:sz="4" w:space="0" w:color="000000"/>
              <w:right w:val="single" w:sz="4" w:space="0" w:color="000000"/>
            </w:tcBorders>
            <w:vAlign w:val="center"/>
          </w:tcPr>
          <w:p w14:paraId="720FA059" w14:textId="77777777" w:rsidR="00733A24" w:rsidRPr="003340B5" w:rsidRDefault="00733A24" w:rsidP="004632A5">
            <w:pPr>
              <w:spacing w:line="259" w:lineRule="auto"/>
              <w:ind w:left="194"/>
              <w:rPr>
                <w:rFonts w:ascii="Arial" w:hAnsi="Arial" w:cs="Arial"/>
                <w:sz w:val="21"/>
                <w:szCs w:val="21"/>
              </w:rPr>
            </w:pPr>
            <w:r w:rsidRPr="003340B5">
              <w:rPr>
                <w:rFonts w:ascii="Arial" w:hAnsi="Arial" w:cs="Arial"/>
                <w:sz w:val="21"/>
                <w:szCs w:val="21"/>
              </w:rPr>
              <w:t xml:space="preserve">Solução de gerenciamento unificado de </w:t>
            </w:r>
            <w:proofErr w:type="spellStart"/>
            <w:r w:rsidRPr="003340B5">
              <w:rPr>
                <w:rFonts w:ascii="Arial" w:hAnsi="Arial" w:cs="Arial"/>
                <w:sz w:val="21"/>
                <w:szCs w:val="21"/>
              </w:rPr>
              <w:t>end</w:t>
            </w:r>
            <w:proofErr w:type="spellEnd"/>
            <w:r w:rsidRPr="003340B5">
              <w:rPr>
                <w:rFonts w:ascii="Arial" w:hAnsi="Arial" w:cs="Arial"/>
                <w:sz w:val="21"/>
                <w:szCs w:val="21"/>
              </w:rPr>
              <w:t xml:space="preserve">-points </w:t>
            </w:r>
            <w:proofErr w:type="spellStart"/>
            <w:r w:rsidRPr="003340B5">
              <w:rPr>
                <w:rFonts w:ascii="Arial" w:hAnsi="Arial" w:cs="Arial"/>
                <w:sz w:val="21"/>
                <w:szCs w:val="21"/>
              </w:rPr>
              <w:t>multiplataforma</w:t>
            </w:r>
            <w:proofErr w:type="spellEnd"/>
          </w:p>
        </w:tc>
        <w:tc>
          <w:tcPr>
            <w:tcW w:w="1265" w:type="dxa"/>
            <w:tcBorders>
              <w:top w:val="single" w:sz="4" w:space="0" w:color="000000"/>
              <w:left w:val="single" w:sz="4" w:space="0" w:color="000000"/>
              <w:bottom w:val="single" w:sz="4" w:space="0" w:color="000000"/>
              <w:right w:val="single" w:sz="4" w:space="0" w:color="000000"/>
            </w:tcBorders>
            <w:vAlign w:val="center"/>
          </w:tcPr>
          <w:p w14:paraId="5C876EE4" w14:textId="77777777" w:rsidR="00733A24" w:rsidRPr="003340B5" w:rsidRDefault="00733A24" w:rsidP="004632A5">
            <w:pPr>
              <w:spacing w:line="259" w:lineRule="auto"/>
              <w:ind w:left="194"/>
              <w:jc w:val="center"/>
              <w:rPr>
                <w:rFonts w:ascii="Arial" w:hAnsi="Arial" w:cs="Arial"/>
                <w:sz w:val="21"/>
                <w:szCs w:val="21"/>
              </w:rPr>
            </w:pPr>
            <w:r w:rsidRPr="003340B5">
              <w:rPr>
                <w:rFonts w:ascii="Arial" w:hAnsi="Arial" w:cs="Arial"/>
                <w:sz w:val="21"/>
                <w:szCs w:val="21"/>
              </w:rPr>
              <w:t>São Paulo (SP)</w:t>
            </w:r>
          </w:p>
        </w:tc>
        <w:tc>
          <w:tcPr>
            <w:tcW w:w="1154" w:type="dxa"/>
            <w:tcBorders>
              <w:top w:val="single" w:sz="4" w:space="0" w:color="000000"/>
              <w:left w:val="single" w:sz="4" w:space="0" w:color="000000"/>
              <w:bottom w:val="single" w:sz="4" w:space="0" w:color="000000"/>
              <w:right w:val="single" w:sz="4" w:space="0" w:color="000000"/>
            </w:tcBorders>
            <w:vAlign w:val="center"/>
          </w:tcPr>
          <w:p w14:paraId="52B604B5" w14:textId="77777777" w:rsidR="00733A24" w:rsidRPr="003340B5" w:rsidRDefault="00733A24" w:rsidP="004632A5">
            <w:pPr>
              <w:spacing w:line="259" w:lineRule="auto"/>
              <w:ind w:right="49"/>
              <w:jc w:val="center"/>
              <w:rPr>
                <w:rFonts w:ascii="Arial" w:hAnsi="Arial" w:cs="Arial"/>
                <w:sz w:val="21"/>
                <w:szCs w:val="21"/>
              </w:rPr>
            </w:pPr>
            <w:r w:rsidRPr="003340B5">
              <w:rPr>
                <w:rFonts w:ascii="Arial" w:hAnsi="Arial" w:cs="Arial"/>
                <w:sz w:val="21"/>
                <w:szCs w:val="21"/>
              </w:rPr>
              <w:t>Desktops</w:t>
            </w:r>
          </w:p>
        </w:tc>
        <w:tc>
          <w:tcPr>
            <w:tcW w:w="1279" w:type="dxa"/>
            <w:tcBorders>
              <w:top w:val="single" w:sz="4" w:space="0" w:color="000000"/>
              <w:left w:val="single" w:sz="4" w:space="0" w:color="000000"/>
              <w:bottom w:val="single" w:sz="4" w:space="0" w:color="000000"/>
              <w:right w:val="single" w:sz="6" w:space="0" w:color="000000"/>
            </w:tcBorders>
            <w:vAlign w:val="center"/>
          </w:tcPr>
          <w:p w14:paraId="2BDF7277" w14:textId="77777777" w:rsidR="00733A24" w:rsidRPr="003340B5" w:rsidRDefault="00733A24" w:rsidP="004632A5">
            <w:pPr>
              <w:spacing w:line="259" w:lineRule="auto"/>
              <w:ind w:right="50"/>
              <w:jc w:val="center"/>
              <w:rPr>
                <w:rFonts w:ascii="Arial" w:hAnsi="Arial" w:cs="Arial"/>
                <w:sz w:val="21"/>
                <w:szCs w:val="21"/>
              </w:rPr>
            </w:pPr>
            <w:r w:rsidRPr="003340B5">
              <w:rPr>
                <w:rFonts w:ascii="Arial" w:hAnsi="Arial" w:cs="Arial"/>
                <w:sz w:val="21"/>
                <w:szCs w:val="21"/>
              </w:rPr>
              <w:t>1700</w:t>
            </w:r>
          </w:p>
        </w:tc>
      </w:tr>
      <w:tr w:rsidR="009F0388" w:rsidRPr="003340B5" w14:paraId="1C5D4B15" w14:textId="77777777" w:rsidTr="004632A5">
        <w:trPr>
          <w:trHeight w:val="480"/>
        </w:trPr>
        <w:tc>
          <w:tcPr>
            <w:tcW w:w="638" w:type="dxa"/>
            <w:tcBorders>
              <w:top w:val="single" w:sz="4" w:space="0" w:color="000000"/>
              <w:left w:val="single" w:sz="6" w:space="0" w:color="000000"/>
              <w:bottom w:val="single" w:sz="4" w:space="0" w:color="000000"/>
              <w:right w:val="single" w:sz="4" w:space="0" w:color="000000"/>
            </w:tcBorders>
            <w:vAlign w:val="center"/>
          </w:tcPr>
          <w:p w14:paraId="7873B41C" w14:textId="77777777" w:rsidR="00733A24" w:rsidRPr="003340B5" w:rsidRDefault="00733A24" w:rsidP="004632A5">
            <w:pPr>
              <w:spacing w:line="259" w:lineRule="auto"/>
              <w:ind w:right="55"/>
              <w:jc w:val="center"/>
              <w:rPr>
                <w:rFonts w:ascii="Arial" w:hAnsi="Arial" w:cs="Arial"/>
                <w:sz w:val="21"/>
                <w:szCs w:val="21"/>
              </w:rPr>
            </w:pPr>
            <w:proofErr w:type="gramStart"/>
            <w:r w:rsidRPr="003340B5">
              <w:rPr>
                <w:rFonts w:ascii="Arial" w:hAnsi="Arial" w:cs="Arial"/>
                <w:sz w:val="21"/>
                <w:szCs w:val="21"/>
              </w:rPr>
              <w:t>2</w:t>
            </w:r>
            <w:proofErr w:type="gramEnd"/>
          </w:p>
        </w:tc>
        <w:tc>
          <w:tcPr>
            <w:tcW w:w="4502" w:type="dxa"/>
            <w:tcBorders>
              <w:top w:val="single" w:sz="4" w:space="0" w:color="000000"/>
              <w:left w:val="single" w:sz="4" w:space="0" w:color="000000"/>
              <w:bottom w:val="single" w:sz="4" w:space="0" w:color="000000"/>
              <w:right w:val="single" w:sz="4" w:space="0" w:color="000000"/>
            </w:tcBorders>
            <w:vAlign w:val="center"/>
          </w:tcPr>
          <w:p w14:paraId="09D17CC1" w14:textId="77777777" w:rsidR="00733A24" w:rsidRPr="003340B5" w:rsidRDefault="00733A24" w:rsidP="004632A5">
            <w:pPr>
              <w:spacing w:line="259" w:lineRule="auto"/>
              <w:ind w:left="194"/>
              <w:rPr>
                <w:rFonts w:ascii="Arial" w:hAnsi="Arial" w:cs="Arial"/>
                <w:sz w:val="21"/>
                <w:szCs w:val="21"/>
              </w:rPr>
            </w:pPr>
            <w:r w:rsidRPr="003340B5">
              <w:rPr>
                <w:rFonts w:ascii="Arial" w:hAnsi="Arial" w:cs="Arial"/>
                <w:sz w:val="21"/>
                <w:szCs w:val="21"/>
              </w:rPr>
              <w:t xml:space="preserve">Solução de gerenciamento unificado de </w:t>
            </w:r>
            <w:proofErr w:type="spellStart"/>
            <w:r w:rsidRPr="003340B5">
              <w:rPr>
                <w:rFonts w:ascii="Arial" w:hAnsi="Arial" w:cs="Arial"/>
                <w:sz w:val="21"/>
                <w:szCs w:val="21"/>
              </w:rPr>
              <w:t>end</w:t>
            </w:r>
            <w:proofErr w:type="spellEnd"/>
            <w:r w:rsidRPr="003340B5">
              <w:rPr>
                <w:rFonts w:ascii="Arial" w:hAnsi="Arial" w:cs="Arial"/>
                <w:sz w:val="21"/>
                <w:szCs w:val="21"/>
              </w:rPr>
              <w:t xml:space="preserve">-points </w:t>
            </w:r>
            <w:proofErr w:type="spellStart"/>
            <w:r w:rsidRPr="003340B5">
              <w:rPr>
                <w:rFonts w:ascii="Arial" w:hAnsi="Arial" w:cs="Arial"/>
                <w:sz w:val="21"/>
                <w:szCs w:val="21"/>
              </w:rPr>
              <w:t>multiplataforma</w:t>
            </w:r>
            <w:proofErr w:type="spellEnd"/>
          </w:p>
        </w:tc>
        <w:tc>
          <w:tcPr>
            <w:tcW w:w="1265" w:type="dxa"/>
            <w:tcBorders>
              <w:top w:val="single" w:sz="4" w:space="0" w:color="000000"/>
              <w:left w:val="single" w:sz="4" w:space="0" w:color="000000"/>
              <w:bottom w:val="single" w:sz="4" w:space="0" w:color="000000"/>
              <w:right w:val="single" w:sz="4" w:space="0" w:color="000000"/>
            </w:tcBorders>
            <w:vAlign w:val="center"/>
          </w:tcPr>
          <w:p w14:paraId="44AB9EDA" w14:textId="77777777" w:rsidR="00733A24" w:rsidRPr="003340B5" w:rsidRDefault="00733A24" w:rsidP="004632A5">
            <w:pPr>
              <w:spacing w:line="259" w:lineRule="auto"/>
              <w:ind w:left="194"/>
              <w:jc w:val="center"/>
              <w:rPr>
                <w:rFonts w:ascii="Arial" w:hAnsi="Arial" w:cs="Arial"/>
                <w:sz w:val="21"/>
                <w:szCs w:val="21"/>
              </w:rPr>
            </w:pPr>
            <w:r w:rsidRPr="003340B5">
              <w:rPr>
                <w:rFonts w:ascii="Arial" w:hAnsi="Arial" w:cs="Arial"/>
                <w:sz w:val="21"/>
                <w:szCs w:val="21"/>
              </w:rPr>
              <w:t>São Paulo (SP)</w:t>
            </w:r>
          </w:p>
        </w:tc>
        <w:tc>
          <w:tcPr>
            <w:tcW w:w="1154" w:type="dxa"/>
            <w:tcBorders>
              <w:top w:val="single" w:sz="4" w:space="0" w:color="000000"/>
              <w:left w:val="single" w:sz="4" w:space="0" w:color="000000"/>
              <w:bottom w:val="single" w:sz="4" w:space="0" w:color="000000"/>
              <w:right w:val="single" w:sz="4" w:space="0" w:color="000000"/>
            </w:tcBorders>
            <w:vAlign w:val="center"/>
          </w:tcPr>
          <w:p w14:paraId="06F9E784" w14:textId="77777777" w:rsidR="00733A24" w:rsidRPr="003340B5" w:rsidRDefault="00733A24" w:rsidP="004632A5">
            <w:pPr>
              <w:spacing w:line="259" w:lineRule="auto"/>
              <w:ind w:right="49"/>
              <w:jc w:val="center"/>
              <w:rPr>
                <w:rFonts w:ascii="Arial" w:hAnsi="Arial" w:cs="Arial"/>
                <w:sz w:val="21"/>
                <w:szCs w:val="21"/>
              </w:rPr>
            </w:pPr>
            <w:r w:rsidRPr="003340B5">
              <w:rPr>
                <w:rFonts w:ascii="Arial" w:hAnsi="Arial" w:cs="Arial"/>
                <w:sz w:val="21"/>
                <w:szCs w:val="21"/>
              </w:rPr>
              <w:t>Servidores</w:t>
            </w:r>
          </w:p>
        </w:tc>
        <w:tc>
          <w:tcPr>
            <w:tcW w:w="1279" w:type="dxa"/>
            <w:tcBorders>
              <w:top w:val="single" w:sz="4" w:space="0" w:color="000000"/>
              <w:left w:val="single" w:sz="4" w:space="0" w:color="000000"/>
              <w:bottom w:val="single" w:sz="4" w:space="0" w:color="000000"/>
              <w:right w:val="single" w:sz="6" w:space="0" w:color="000000"/>
            </w:tcBorders>
            <w:vAlign w:val="center"/>
          </w:tcPr>
          <w:p w14:paraId="3C337005" w14:textId="77777777" w:rsidR="00733A24" w:rsidRPr="003340B5" w:rsidRDefault="00733A24" w:rsidP="004632A5">
            <w:pPr>
              <w:spacing w:line="259" w:lineRule="auto"/>
              <w:ind w:right="50"/>
              <w:jc w:val="center"/>
              <w:rPr>
                <w:rFonts w:ascii="Arial" w:hAnsi="Arial" w:cs="Arial"/>
                <w:sz w:val="21"/>
                <w:szCs w:val="21"/>
              </w:rPr>
            </w:pPr>
            <w:r w:rsidRPr="003340B5">
              <w:rPr>
                <w:rFonts w:ascii="Arial" w:hAnsi="Arial" w:cs="Arial"/>
                <w:sz w:val="21"/>
                <w:szCs w:val="21"/>
              </w:rPr>
              <w:t>300</w:t>
            </w:r>
          </w:p>
        </w:tc>
      </w:tr>
      <w:tr w:rsidR="009F0388" w:rsidRPr="003340B5" w14:paraId="0399FC97" w14:textId="77777777" w:rsidTr="004632A5">
        <w:trPr>
          <w:trHeight w:val="490"/>
        </w:trPr>
        <w:tc>
          <w:tcPr>
            <w:tcW w:w="638" w:type="dxa"/>
            <w:tcBorders>
              <w:top w:val="single" w:sz="4" w:space="0" w:color="000000"/>
              <w:left w:val="single" w:sz="6" w:space="0" w:color="000000"/>
              <w:bottom w:val="single" w:sz="6" w:space="0" w:color="000000"/>
              <w:right w:val="single" w:sz="4" w:space="0" w:color="000000"/>
            </w:tcBorders>
            <w:vAlign w:val="center"/>
          </w:tcPr>
          <w:p w14:paraId="4216213F" w14:textId="77777777" w:rsidR="00733A24" w:rsidRPr="003340B5" w:rsidRDefault="00733A24" w:rsidP="004632A5">
            <w:pPr>
              <w:spacing w:line="259" w:lineRule="auto"/>
              <w:ind w:right="55"/>
              <w:jc w:val="center"/>
              <w:rPr>
                <w:rFonts w:ascii="Arial" w:hAnsi="Arial" w:cs="Arial"/>
                <w:sz w:val="21"/>
                <w:szCs w:val="21"/>
              </w:rPr>
            </w:pPr>
            <w:proofErr w:type="gramStart"/>
            <w:r w:rsidRPr="003340B5">
              <w:rPr>
                <w:rFonts w:ascii="Arial" w:hAnsi="Arial" w:cs="Arial"/>
                <w:sz w:val="21"/>
                <w:szCs w:val="21"/>
              </w:rPr>
              <w:t>3</w:t>
            </w:r>
            <w:proofErr w:type="gramEnd"/>
          </w:p>
        </w:tc>
        <w:tc>
          <w:tcPr>
            <w:tcW w:w="4502" w:type="dxa"/>
            <w:tcBorders>
              <w:top w:val="single" w:sz="4" w:space="0" w:color="000000"/>
              <w:left w:val="single" w:sz="4" w:space="0" w:color="000000"/>
              <w:bottom w:val="single" w:sz="6" w:space="0" w:color="000000"/>
              <w:right w:val="single" w:sz="4" w:space="0" w:color="000000"/>
            </w:tcBorders>
            <w:vAlign w:val="center"/>
          </w:tcPr>
          <w:p w14:paraId="660645B3" w14:textId="77777777" w:rsidR="00733A24" w:rsidRPr="003340B5" w:rsidRDefault="00733A24" w:rsidP="004632A5">
            <w:pPr>
              <w:spacing w:line="259" w:lineRule="auto"/>
              <w:ind w:left="194"/>
              <w:rPr>
                <w:rFonts w:ascii="Arial" w:hAnsi="Arial" w:cs="Arial"/>
                <w:sz w:val="21"/>
                <w:szCs w:val="21"/>
              </w:rPr>
            </w:pPr>
            <w:r w:rsidRPr="003340B5">
              <w:rPr>
                <w:rFonts w:ascii="Arial" w:hAnsi="Arial" w:cs="Arial"/>
                <w:sz w:val="21"/>
                <w:szCs w:val="21"/>
              </w:rPr>
              <w:t>Instalação e transferência de conhecimento</w:t>
            </w:r>
          </w:p>
        </w:tc>
        <w:tc>
          <w:tcPr>
            <w:tcW w:w="1265" w:type="dxa"/>
            <w:tcBorders>
              <w:top w:val="single" w:sz="4" w:space="0" w:color="000000"/>
              <w:left w:val="single" w:sz="4" w:space="0" w:color="000000"/>
              <w:bottom w:val="single" w:sz="6" w:space="0" w:color="000000"/>
              <w:right w:val="single" w:sz="4" w:space="0" w:color="000000"/>
            </w:tcBorders>
            <w:vAlign w:val="center"/>
          </w:tcPr>
          <w:p w14:paraId="19ACDFBD" w14:textId="77777777" w:rsidR="00733A24" w:rsidRPr="003340B5" w:rsidRDefault="00733A24" w:rsidP="004632A5">
            <w:pPr>
              <w:spacing w:line="259" w:lineRule="auto"/>
              <w:ind w:left="194"/>
              <w:jc w:val="center"/>
              <w:rPr>
                <w:rFonts w:ascii="Arial" w:hAnsi="Arial" w:cs="Arial"/>
                <w:sz w:val="21"/>
                <w:szCs w:val="21"/>
              </w:rPr>
            </w:pPr>
            <w:r w:rsidRPr="003340B5">
              <w:rPr>
                <w:rFonts w:ascii="Arial" w:hAnsi="Arial" w:cs="Arial"/>
                <w:sz w:val="21"/>
                <w:szCs w:val="21"/>
              </w:rPr>
              <w:t>São Paulo (SP)</w:t>
            </w:r>
          </w:p>
        </w:tc>
        <w:tc>
          <w:tcPr>
            <w:tcW w:w="1154" w:type="dxa"/>
            <w:tcBorders>
              <w:top w:val="single" w:sz="4" w:space="0" w:color="000000"/>
              <w:left w:val="single" w:sz="4" w:space="0" w:color="000000"/>
              <w:bottom w:val="single" w:sz="6" w:space="0" w:color="000000"/>
              <w:right w:val="single" w:sz="4" w:space="0" w:color="000000"/>
            </w:tcBorders>
            <w:vAlign w:val="center"/>
          </w:tcPr>
          <w:p w14:paraId="181004DE" w14:textId="77777777" w:rsidR="00733A24" w:rsidRPr="003340B5" w:rsidRDefault="00733A24" w:rsidP="004632A5">
            <w:pPr>
              <w:spacing w:line="259" w:lineRule="auto"/>
              <w:jc w:val="center"/>
              <w:rPr>
                <w:rFonts w:ascii="Arial" w:hAnsi="Arial" w:cs="Arial"/>
                <w:sz w:val="21"/>
                <w:szCs w:val="21"/>
              </w:rPr>
            </w:pPr>
            <w:r w:rsidRPr="003340B5">
              <w:rPr>
                <w:rFonts w:ascii="Arial" w:hAnsi="Arial" w:cs="Arial"/>
                <w:sz w:val="21"/>
                <w:szCs w:val="21"/>
              </w:rPr>
              <w:t>Unidade</w:t>
            </w:r>
          </w:p>
        </w:tc>
        <w:tc>
          <w:tcPr>
            <w:tcW w:w="1279" w:type="dxa"/>
            <w:tcBorders>
              <w:top w:val="single" w:sz="4" w:space="0" w:color="000000"/>
              <w:left w:val="single" w:sz="4" w:space="0" w:color="000000"/>
              <w:bottom w:val="single" w:sz="6" w:space="0" w:color="000000"/>
              <w:right w:val="single" w:sz="6" w:space="0" w:color="000000"/>
            </w:tcBorders>
            <w:vAlign w:val="center"/>
          </w:tcPr>
          <w:p w14:paraId="39977CC2" w14:textId="77777777" w:rsidR="00733A24" w:rsidRPr="003340B5" w:rsidRDefault="00733A24" w:rsidP="004632A5">
            <w:pPr>
              <w:spacing w:line="259" w:lineRule="auto"/>
              <w:ind w:right="49"/>
              <w:jc w:val="center"/>
              <w:rPr>
                <w:rFonts w:ascii="Arial" w:hAnsi="Arial" w:cs="Arial"/>
                <w:sz w:val="21"/>
                <w:szCs w:val="21"/>
              </w:rPr>
            </w:pPr>
            <w:proofErr w:type="gramStart"/>
            <w:r w:rsidRPr="003340B5">
              <w:rPr>
                <w:rFonts w:ascii="Arial" w:hAnsi="Arial" w:cs="Arial"/>
                <w:sz w:val="21"/>
                <w:szCs w:val="21"/>
              </w:rPr>
              <w:t>1</w:t>
            </w:r>
            <w:proofErr w:type="gramEnd"/>
          </w:p>
        </w:tc>
      </w:tr>
    </w:tbl>
    <w:p w14:paraId="457BE5BA" w14:textId="77777777" w:rsidR="00733A24" w:rsidRPr="003340B5" w:rsidRDefault="00733A24" w:rsidP="00733A24">
      <w:pPr>
        <w:ind w:left="38"/>
        <w:rPr>
          <w:rFonts w:ascii="Arial" w:hAnsi="Arial" w:cs="Arial"/>
          <w:color w:val="000000" w:themeColor="text1"/>
          <w:sz w:val="21"/>
          <w:szCs w:val="21"/>
        </w:rPr>
      </w:pPr>
    </w:p>
    <w:p w14:paraId="7CCFE8AD" w14:textId="21D75228" w:rsidR="009F0388" w:rsidRPr="003340B5" w:rsidRDefault="009F0388" w:rsidP="009F0388">
      <w:pPr>
        <w:spacing w:after="15" w:line="259" w:lineRule="auto"/>
        <w:rPr>
          <w:rFonts w:ascii="Arial" w:hAnsi="Arial" w:cs="Arial"/>
          <w:b/>
          <w:bCs/>
          <w:color w:val="000000" w:themeColor="text1"/>
          <w:sz w:val="21"/>
          <w:szCs w:val="21"/>
        </w:rPr>
      </w:pPr>
      <w:r w:rsidRPr="003340B5">
        <w:rPr>
          <w:rFonts w:ascii="Arial" w:hAnsi="Arial" w:cs="Arial"/>
          <w:b/>
          <w:bCs/>
          <w:color w:val="000000" w:themeColor="text1"/>
          <w:sz w:val="21"/>
          <w:szCs w:val="21"/>
        </w:rPr>
        <w:t xml:space="preserve">Forma de pagamento: </w:t>
      </w:r>
    </w:p>
    <w:p w14:paraId="4F1E2CF5" w14:textId="77777777" w:rsidR="009F0388" w:rsidRPr="003340B5" w:rsidRDefault="009F0388" w:rsidP="009F0388">
      <w:pPr>
        <w:spacing w:after="15" w:line="259" w:lineRule="auto"/>
        <w:ind w:left="203"/>
        <w:rPr>
          <w:rFonts w:ascii="Arial" w:hAnsi="Arial" w:cs="Arial"/>
          <w:color w:val="000000" w:themeColor="text1"/>
          <w:sz w:val="21"/>
          <w:szCs w:val="21"/>
        </w:rPr>
      </w:pPr>
    </w:p>
    <w:p w14:paraId="53AF9370" w14:textId="00443A48" w:rsidR="009F0388" w:rsidRPr="003340B5" w:rsidRDefault="009F0388" w:rsidP="009F0388">
      <w:pPr>
        <w:rPr>
          <w:rFonts w:ascii="Arial" w:hAnsi="Arial" w:cs="Arial"/>
          <w:sz w:val="21"/>
          <w:szCs w:val="21"/>
        </w:rPr>
      </w:pPr>
      <w:r w:rsidRPr="003340B5">
        <w:rPr>
          <w:rFonts w:ascii="Arial" w:hAnsi="Arial" w:cs="Arial"/>
          <w:sz w:val="21"/>
          <w:szCs w:val="21"/>
        </w:rPr>
        <w:t>O pagamento será efetuado em</w:t>
      </w:r>
      <w:r w:rsidR="006372AB" w:rsidRPr="003340B5">
        <w:rPr>
          <w:rFonts w:ascii="Arial" w:hAnsi="Arial" w:cs="Arial"/>
          <w:sz w:val="21"/>
          <w:szCs w:val="21"/>
        </w:rPr>
        <w:t xml:space="preserve"> 30 dias após a data do aceite definitivo da Solução.</w:t>
      </w:r>
    </w:p>
    <w:p w14:paraId="11B800C3" w14:textId="77777777" w:rsidR="009F0388" w:rsidRPr="003340B5" w:rsidRDefault="009F0388" w:rsidP="009F0388">
      <w:pPr>
        <w:spacing w:after="15" w:line="259" w:lineRule="auto"/>
        <w:rPr>
          <w:rFonts w:ascii="Arial" w:hAnsi="Arial" w:cs="Arial"/>
          <w:sz w:val="21"/>
          <w:szCs w:val="21"/>
        </w:rPr>
      </w:pPr>
    </w:p>
    <w:p w14:paraId="3D28E53D" w14:textId="77777777" w:rsidR="00733A24" w:rsidRPr="003340B5" w:rsidRDefault="00733A24" w:rsidP="00733A24">
      <w:pPr>
        <w:spacing w:after="15" w:line="259" w:lineRule="auto"/>
        <w:rPr>
          <w:rFonts w:ascii="Arial" w:hAnsi="Arial" w:cs="Arial"/>
          <w:b/>
          <w:bCs/>
          <w:color w:val="000000" w:themeColor="text1"/>
          <w:sz w:val="21"/>
          <w:szCs w:val="21"/>
        </w:rPr>
      </w:pPr>
      <w:r w:rsidRPr="003340B5">
        <w:rPr>
          <w:rFonts w:ascii="Arial" w:hAnsi="Arial" w:cs="Arial"/>
          <w:b/>
          <w:bCs/>
          <w:color w:val="000000" w:themeColor="text1"/>
          <w:sz w:val="21"/>
          <w:szCs w:val="21"/>
        </w:rPr>
        <w:t xml:space="preserve">Características gerais das soluções: </w:t>
      </w:r>
    </w:p>
    <w:p w14:paraId="64EF38BD" w14:textId="77777777" w:rsidR="00733A24" w:rsidRPr="003340B5" w:rsidRDefault="00733A24" w:rsidP="00733A24">
      <w:pPr>
        <w:ind w:left="38"/>
        <w:rPr>
          <w:rFonts w:ascii="Arial" w:hAnsi="Arial" w:cs="Arial"/>
          <w:color w:val="000000" w:themeColor="text1"/>
          <w:sz w:val="21"/>
          <w:szCs w:val="21"/>
        </w:rPr>
      </w:pPr>
    </w:p>
    <w:p w14:paraId="486093DC" w14:textId="77777777"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Todos os softwares e componentes da solução devem ser fornecidos em sua última versão disponibilizada pelo(s) fabricante(s);</w:t>
      </w:r>
      <w:proofErr w:type="gramStart"/>
      <w:r w:rsidRPr="003340B5">
        <w:rPr>
          <w:rFonts w:ascii="Arial" w:hAnsi="Arial" w:cs="Arial"/>
          <w:color w:val="000000" w:themeColor="text1"/>
          <w:sz w:val="21"/>
          <w:szCs w:val="21"/>
        </w:rPr>
        <w:t xml:space="preserve">   </w:t>
      </w:r>
    </w:p>
    <w:p w14:paraId="3C1539A9" w14:textId="77777777" w:rsidR="00733A24" w:rsidRPr="003340B5" w:rsidRDefault="00733A24" w:rsidP="00733A24">
      <w:pPr>
        <w:ind w:left="98"/>
        <w:rPr>
          <w:rFonts w:ascii="Arial" w:hAnsi="Arial" w:cs="Arial"/>
          <w:color w:val="000000" w:themeColor="text1"/>
          <w:sz w:val="21"/>
          <w:szCs w:val="21"/>
        </w:rPr>
      </w:pPr>
      <w:proofErr w:type="gramEnd"/>
    </w:p>
    <w:p w14:paraId="1551E0F6" w14:textId="77777777"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Não será permitido atendimento de requisitos destas especificações através de promessa de versões futuras;</w:t>
      </w:r>
      <w:proofErr w:type="gramStart"/>
      <w:r w:rsidRPr="003340B5">
        <w:rPr>
          <w:rFonts w:ascii="Arial" w:hAnsi="Arial" w:cs="Arial"/>
          <w:color w:val="000000" w:themeColor="text1"/>
          <w:sz w:val="21"/>
          <w:szCs w:val="21"/>
        </w:rPr>
        <w:t xml:space="preserve">   </w:t>
      </w:r>
    </w:p>
    <w:p w14:paraId="01300BAC" w14:textId="77777777" w:rsidR="00733A24" w:rsidRPr="003340B5" w:rsidRDefault="00733A24" w:rsidP="00733A24">
      <w:pPr>
        <w:ind w:left="98"/>
        <w:rPr>
          <w:rFonts w:ascii="Arial" w:hAnsi="Arial" w:cs="Arial"/>
          <w:color w:val="000000" w:themeColor="text1"/>
          <w:sz w:val="21"/>
          <w:szCs w:val="21"/>
        </w:rPr>
      </w:pPr>
      <w:proofErr w:type="gramEnd"/>
    </w:p>
    <w:p w14:paraId="2B3C71D8" w14:textId="7957C394"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 xml:space="preserve">Não serão aceitas versões experimentais, versões de teste, versões customizadas para clientes específicos, ou que não estejam publicadas no site do próprio fabricante de forma oficial; </w:t>
      </w:r>
    </w:p>
    <w:p w14:paraId="48E83353" w14:textId="77777777" w:rsidR="00733A24" w:rsidRPr="003340B5" w:rsidRDefault="00733A24" w:rsidP="00733A24">
      <w:pPr>
        <w:ind w:left="38"/>
        <w:rPr>
          <w:rFonts w:ascii="Arial" w:hAnsi="Arial" w:cs="Arial"/>
          <w:color w:val="000000" w:themeColor="text1"/>
          <w:sz w:val="21"/>
          <w:szCs w:val="21"/>
        </w:rPr>
      </w:pPr>
    </w:p>
    <w:p w14:paraId="0F05E3EA" w14:textId="6E524108"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Os softwares da solução, e suas documentações técnicas, devem ser disponibilizados em português do Brasil ou em inglês;</w:t>
      </w:r>
    </w:p>
    <w:p w14:paraId="70054140" w14:textId="77777777" w:rsidR="00733A24" w:rsidRPr="003340B5" w:rsidRDefault="00733A24" w:rsidP="00733A24">
      <w:pPr>
        <w:ind w:left="38"/>
        <w:rPr>
          <w:rFonts w:ascii="Arial" w:hAnsi="Arial" w:cs="Arial"/>
          <w:color w:val="000000" w:themeColor="text1"/>
          <w:sz w:val="21"/>
          <w:szCs w:val="21"/>
        </w:rPr>
      </w:pPr>
    </w:p>
    <w:p w14:paraId="1F8CA6E4" w14:textId="3D41DA3E"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Deve ser fornecida documentação técnica, composta por manuais de instalação, configuração e operação, em formato digital;</w:t>
      </w:r>
    </w:p>
    <w:p w14:paraId="225E5BE9" w14:textId="77777777" w:rsidR="006372AB" w:rsidRPr="003340B5" w:rsidRDefault="006372AB" w:rsidP="00733A24">
      <w:pPr>
        <w:rPr>
          <w:rFonts w:ascii="Arial" w:hAnsi="Arial" w:cs="Arial"/>
          <w:color w:val="000000" w:themeColor="text1"/>
          <w:sz w:val="21"/>
          <w:szCs w:val="21"/>
        </w:rPr>
      </w:pPr>
    </w:p>
    <w:p w14:paraId="71EB4481" w14:textId="77777777"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 xml:space="preserve">Não serão aceitas soluções Open </w:t>
      </w:r>
      <w:proofErr w:type="spellStart"/>
      <w:r w:rsidRPr="003340B5">
        <w:rPr>
          <w:rFonts w:ascii="Arial" w:hAnsi="Arial" w:cs="Arial"/>
          <w:color w:val="000000" w:themeColor="text1"/>
          <w:sz w:val="21"/>
          <w:szCs w:val="21"/>
        </w:rPr>
        <w:t>Source</w:t>
      </w:r>
      <w:proofErr w:type="spellEnd"/>
      <w:r w:rsidRPr="003340B5">
        <w:rPr>
          <w:rFonts w:ascii="Arial" w:hAnsi="Arial" w:cs="Arial"/>
          <w:color w:val="000000" w:themeColor="text1"/>
          <w:sz w:val="21"/>
          <w:szCs w:val="21"/>
        </w:rPr>
        <w:t xml:space="preserve"> ou de código aberto;</w:t>
      </w:r>
    </w:p>
    <w:p w14:paraId="69AFF43C" w14:textId="77777777" w:rsidR="00733A24" w:rsidRPr="003340B5" w:rsidRDefault="00733A24" w:rsidP="00733A24">
      <w:pPr>
        <w:rPr>
          <w:rFonts w:ascii="Arial" w:hAnsi="Arial" w:cs="Arial"/>
          <w:color w:val="000000" w:themeColor="text1"/>
          <w:sz w:val="21"/>
          <w:szCs w:val="21"/>
        </w:rPr>
      </w:pPr>
    </w:p>
    <w:p w14:paraId="1E3986E1" w14:textId="77777777"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A solução deve ser compatível para instalação em ambiente Windows Server / Linux e base de dados SQL Server 2018 ou superior;</w:t>
      </w:r>
    </w:p>
    <w:p w14:paraId="1FF81A7D" w14:textId="77777777" w:rsidR="00733A24" w:rsidRPr="003340B5" w:rsidRDefault="00733A24" w:rsidP="00733A24">
      <w:pPr>
        <w:ind w:left="38"/>
        <w:rPr>
          <w:rFonts w:ascii="Arial" w:hAnsi="Arial" w:cs="Arial"/>
          <w:color w:val="000000" w:themeColor="text1"/>
          <w:sz w:val="21"/>
          <w:szCs w:val="21"/>
        </w:rPr>
      </w:pPr>
    </w:p>
    <w:p w14:paraId="0C1D0275" w14:textId="77777777"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A solução contratada deve atender aos seguintes requisitos técnicos:</w:t>
      </w:r>
    </w:p>
    <w:p w14:paraId="4FF3FC33"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 solução deverá ser provida e </w:t>
      </w:r>
      <w:proofErr w:type="gramStart"/>
      <w:r w:rsidRPr="003340B5">
        <w:rPr>
          <w:rFonts w:ascii="Arial" w:hAnsi="Arial" w:cs="Arial"/>
          <w:color w:val="000000" w:themeColor="text1"/>
          <w:sz w:val="21"/>
          <w:szCs w:val="21"/>
        </w:rPr>
        <w:t>implementada</w:t>
      </w:r>
      <w:proofErr w:type="gramEnd"/>
      <w:r w:rsidRPr="003340B5">
        <w:rPr>
          <w:rFonts w:ascii="Arial" w:hAnsi="Arial" w:cs="Arial"/>
          <w:color w:val="000000" w:themeColor="text1"/>
          <w:sz w:val="21"/>
          <w:szCs w:val="21"/>
        </w:rPr>
        <w:t xml:space="preserve"> na modalidade </w:t>
      </w:r>
      <w:proofErr w:type="spellStart"/>
      <w:r w:rsidRPr="003340B5">
        <w:rPr>
          <w:rFonts w:ascii="Arial" w:hAnsi="Arial" w:cs="Arial"/>
          <w:color w:val="000000" w:themeColor="text1"/>
          <w:sz w:val="21"/>
          <w:szCs w:val="21"/>
        </w:rPr>
        <w:t>on-premise</w:t>
      </w:r>
      <w:proofErr w:type="spellEnd"/>
      <w:r w:rsidRPr="003340B5">
        <w:rPr>
          <w:rFonts w:ascii="Arial" w:hAnsi="Arial" w:cs="Arial"/>
          <w:color w:val="000000" w:themeColor="text1"/>
          <w:sz w:val="21"/>
          <w:szCs w:val="21"/>
        </w:rPr>
        <w:t>, com instalação nas dependências da CETESB.</w:t>
      </w:r>
    </w:p>
    <w:p w14:paraId="5E1F051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Não serão aceitas soluções </w:t>
      </w:r>
      <w:proofErr w:type="spellStart"/>
      <w:proofErr w:type="gramStart"/>
      <w:r w:rsidRPr="003340B5">
        <w:rPr>
          <w:rFonts w:ascii="Arial" w:hAnsi="Arial" w:cs="Arial"/>
          <w:color w:val="000000" w:themeColor="text1"/>
          <w:sz w:val="21"/>
          <w:szCs w:val="21"/>
        </w:rPr>
        <w:t>SaaS</w:t>
      </w:r>
      <w:proofErr w:type="spellEnd"/>
      <w:proofErr w:type="gramEnd"/>
      <w:r w:rsidRPr="003340B5">
        <w:rPr>
          <w:rFonts w:ascii="Arial" w:hAnsi="Arial" w:cs="Arial"/>
          <w:color w:val="000000" w:themeColor="text1"/>
          <w:sz w:val="21"/>
          <w:szCs w:val="21"/>
        </w:rPr>
        <w:t xml:space="preserve"> (Software as a Service) e/ou híbridas.</w:t>
      </w:r>
    </w:p>
    <w:p w14:paraId="671452D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solução deve ser uma plataforma unificada nativa, com todas as funcionalidades gerenciadas a partir de uma única console e utilizando um agente único.</w:t>
      </w:r>
    </w:p>
    <w:p w14:paraId="7F31B4D5" w14:textId="77777777" w:rsidR="00DA0970" w:rsidRPr="003340B5" w:rsidRDefault="00DA0970" w:rsidP="00733A24">
      <w:pPr>
        <w:spacing w:before="100" w:beforeAutospacing="1" w:after="100" w:afterAutospacing="1"/>
        <w:rPr>
          <w:rFonts w:ascii="Arial" w:hAnsi="Arial" w:cs="Arial"/>
          <w:color w:val="000000" w:themeColor="text1"/>
          <w:sz w:val="21"/>
          <w:szCs w:val="21"/>
        </w:rPr>
      </w:pPr>
    </w:p>
    <w:p w14:paraId="11BC225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oferecer cobertura abrangente a sistemas operacionais. O suporte mínimo obrigatório deve incluir:</w:t>
      </w:r>
    </w:p>
    <w:p w14:paraId="797DF13D" w14:textId="77777777" w:rsidR="00733A24" w:rsidRPr="003340B5" w:rsidRDefault="00733A24" w:rsidP="00733A24">
      <w:pPr>
        <w:widowControl/>
        <w:numPr>
          <w:ilvl w:val="1"/>
          <w:numId w:val="12"/>
        </w:numPr>
        <w:suppressAutoHyphens w:val="0"/>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Windows: Windows 10; Windows Server </w:t>
      </w:r>
      <w:proofErr w:type="gramStart"/>
      <w:r w:rsidRPr="003340B5">
        <w:rPr>
          <w:rFonts w:ascii="Arial" w:hAnsi="Arial" w:cs="Arial"/>
          <w:color w:val="000000" w:themeColor="text1"/>
          <w:sz w:val="21"/>
          <w:szCs w:val="21"/>
        </w:rPr>
        <w:t>2016</w:t>
      </w:r>
      <w:proofErr w:type="gramEnd"/>
    </w:p>
    <w:p w14:paraId="6F9CB39C" w14:textId="77777777" w:rsidR="00733A24" w:rsidRPr="003340B5" w:rsidRDefault="00733A24" w:rsidP="00733A24">
      <w:pPr>
        <w:widowControl/>
        <w:numPr>
          <w:ilvl w:val="1"/>
          <w:numId w:val="12"/>
        </w:numPr>
        <w:suppressAutoHyphens w:val="0"/>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IBM AIX: 7.x; VIOS </w:t>
      </w:r>
      <w:proofErr w:type="gramStart"/>
      <w:r w:rsidRPr="003340B5">
        <w:rPr>
          <w:rFonts w:ascii="Arial" w:hAnsi="Arial" w:cs="Arial"/>
          <w:color w:val="000000" w:themeColor="text1"/>
          <w:sz w:val="21"/>
          <w:szCs w:val="21"/>
        </w:rPr>
        <w:t>3.1.3</w:t>
      </w:r>
      <w:proofErr w:type="gramEnd"/>
    </w:p>
    <w:p w14:paraId="69A34AA6" w14:textId="77777777" w:rsidR="00733A24" w:rsidRPr="003340B5" w:rsidRDefault="00733A24" w:rsidP="00733A24">
      <w:pPr>
        <w:widowControl/>
        <w:numPr>
          <w:ilvl w:val="1"/>
          <w:numId w:val="12"/>
        </w:numPr>
        <w:suppressAutoHyphens w:val="0"/>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Linux (</w:t>
      </w:r>
      <w:proofErr w:type="gramStart"/>
      <w:r w:rsidRPr="003340B5">
        <w:rPr>
          <w:rFonts w:ascii="Arial" w:hAnsi="Arial" w:cs="Arial"/>
          <w:color w:val="000000" w:themeColor="text1"/>
          <w:sz w:val="21"/>
          <w:szCs w:val="21"/>
        </w:rPr>
        <w:t>Distribuições .</w:t>
      </w:r>
      <w:proofErr w:type="gramEnd"/>
      <w:r w:rsidRPr="003340B5">
        <w:rPr>
          <w:rFonts w:ascii="Arial" w:hAnsi="Arial" w:cs="Arial"/>
          <w:color w:val="000000" w:themeColor="text1"/>
          <w:sz w:val="21"/>
          <w:szCs w:val="21"/>
        </w:rPr>
        <w:t xml:space="preserve">rpm): </w:t>
      </w:r>
      <w:proofErr w:type="spellStart"/>
      <w:r w:rsidRPr="003340B5">
        <w:rPr>
          <w:rFonts w:ascii="Arial" w:hAnsi="Arial" w:cs="Arial"/>
          <w:color w:val="000000" w:themeColor="text1"/>
          <w:sz w:val="21"/>
          <w:szCs w:val="21"/>
        </w:rPr>
        <w:t>CentOS</w:t>
      </w:r>
      <w:proofErr w:type="spellEnd"/>
      <w:r w:rsidRPr="003340B5">
        <w:rPr>
          <w:rFonts w:ascii="Arial" w:hAnsi="Arial" w:cs="Arial"/>
          <w:color w:val="000000" w:themeColor="text1"/>
          <w:sz w:val="21"/>
          <w:szCs w:val="21"/>
        </w:rPr>
        <w:t xml:space="preserve"> 7, 8; Alma Linux 9.5, 9.6, 10; </w:t>
      </w:r>
      <w:proofErr w:type="spellStart"/>
      <w:r w:rsidRPr="003340B5">
        <w:rPr>
          <w:rFonts w:ascii="Arial" w:hAnsi="Arial" w:cs="Arial"/>
          <w:color w:val="000000" w:themeColor="text1"/>
          <w:sz w:val="21"/>
          <w:szCs w:val="21"/>
        </w:rPr>
        <w:t>Amazon</w:t>
      </w:r>
      <w:proofErr w:type="spellEnd"/>
      <w:r w:rsidRPr="003340B5">
        <w:rPr>
          <w:rFonts w:ascii="Arial" w:hAnsi="Arial" w:cs="Arial"/>
          <w:color w:val="000000" w:themeColor="text1"/>
          <w:sz w:val="21"/>
          <w:szCs w:val="21"/>
        </w:rPr>
        <w:t xml:space="preserve"> Linux 2, 2023; </w:t>
      </w:r>
      <w:proofErr w:type="spellStart"/>
      <w:r w:rsidRPr="003340B5">
        <w:rPr>
          <w:rFonts w:ascii="Arial" w:hAnsi="Arial" w:cs="Arial"/>
          <w:color w:val="000000" w:themeColor="text1"/>
          <w:sz w:val="21"/>
          <w:szCs w:val="21"/>
        </w:rPr>
        <w:t>Rocky</w:t>
      </w:r>
      <w:proofErr w:type="spellEnd"/>
      <w:r w:rsidRPr="003340B5">
        <w:rPr>
          <w:rFonts w:ascii="Arial" w:hAnsi="Arial" w:cs="Arial"/>
          <w:color w:val="000000" w:themeColor="text1"/>
          <w:sz w:val="21"/>
          <w:szCs w:val="21"/>
        </w:rPr>
        <w:t xml:space="preserve"> Linux 8, 9, 10; Oracle Enterprise Linux 7, 8, 9; </w:t>
      </w:r>
      <w:proofErr w:type="spellStart"/>
      <w:r w:rsidRPr="003340B5">
        <w:rPr>
          <w:rFonts w:ascii="Arial" w:hAnsi="Arial" w:cs="Arial"/>
          <w:color w:val="000000" w:themeColor="text1"/>
          <w:sz w:val="21"/>
          <w:szCs w:val="21"/>
        </w:rPr>
        <w:t>Red</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Hat</w:t>
      </w:r>
      <w:proofErr w:type="spellEnd"/>
      <w:r w:rsidRPr="003340B5">
        <w:rPr>
          <w:rFonts w:ascii="Arial" w:hAnsi="Arial" w:cs="Arial"/>
          <w:color w:val="000000" w:themeColor="text1"/>
          <w:sz w:val="21"/>
          <w:szCs w:val="21"/>
        </w:rPr>
        <w:t xml:space="preserve"> Enterprise Linux 7, 8, 9, 10</w:t>
      </w:r>
    </w:p>
    <w:p w14:paraId="3873C08F" w14:textId="77777777" w:rsidR="00733A24" w:rsidRPr="003340B5" w:rsidRDefault="00733A24" w:rsidP="00733A24">
      <w:pPr>
        <w:widowControl/>
        <w:numPr>
          <w:ilvl w:val="1"/>
          <w:numId w:val="12"/>
        </w:numPr>
        <w:suppressAutoHyphens w:val="0"/>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Linux (</w:t>
      </w:r>
      <w:proofErr w:type="gramStart"/>
      <w:r w:rsidRPr="003340B5">
        <w:rPr>
          <w:rFonts w:ascii="Arial" w:hAnsi="Arial" w:cs="Arial"/>
          <w:color w:val="000000" w:themeColor="text1"/>
          <w:sz w:val="21"/>
          <w:szCs w:val="21"/>
        </w:rPr>
        <w:t>Distribuições .</w:t>
      </w:r>
      <w:proofErr w:type="spellStart"/>
      <w:proofErr w:type="gramEnd"/>
      <w:r w:rsidRPr="003340B5">
        <w:rPr>
          <w:rFonts w:ascii="Arial" w:hAnsi="Arial" w:cs="Arial"/>
          <w:color w:val="000000" w:themeColor="text1"/>
          <w:sz w:val="21"/>
          <w:szCs w:val="21"/>
        </w:rPr>
        <w:t>deb</w:t>
      </w:r>
      <w:proofErr w:type="spellEnd"/>
      <w:r w:rsidRPr="003340B5">
        <w:rPr>
          <w:rFonts w:ascii="Arial" w:hAnsi="Arial" w:cs="Arial"/>
          <w:color w:val="000000" w:themeColor="text1"/>
          <w:sz w:val="21"/>
          <w:szCs w:val="21"/>
        </w:rPr>
        <w:t xml:space="preserve">): Debian 10, 11, 12; </w:t>
      </w:r>
      <w:proofErr w:type="spellStart"/>
      <w:r w:rsidRPr="003340B5">
        <w:rPr>
          <w:rFonts w:ascii="Arial" w:hAnsi="Arial" w:cs="Arial"/>
          <w:color w:val="000000" w:themeColor="text1"/>
          <w:sz w:val="21"/>
          <w:szCs w:val="21"/>
        </w:rPr>
        <w:t>Raspbian</w:t>
      </w:r>
      <w:proofErr w:type="spellEnd"/>
      <w:r w:rsidRPr="003340B5">
        <w:rPr>
          <w:rFonts w:ascii="Arial" w:hAnsi="Arial" w:cs="Arial"/>
          <w:color w:val="000000" w:themeColor="text1"/>
          <w:sz w:val="21"/>
          <w:szCs w:val="21"/>
        </w:rPr>
        <w:t xml:space="preserve"> 10, 11, 12; </w:t>
      </w:r>
      <w:proofErr w:type="spellStart"/>
      <w:r w:rsidRPr="003340B5">
        <w:rPr>
          <w:rFonts w:ascii="Arial" w:hAnsi="Arial" w:cs="Arial"/>
          <w:color w:val="000000" w:themeColor="text1"/>
          <w:sz w:val="21"/>
          <w:szCs w:val="21"/>
        </w:rPr>
        <w:t>Ubuntu</w:t>
      </w:r>
      <w:proofErr w:type="spellEnd"/>
      <w:r w:rsidRPr="003340B5">
        <w:rPr>
          <w:rFonts w:ascii="Arial" w:hAnsi="Arial" w:cs="Arial"/>
          <w:color w:val="000000" w:themeColor="text1"/>
          <w:sz w:val="21"/>
          <w:szCs w:val="21"/>
        </w:rPr>
        <w:t xml:space="preserve"> 18, 20, 22, 24</w:t>
      </w:r>
    </w:p>
    <w:p w14:paraId="4BAF0A43" w14:textId="77777777" w:rsidR="00733A24" w:rsidRPr="003340B5" w:rsidRDefault="00733A24" w:rsidP="00733A24">
      <w:pPr>
        <w:widowControl/>
        <w:numPr>
          <w:ilvl w:val="1"/>
          <w:numId w:val="12"/>
        </w:numPr>
        <w:suppressAutoHyphens w:val="0"/>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Linux (Outras): SUSE Linux Enterprise 12, 15; </w:t>
      </w:r>
      <w:proofErr w:type="spellStart"/>
      <w:proofErr w:type="gramStart"/>
      <w:r w:rsidRPr="003340B5">
        <w:rPr>
          <w:rFonts w:ascii="Arial" w:hAnsi="Arial" w:cs="Arial"/>
          <w:color w:val="000000" w:themeColor="text1"/>
          <w:sz w:val="21"/>
          <w:szCs w:val="21"/>
        </w:rPr>
        <w:t>OpenSUSE</w:t>
      </w:r>
      <w:proofErr w:type="spellEnd"/>
      <w:proofErr w:type="gram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Leap</w:t>
      </w:r>
      <w:proofErr w:type="spellEnd"/>
      <w:r w:rsidRPr="003340B5">
        <w:rPr>
          <w:rFonts w:ascii="Arial" w:hAnsi="Arial" w:cs="Arial"/>
          <w:color w:val="000000" w:themeColor="text1"/>
          <w:sz w:val="21"/>
          <w:szCs w:val="21"/>
        </w:rPr>
        <w:t xml:space="preserve"> 15.4, 15.5, 15.6</w:t>
      </w:r>
    </w:p>
    <w:p w14:paraId="15297DCA" w14:textId="77777777" w:rsidR="00733A24" w:rsidRPr="003340B5" w:rsidRDefault="00733A24" w:rsidP="00733A24">
      <w:pPr>
        <w:widowControl/>
        <w:numPr>
          <w:ilvl w:val="1"/>
          <w:numId w:val="12"/>
        </w:numPr>
        <w:suppressAutoHyphens w:val="0"/>
        <w:spacing w:before="100" w:beforeAutospacing="1" w:after="100" w:afterAutospacing="1"/>
        <w:rPr>
          <w:rFonts w:ascii="Arial" w:hAnsi="Arial" w:cs="Arial"/>
          <w:color w:val="000000" w:themeColor="text1"/>
          <w:sz w:val="21"/>
          <w:szCs w:val="21"/>
        </w:rPr>
      </w:pPr>
      <w:proofErr w:type="gramStart"/>
      <w:r w:rsidRPr="003340B5">
        <w:rPr>
          <w:rFonts w:ascii="Arial" w:hAnsi="Arial" w:cs="Arial"/>
          <w:color w:val="000000" w:themeColor="text1"/>
          <w:sz w:val="21"/>
          <w:szCs w:val="21"/>
        </w:rPr>
        <w:t>Outros Unix</w:t>
      </w:r>
      <w:proofErr w:type="gramEnd"/>
      <w:r w:rsidRPr="003340B5">
        <w:rPr>
          <w:rFonts w:ascii="Arial" w:hAnsi="Arial" w:cs="Arial"/>
          <w:color w:val="000000" w:themeColor="text1"/>
          <w:sz w:val="21"/>
          <w:szCs w:val="21"/>
        </w:rPr>
        <w:t>: Solaris 11</w:t>
      </w:r>
    </w:p>
    <w:p w14:paraId="73CB72DD" w14:textId="77777777" w:rsidR="00733A24" w:rsidRPr="003340B5" w:rsidRDefault="00733A24" w:rsidP="00733A24">
      <w:pPr>
        <w:widowControl/>
        <w:numPr>
          <w:ilvl w:val="1"/>
          <w:numId w:val="12"/>
        </w:numPr>
        <w:suppressAutoHyphens w:val="0"/>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Apple: Mac OS </w:t>
      </w:r>
      <w:proofErr w:type="gramStart"/>
      <w:r w:rsidRPr="003340B5">
        <w:rPr>
          <w:rFonts w:ascii="Arial" w:hAnsi="Arial" w:cs="Arial"/>
          <w:color w:val="000000" w:themeColor="text1"/>
          <w:sz w:val="21"/>
          <w:szCs w:val="21"/>
        </w:rPr>
        <w:t>(.</w:t>
      </w:r>
      <w:proofErr w:type="spellStart"/>
      <w:proofErr w:type="gramEnd"/>
      <w:r w:rsidRPr="003340B5">
        <w:rPr>
          <w:rFonts w:ascii="Arial" w:hAnsi="Arial" w:cs="Arial"/>
          <w:color w:val="000000" w:themeColor="text1"/>
          <w:sz w:val="21"/>
          <w:szCs w:val="21"/>
        </w:rPr>
        <w:t>pkg</w:t>
      </w:r>
      <w:proofErr w:type="spellEnd"/>
      <w:r w:rsidRPr="003340B5">
        <w:rPr>
          <w:rFonts w:ascii="Arial" w:hAnsi="Arial" w:cs="Arial"/>
          <w:color w:val="000000" w:themeColor="text1"/>
          <w:sz w:val="21"/>
          <w:szCs w:val="21"/>
        </w:rPr>
        <w:t>) 11, 12, 13, 14, 15, 26</w:t>
      </w:r>
    </w:p>
    <w:p w14:paraId="5F02893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solução ofertada deve suportar os idiomas inglês e português.</w:t>
      </w:r>
    </w:p>
    <w:p w14:paraId="7F57B3D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O agente residente no </w:t>
      </w:r>
      <w:proofErr w:type="spellStart"/>
      <w:r w:rsidRPr="003340B5">
        <w:rPr>
          <w:rFonts w:ascii="Arial" w:hAnsi="Arial" w:cs="Arial"/>
          <w:color w:val="000000" w:themeColor="text1"/>
          <w:sz w:val="21"/>
          <w:szCs w:val="21"/>
        </w:rPr>
        <w:t>endpoint</w:t>
      </w:r>
      <w:proofErr w:type="spellEnd"/>
      <w:r w:rsidRPr="003340B5">
        <w:rPr>
          <w:rFonts w:ascii="Arial" w:hAnsi="Arial" w:cs="Arial"/>
          <w:color w:val="000000" w:themeColor="text1"/>
          <w:sz w:val="21"/>
          <w:szCs w:val="21"/>
        </w:rPr>
        <w:t xml:space="preserve"> deve ser leve e eficiente, com consumo de CPU em estado ocioso (</w:t>
      </w:r>
      <w:proofErr w:type="spellStart"/>
      <w:r w:rsidRPr="003340B5">
        <w:rPr>
          <w:rFonts w:ascii="Arial" w:hAnsi="Arial" w:cs="Arial"/>
          <w:color w:val="000000" w:themeColor="text1"/>
          <w:sz w:val="21"/>
          <w:szCs w:val="21"/>
        </w:rPr>
        <w:t>idle</w:t>
      </w:r>
      <w:proofErr w:type="spellEnd"/>
      <w:r w:rsidRPr="003340B5">
        <w:rPr>
          <w:rFonts w:ascii="Arial" w:hAnsi="Arial" w:cs="Arial"/>
          <w:color w:val="000000" w:themeColor="text1"/>
          <w:sz w:val="21"/>
          <w:szCs w:val="21"/>
        </w:rPr>
        <w:t>) inferior a 2%.</w:t>
      </w:r>
    </w:p>
    <w:p w14:paraId="629C02C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ser desenhada para evitar "picos" de recursos, rejeitando-se arquiteturas de agentes que dependem de varreduras (</w:t>
      </w:r>
      <w:proofErr w:type="spellStart"/>
      <w:r w:rsidRPr="003340B5">
        <w:rPr>
          <w:rFonts w:ascii="Arial" w:hAnsi="Arial" w:cs="Arial"/>
          <w:color w:val="000000" w:themeColor="text1"/>
          <w:sz w:val="21"/>
          <w:szCs w:val="21"/>
        </w:rPr>
        <w:t>scans</w:t>
      </w:r>
      <w:proofErr w:type="spellEnd"/>
      <w:r w:rsidRPr="003340B5">
        <w:rPr>
          <w:rFonts w:ascii="Arial" w:hAnsi="Arial" w:cs="Arial"/>
          <w:color w:val="000000" w:themeColor="text1"/>
          <w:sz w:val="21"/>
          <w:szCs w:val="21"/>
        </w:rPr>
        <w:t>) pesadas e agendadas que monopolizam CPU ou I/O de disco.</w:t>
      </w:r>
    </w:p>
    <w:p w14:paraId="162419F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prover mecanismos para controlar ativamente o consumo de CPU do agente, mesmo durante a execução de tarefas, permitindo limitar o uso máximo de CPU ("</w:t>
      </w:r>
      <w:proofErr w:type="spellStart"/>
      <w:r w:rsidRPr="003340B5">
        <w:rPr>
          <w:rFonts w:ascii="Arial" w:hAnsi="Arial" w:cs="Arial"/>
          <w:color w:val="000000" w:themeColor="text1"/>
          <w:sz w:val="21"/>
          <w:szCs w:val="21"/>
        </w:rPr>
        <w:t>throttling</w:t>
      </w:r>
      <w:proofErr w:type="spellEnd"/>
      <w:r w:rsidRPr="003340B5">
        <w:rPr>
          <w:rFonts w:ascii="Arial" w:hAnsi="Arial" w:cs="Arial"/>
          <w:color w:val="000000" w:themeColor="text1"/>
          <w:sz w:val="21"/>
          <w:szCs w:val="21"/>
        </w:rPr>
        <w:t>") que o agente pode consumir.</w:t>
      </w:r>
    </w:p>
    <w:p w14:paraId="0204C1A5"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 plataforma deve operar com um modelo de avaliação contínua e em tempo real do estado do </w:t>
      </w:r>
      <w:proofErr w:type="spellStart"/>
      <w:r w:rsidRPr="003340B5">
        <w:rPr>
          <w:rFonts w:ascii="Arial" w:hAnsi="Arial" w:cs="Arial"/>
          <w:color w:val="000000" w:themeColor="text1"/>
          <w:sz w:val="21"/>
          <w:szCs w:val="21"/>
        </w:rPr>
        <w:t>endpoint</w:t>
      </w:r>
      <w:proofErr w:type="spellEnd"/>
      <w:r w:rsidRPr="003340B5">
        <w:rPr>
          <w:rFonts w:ascii="Arial" w:hAnsi="Arial" w:cs="Arial"/>
          <w:color w:val="000000" w:themeColor="text1"/>
          <w:sz w:val="21"/>
          <w:szCs w:val="21"/>
        </w:rPr>
        <w:t>.</w:t>
      </w:r>
    </w:p>
    <w:p w14:paraId="0B85912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O agente no </w:t>
      </w:r>
      <w:proofErr w:type="spellStart"/>
      <w:r w:rsidRPr="003340B5">
        <w:rPr>
          <w:rFonts w:ascii="Arial" w:hAnsi="Arial" w:cs="Arial"/>
          <w:color w:val="000000" w:themeColor="text1"/>
          <w:sz w:val="21"/>
          <w:szCs w:val="21"/>
        </w:rPr>
        <w:t>endpoint</w:t>
      </w:r>
      <w:proofErr w:type="spellEnd"/>
      <w:r w:rsidRPr="003340B5">
        <w:rPr>
          <w:rFonts w:ascii="Arial" w:hAnsi="Arial" w:cs="Arial"/>
          <w:color w:val="000000" w:themeColor="text1"/>
          <w:sz w:val="21"/>
          <w:szCs w:val="21"/>
        </w:rPr>
        <w:t xml:space="preserve"> deve ser capaz de avaliar seu estado de conformidade (patches, políticas, software) de forma contínua e local, sem depender de varreduras (</w:t>
      </w:r>
      <w:proofErr w:type="spellStart"/>
      <w:r w:rsidRPr="003340B5">
        <w:rPr>
          <w:rFonts w:ascii="Arial" w:hAnsi="Arial" w:cs="Arial"/>
          <w:color w:val="000000" w:themeColor="text1"/>
          <w:sz w:val="21"/>
          <w:szCs w:val="21"/>
        </w:rPr>
        <w:t>scans</w:t>
      </w:r>
      <w:proofErr w:type="spellEnd"/>
      <w:r w:rsidRPr="003340B5">
        <w:rPr>
          <w:rFonts w:ascii="Arial" w:hAnsi="Arial" w:cs="Arial"/>
          <w:color w:val="000000" w:themeColor="text1"/>
          <w:sz w:val="21"/>
          <w:szCs w:val="21"/>
        </w:rPr>
        <w:t xml:space="preserve">) agendadas iniciadas pelo </w:t>
      </w:r>
      <w:r w:rsidRPr="003340B5">
        <w:rPr>
          <w:rFonts w:ascii="Arial" w:hAnsi="Arial" w:cs="Arial"/>
          <w:color w:val="000000" w:themeColor="text1"/>
          <w:sz w:val="21"/>
          <w:szCs w:val="21"/>
        </w:rPr>
        <w:lastRenderedPageBreak/>
        <w:t xml:space="preserve">servidor, reportando </w:t>
      </w:r>
      <w:proofErr w:type="spellStart"/>
      <w:r w:rsidRPr="003340B5">
        <w:rPr>
          <w:rFonts w:ascii="Arial" w:hAnsi="Arial" w:cs="Arial"/>
          <w:color w:val="000000" w:themeColor="text1"/>
          <w:sz w:val="21"/>
          <w:szCs w:val="21"/>
        </w:rPr>
        <w:t>proativamente</w:t>
      </w:r>
      <w:proofErr w:type="spellEnd"/>
      <w:r w:rsidRPr="003340B5">
        <w:rPr>
          <w:rFonts w:ascii="Arial" w:hAnsi="Arial" w:cs="Arial"/>
          <w:color w:val="000000" w:themeColor="text1"/>
          <w:sz w:val="21"/>
          <w:szCs w:val="21"/>
        </w:rPr>
        <w:t xml:space="preserve"> quaisquer desvios.</w:t>
      </w:r>
    </w:p>
    <w:p w14:paraId="1E1EB0E9"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As respostas a consultas e o status de conformidade reportados na console central devem refletir o estado atual do </w:t>
      </w:r>
      <w:proofErr w:type="spellStart"/>
      <w:r w:rsidRPr="003340B5">
        <w:rPr>
          <w:rFonts w:ascii="Arial" w:hAnsi="Arial" w:cs="Arial"/>
          <w:color w:val="000000" w:themeColor="text1"/>
          <w:sz w:val="21"/>
          <w:szCs w:val="21"/>
        </w:rPr>
        <w:t>endpoint</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Near</w:t>
      </w:r>
      <w:proofErr w:type="spellEnd"/>
      <w:r w:rsidRPr="003340B5">
        <w:rPr>
          <w:rFonts w:ascii="Arial" w:hAnsi="Arial" w:cs="Arial"/>
          <w:color w:val="000000" w:themeColor="text1"/>
          <w:sz w:val="21"/>
          <w:szCs w:val="21"/>
        </w:rPr>
        <w:t>-Real-Time), rejeitando-se arquiteturas "</w:t>
      </w:r>
      <w:proofErr w:type="spellStart"/>
      <w:r w:rsidRPr="003340B5">
        <w:rPr>
          <w:rFonts w:ascii="Arial" w:hAnsi="Arial" w:cs="Arial"/>
          <w:color w:val="000000" w:themeColor="text1"/>
          <w:sz w:val="21"/>
          <w:szCs w:val="21"/>
        </w:rPr>
        <w:t>scan-based</w:t>
      </w:r>
      <w:proofErr w:type="spellEnd"/>
      <w:r w:rsidRPr="003340B5">
        <w:rPr>
          <w:rFonts w:ascii="Arial" w:hAnsi="Arial" w:cs="Arial"/>
          <w:color w:val="000000" w:themeColor="text1"/>
          <w:sz w:val="21"/>
          <w:szCs w:val="21"/>
        </w:rPr>
        <w:t>" que fornecem apenas dados "point-in-time".</w:t>
      </w:r>
    </w:p>
    <w:p w14:paraId="1A758B0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 plataforma deve operar numa arquitetura agente-servidor, </w:t>
      </w:r>
      <w:proofErr w:type="gramStart"/>
      <w:r w:rsidRPr="003340B5">
        <w:rPr>
          <w:rFonts w:ascii="Arial" w:hAnsi="Arial" w:cs="Arial"/>
          <w:color w:val="000000" w:themeColor="text1"/>
          <w:sz w:val="21"/>
          <w:szCs w:val="21"/>
        </w:rPr>
        <w:t>otimizada</w:t>
      </w:r>
      <w:proofErr w:type="gramEnd"/>
      <w:r w:rsidRPr="003340B5">
        <w:rPr>
          <w:rFonts w:ascii="Arial" w:hAnsi="Arial" w:cs="Arial"/>
          <w:color w:val="000000" w:themeColor="text1"/>
          <w:sz w:val="21"/>
          <w:szCs w:val="21"/>
        </w:rPr>
        <w:t xml:space="preserve"> por um modelo de infraestrutura hierárquica e escalável ("Relays" ou "Gateways").</w:t>
      </w:r>
    </w:p>
    <w:p w14:paraId="2A63D643"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Os "Relays" devem atuar como proxies de cache e distribuição de conteúdo/políticas, servir como ponto de terminação de conexão para agentes, persistir suas comunicações ("</w:t>
      </w:r>
      <w:proofErr w:type="spellStart"/>
      <w:r w:rsidRPr="003340B5">
        <w:rPr>
          <w:rFonts w:ascii="Arial" w:hAnsi="Arial" w:cs="Arial"/>
          <w:color w:val="000000" w:themeColor="text1"/>
          <w:sz w:val="21"/>
          <w:szCs w:val="21"/>
        </w:rPr>
        <w:t>store-and-forward</w:t>
      </w:r>
      <w:proofErr w:type="spellEnd"/>
      <w:r w:rsidRPr="003340B5">
        <w:rPr>
          <w:rFonts w:ascii="Arial" w:hAnsi="Arial" w:cs="Arial"/>
          <w:color w:val="000000" w:themeColor="text1"/>
          <w:sz w:val="21"/>
          <w:szCs w:val="21"/>
        </w:rPr>
        <w:t>") e encaminhá-las ao servidor raiz, com cache configurável.</w:t>
      </w:r>
    </w:p>
    <w:p w14:paraId="531F9F7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Os Relays devem ser capazes de gerenciar clientes localizados na Internet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xml:space="preserve">: home </w:t>
      </w:r>
      <w:proofErr w:type="gramStart"/>
      <w:r w:rsidRPr="003340B5">
        <w:rPr>
          <w:rFonts w:ascii="Arial" w:hAnsi="Arial" w:cs="Arial"/>
          <w:color w:val="000000" w:themeColor="text1"/>
          <w:sz w:val="21"/>
          <w:szCs w:val="21"/>
        </w:rPr>
        <w:t>office</w:t>
      </w:r>
      <w:proofErr w:type="gramEnd"/>
      <w:r w:rsidRPr="003340B5">
        <w:rPr>
          <w:rFonts w:ascii="Arial" w:hAnsi="Arial" w:cs="Arial"/>
          <w:color w:val="000000" w:themeColor="text1"/>
          <w:sz w:val="21"/>
          <w:szCs w:val="21"/>
        </w:rPr>
        <w:t>) de forma segura e persistente, sem a exigência de uma conexão VPN cliente.</w:t>
      </w:r>
    </w:p>
    <w:p w14:paraId="7F34A51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possuir mecanismos para distribuição de conteúdo "</w:t>
      </w:r>
      <w:proofErr w:type="spellStart"/>
      <w:r w:rsidRPr="003340B5">
        <w:rPr>
          <w:rFonts w:ascii="Arial" w:hAnsi="Arial" w:cs="Arial"/>
          <w:color w:val="000000" w:themeColor="text1"/>
          <w:sz w:val="21"/>
          <w:szCs w:val="21"/>
        </w:rPr>
        <w:t>peer-to-peer</w:t>
      </w:r>
      <w:proofErr w:type="spellEnd"/>
      <w:r w:rsidRPr="003340B5">
        <w:rPr>
          <w:rFonts w:ascii="Arial" w:hAnsi="Arial" w:cs="Arial"/>
          <w:color w:val="000000" w:themeColor="text1"/>
          <w:sz w:val="21"/>
          <w:szCs w:val="21"/>
        </w:rPr>
        <w:t>" (P2P), de modo a minimizar a utilização de recursos WAN em sites com links de baixa capacidade.</w:t>
      </w:r>
    </w:p>
    <w:p w14:paraId="21AEBFF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prover uma linguagem de consulta (query) declarativa e unificada que funcione de forma consistente em todos os sistemas operacionais suportados.</w:t>
      </w:r>
    </w:p>
    <w:p w14:paraId="48067729"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ser totalmente extensível, permitindo que a equipe interna crie e distribua suas próprias automações, políticas e correções customizadas usando a linguagem nativa da plataforma.</w:t>
      </w:r>
    </w:p>
    <w:p w14:paraId="3B164E57"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 arquitetura de </w:t>
      </w:r>
      <w:proofErr w:type="spellStart"/>
      <w:r w:rsidRPr="003340B5">
        <w:rPr>
          <w:rFonts w:ascii="Arial" w:hAnsi="Arial" w:cs="Arial"/>
          <w:color w:val="000000" w:themeColor="text1"/>
          <w:sz w:val="21"/>
          <w:szCs w:val="21"/>
        </w:rPr>
        <w:t>backend</w:t>
      </w:r>
      <w:proofErr w:type="spellEnd"/>
      <w:r w:rsidRPr="003340B5">
        <w:rPr>
          <w:rFonts w:ascii="Arial" w:hAnsi="Arial" w:cs="Arial"/>
          <w:color w:val="000000" w:themeColor="text1"/>
          <w:sz w:val="21"/>
          <w:szCs w:val="21"/>
        </w:rPr>
        <w:t xml:space="preserve"> deve demonstrar alta escalabilidade, com capacidade de gerenciar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a partir de um único servidor de gerenciamento/aplicação primário (excluindo-se a hierarquia de Relays).</w:t>
      </w:r>
    </w:p>
    <w:p w14:paraId="61C82F67"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permitir segregar a aplicação de políticas e criar grupos de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de forma estática (lista manual) ou dinâmica (baseada em atributos customizados).</w:t>
      </w:r>
    </w:p>
    <w:p w14:paraId="57CF6D6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gerenciar plataformas heterogêneas (Windows, UNIX, Linux e Mac) executando em máquinas físicas ou virtuais.</w:t>
      </w:r>
    </w:p>
    <w:p w14:paraId="4BA5640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instalação deve ser rápida, com implantações completas concluídas em horas ou dias.</w:t>
      </w:r>
    </w:p>
    <w:p w14:paraId="22FB6FA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ser baseada numa arquitetura de PKI (</w:t>
      </w:r>
      <w:proofErr w:type="spellStart"/>
      <w:r w:rsidRPr="003340B5">
        <w:rPr>
          <w:rFonts w:ascii="Arial" w:hAnsi="Arial" w:cs="Arial"/>
          <w:color w:val="000000" w:themeColor="text1"/>
          <w:sz w:val="21"/>
          <w:szCs w:val="21"/>
        </w:rPr>
        <w:t>Public</w:t>
      </w:r>
      <w:proofErr w:type="spellEnd"/>
      <w:r w:rsidRPr="003340B5">
        <w:rPr>
          <w:rFonts w:ascii="Arial" w:hAnsi="Arial" w:cs="Arial"/>
          <w:color w:val="000000" w:themeColor="text1"/>
          <w:sz w:val="21"/>
          <w:szCs w:val="21"/>
        </w:rPr>
        <w:t xml:space="preserve"> Key </w:t>
      </w:r>
      <w:proofErr w:type="spellStart"/>
      <w:r w:rsidRPr="003340B5">
        <w:rPr>
          <w:rFonts w:ascii="Arial" w:hAnsi="Arial" w:cs="Arial"/>
          <w:color w:val="000000" w:themeColor="text1"/>
          <w:sz w:val="21"/>
          <w:szCs w:val="21"/>
        </w:rPr>
        <w:t>Infrastructure</w:t>
      </w:r>
      <w:proofErr w:type="spellEnd"/>
      <w:r w:rsidRPr="003340B5">
        <w:rPr>
          <w:rFonts w:ascii="Arial" w:hAnsi="Arial" w:cs="Arial"/>
          <w:color w:val="000000" w:themeColor="text1"/>
          <w:sz w:val="21"/>
          <w:szCs w:val="21"/>
        </w:rPr>
        <w:t>) nativa, onde cada componente (servidor, relay, agente) possui e utiliza certificados digitais para autenticação mútua.</w:t>
      </w:r>
    </w:p>
    <w:p w14:paraId="22F75753"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Toda a comunicação entre componentes (agente-relay-servidor) deve ser mutuamente autenticada e criptografada (TLS).</w:t>
      </w:r>
    </w:p>
    <w:p w14:paraId="05DDD61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Todas as ações, políticas e comandos enviados aos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devem ser </w:t>
      </w:r>
      <w:proofErr w:type="spellStart"/>
      <w:r w:rsidRPr="003340B5">
        <w:rPr>
          <w:rFonts w:ascii="Arial" w:hAnsi="Arial" w:cs="Arial"/>
          <w:color w:val="000000" w:themeColor="text1"/>
          <w:sz w:val="21"/>
          <w:szCs w:val="21"/>
        </w:rPr>
        <w:t>criptograficamente</w:t>
      </w:r>
      <w:proofErr w:type="spellEnd"/>
      <w:r w:rsidRPr="003340B5">
        <w:rPr>
          <w:rFonts w:ascii="Arial" w:hAnsi="Arial" w:cs="Arial"/>
          <w:color w:val="000000" w:themeColor="text1"/>
          <w:sz w:val="21"/>
          <w:szCs w:val="21"/>
        </w:rPr>
        <w:t xml:space="preserve"> assinados digitalmente, e o agente deve ser obrigado a verificar esta assinatura antes de executar qualquer instrução.</w:t>
      </w:r>
    </w:p>
    <w:p w14:paraId="2A6AAFA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comunicação deve ser consolidada e operar primariamente sobre um único protocolo e porta padrão única (HTTPS), minimizando a superfície de ataque da rede.</w:t>
      </w:r>
    </w:p>
    <w:p w14:paraId="59E28E0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 plataforma deve suportar autenticação de operadores via integração com serviços de diretório (Active </w:t>
      </w:r>
      <w:proofErr w:type="spellStart"/>
      <w:r w:rsidRPr="003340B5">
        <w:rPr>
          <w:rFonts w:ascii="Arial" w:hAnsi="Arial" w:cs="Arial"/>
          <w:color w:val="000000" w:themeColor="text1"/>
          <w:sz w:val="21"/>
          <w:szCs w:val="21"/>
        </w:rPr>
        <w:t>Directory</w:t>
      </w:r>
      <w:proofErr w:type="spellEnd"/>
      <w:r w:rsidRPr="003340B5">
        <w:rPr>
          <w:rFonts w:ascii="Arial" w:hAnsi="Arial" w:cs="Arial"/>
          <w:color w:val="000000" w:themeColor="text1"/>
          <w:sz w:val="21"/>
          <w:szCs w:val="21"/>
        </w:rPr>
        <w:t>/LDAP) para RBAC.</w:t>
      </w:r>
    </w:p>
    <w:p w14:paraId="6370CC35"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w:t>
      </w:r>
      <w:proofErr w:type="gramStart"/>
      <w:r w:rsidRPr="003340B5">
        <w:rPr>
          <w:rFonts w:ascii="Arial" w:hAnsi="Arial" w:cs="Arial"/>
          <w:color w:val="000000" w:themeColor="text1"/>
          <w:sz w:val="21"/>
          <w:szCs w:val="21"/>
        </w:rPr>
        <w:t>implementar</w:t>
      </w:r>
      <w:proofErr w:type="gramEnd"/>
      <w:r w:rsidRPr="003340B5">
        <w:rPr>
          <w:rFonts w:ascii="Arial" w:hAnsi="Arial" w:cs="Arial"/>
          <w:color w:val="000000" w:themeColor="text1"/>
          <w:sz w:val="21"/>
          <w:szCs w:val="21"/>
        </w:rPr>
        <w:t xml:space="preserve"> o modelo de Controle de Acesso Baseado em Funções (RBAC), atribuindo permissões específicas (operador, </w:t>
      </w:r>
      <w:proofErr w:type="spellStart"/>
      <w:r w:rsidRPr="003340B5">
        <w:rPr>
          <w:rFonts w:ascii="Arial" w:hAnsi="Arial" w:cs="Arial"/>
          <w:color w:val="000000" w:themeColor="text1"/>
          <w:sz w:val="21"/>
          <w:szCs w:val="21"/>
        </w:rPr>
        <w:t>admin</w:t>
      </w:r>
      <w:proofErr w:type="spellEnd"/>
      <w:r w:rsidRPr="003340B5">
        <w:rPr>
          <w:rFonts w:ascii="Arial" w:hAnsi="Arial" w:cs="Arial"/>
          <w:color w:val="000000" w:themeColor="text1"/>
          <w:sz w:val="21"/>
          <w:szCs w:val="21"/>
        </w:rPr>
        <w:t>, leitura) e permitindo a separação de deveres (funções) e de visibilidade (ativos).</w:t>
      </w:r>
    </w:p>
    <w:p w14:paraId="795709A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A plataforma deve suportar MFA (Autenticação </w:t>
      </w:r>
      <w:proofErr w:type="spellStart"/>
      <w:r w:rsidRPr="003340B5">
        <w:rPr>
          <w:rFonts w:ascii="Arial" w:hAnsi="Arial" w:cs="Arial"/>
          <w:color w:val="000000" w:themeColor="text1"/>
          <w:sz w:val="21"/>
          <w:szCs w:val="21"/>
        </w:rPr>
        <w:t>Multifator</w:t>
      </w:r>
      <w:proofErr w:type="spellEnd"/>
      <w:r w:rsidRPr="003340B5">
        <w:rPr>
          <w:rFonts w:ascii="Arial" w:hAnsi="Arial" w:cs="Arial"/>
          <w:color w:val="000000" w:themeColor="text1"/>
          <w:sz w:val="21"/>
          <w:szCs w:val="21"/>
        </w:rPr>
        <w:t xml:space="preserve">) para acesso às </w:t>
      </w:r>
      <w:proofErr w:type="gramStart"/>
      <w:r w:rsidRPr="003340B5">
        <w:rPr>
          <w:rFonts w:ascii="Arial" w:hAnsi="Arial" w:cs="Arial"/>
          <w:color w:val="000000" w:themeColor="text1"/>
          <w:sz w:val="21"/>
          <w:szCs w:val="21"/>
        </w:rPr>
        <w:t>suas consoles</w:t>
      </w:r>
      <w:proofErr w:type="gramEnd"/>
      <w:r w:rsidRPr="003340B5">
        <w:rPr>
          <w:rFonts w:ascii="Arial" w:hAnsi="Arial" w:cs="Arial"/>
          <w:color w:val="000000" w:themeColor="text1"/>
          <w:sz w:val="21"/>
          <w:szCs w:val="21"/>
        </w:rPr>
        <w:t>.</w:t>
      </w:r>
    </w:p>
    <w:p w14:paraId="1B1979C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lastRenderedPageBreak/>
        <w:t>Deve permitir a importação e sincronização de usuários, computadores e grupos (usuários e dispositivos) do LDAP/AD.</w:t>
      </w:r>
    </w:p>
    <w:p w14:paraId="3B616664"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possuir um </w:t>
      </w:r>
      <w:proofErr w:type="spellStart"/>
      <w:r w:rsidRPr="003340B5">
        <w:rPr>
          <w:rFonts w:ascii="Arial" w:hAnsi="Arial" w:cs="Arial"/>
          <w:color w:val="000000" w:themeColor="text1"/>
          <w:sz w:val="21"/>
          <w:szCs w:val="21"/>
        </w:rPr>
        <w:t>dashboard</w:t>
      </w:r>
      <w:proofErr w:type="spellEnd"/>
      <w:r w:rsidRPr="003340B5">
        <w:rPr>
          <w:rFonts w:ascii="Arial" w:hAnsi="Arial" w:cs="Arial"/>
          <w:color w:val="000000" w:themeColor="text1"/>
          <w:sz w:val="21"/>
          <w:szCs w:val="21"/>
        </w:rPr>
        <w:t xml:space="preserve"> para visualizar a integridade (saúde) dos módulos que compõem a solução (servidor, relays, etc.).</w:t>
      </w:r>
    </w:p>
    <w:p w14:paraId="22A1CC6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possuir funcionalidade de auditoria de plataforma para verificar o que foi feito, quando e por quem (ações de operador).</w:t>
      </w:r>
    </w:p>
    <w:p w14:paraId="342BE04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identificar rapidamente todos os dispositivos endereçáveis por IP, incluindo dispositivos de rede e periféricos (impressoras, scanners, roteadores, switches), além de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de computador.</w:t>
      </w:r>
    </w:p>
    <w:p w14:paraId="1248524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descobrir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não documentados (desconhecidos) dentro do ambiente.</w:t>
      </w:r>
    </w:p>
    <w:p w14:paraId="7B89F829"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varredura distribuída para conservar a largura de banda da WAN.</w:t>
      </w:r>
    </w:p>
    <w:p w14:paraId="770232D4"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As tarefas de varredura podem ser agendadas e automatizadas.</w:t>
      </w:r>
    </w:p>
    <w:p w14:paraId="2A64EB9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solução deverá permitir a instalação do agente de forma remota utilizando sua própria solução de distribuição.</w:t>
      </w:r>
    </w:p>
    <w:p w14:paraId="7CB00F4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dados de inventário precisos, aprofundados e detalhados (hardware, configuração, software).</w:t>
      </w:r>
    </w:p>
    <w:p w14:paraId="0947BCF7"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identificar se o software descoberto é independente (stand-</w:t>
      </w:r>
      <w:proofErr w:type="spellStart"/>
      <w:r w:rsidRPr="003340B5">
        <w:rPr>
          <w:rFonts w:ascii="Arial" w:hAnsi="Arial" w:cs="Arial"/>
          <w:color w:val="000000" w:themeColor="text1"/>
          <w:sz w:val="21"/>
          <w:szCs w:val="21"/>
        </w:rPr>
        <w:t>alone</w:t>
      </w:r>
      <w:proofErr w:type="spellEnd"/>
      <w:r w:rsidRPr="003340B5">
        <w:rPr>
          <w:rFonts w:ascii="Arial" w:hAnsi="Arial" w:cs="Arial"/>
          <w:color w:val="000000" w:themeColor="text1"/>
          <w:sz w:val="21"/>
          <w:szCs w:val="21"/>
        </w:rPr>
        <w:t>) ou parte de um pacote (</w:t>
      </w:r>
      <w:proofErr w:type="spellStart"/>
      <w:r w:rsidRPr="003340B5">
        <w:rPr>
          <w:rFonts w:ascii="Arial" w:hAnsi="Arial" w:cs="Arial"/>
          <w:color w:val="000000" w:themeColor="text1"/>
          <w:sz w:val="21"/>
          <w:szCs w:val="21"/>
        </w:rPr>
        <w:t>bundle</w:t>
      </w:r>
      <w:proofErr w:type="spellEnd"/>
      <w:r w:rsidRPr="003340B5">
        <w:rPr>
          <w:rFonts w:ascii="Arial" w:hAnsi="Arial" w:cs="Arial"/>
          <w:color w:val="000000" w:themeColor="text1"/>
          <w:sz w:val="21"/>
          <w:szCs w:val="21"/>
        </w:rPr>
        <w:t>).</w:t>
      </w:r>
    </w:p>
    <w:p w14:paraId="2029080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descobrir e inventariar software em Containers.</w:t>
      </w:r>
    </w:p>
    <w:p w14:paraId="6124D1A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identificar se um dispositivo gerenciado é físico ou virtual.</w:t>
      </w:r>
    </w:p>
    <w:p w14:paraId="5C8BAB7D"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um catálogo de identificação de software através de uma ampla base de assinaturas, mantido atualizado periodicamente.</w:t>
      </w:r>
    </w:p>
    <w:p w14:paraId="753EC09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a personalização do catálogo para rastrear aplicativos desenvolvidos internamente (</w:t>
      </w:r>
      <w:proofErr w:type="spellStart"/>
      <w:r w:rsidRPr="003340B5">
        <w:rPr>
          <w:rFonts w:ascii="Arial" w:hAnsi="Arial" w:cs="Arial"/>
          <w:color w:val="000000" w:themeColor="text1"/>
          <w:sz w:val="21"/>
          <w:szCs w:val="21"/>
        </w:rPr>
        <w:t>homegrown</w:t>
      </w:r>
      <w:proofErr w:type="spellEnd"/>
      <w:r w:rsidRPr="003340B5">
        <w:rPr>
          <w:rFonts w:ascii="Arial" w:hAnsi="Arial" w:cs="Arial"/>
          <w:color w:val="000000" w:themeColor="text1"/>
          <w:sz w:val="21"/>
          <w:szCs w:val="21"/>
        </w:rPr>
        <w:t>) e proprietários.</w:t>
      </w:r>
    </w:p>
    <w:p w14:paraId="0370179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informações detalhadas (</w:t>
      </w:r>
      <w:proofErr w:type="spellStart"/>
      <w:r w:rsidRPr="003340B5">
        <w:rPr>
          <w:rFonts w:ascii="Arial" w:hAnsi="Arial" w:cs="Arial"/>
          <w:color w:val="000000" w:themeColor="text1"/>
          <w:sz w:val="21"/>
          <w:szCs w:val="21"/>
        </w:rPr>
        <w:t>drill-down</w:t>
      </w:r>
      <w:proofErr w:type="spellEnd"/>
      <w:r w:rsidRPr="003340B5">
        <w:rPr>
          <w:rFonts w:ascii="Arial" w:hAnsi="Arial" w:cs="Arial"/>
          <w:color w:val="000000" w:themeColor="text1"/>
          <w:sz w:val="21"/>
          <w:szCs w:val="21"/>
        </w:rPr>
        <w:t xml:space="preserve">) sobre publicadores, títulos, aplicativos e os </w:t>
      </w:r>
      <w:proofErr w:type="spellStart"/>
      <w:r w:rsidRPr="003340B5">
        <w:rPr>
          <w:rFonts w:ascii="Arial" w:hAnsi="Arial" w:cs="Arial"/>
          <w:color w:val="000000" w:themeColor="text1"/>
          <w:sz w:val="21"/>
          <w:szCs w:val="21"/>
        </w:rPr>
        <w:t>CVEs</w:t>
      </w:r>
      <w:proofErr w:type="spellEnd"/>
      <w:r w:rsidRPr="003340B5">
        <w:rPr>
          <w:rFonts w:ascii="Arial" w:hAnsi="Arial" w:cs="Arial"/>
          <w:color w:val="000000" w:themeColor="text1"/>
          <w:sz w:val="21"/>
          <w:szCs w:val="21"/>
        </w:rPr>
        <w:t xml:space="preserve"> disponíveis para os títulos identificados.</w:t>
      </w:r>
    </w:p>
    <w:p w14:paraId="7E45932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incluir medição de software (software </w:t>
      </w:r>
      <w:proofErr w:type="spellStart"/>
      <w:r w:rsidRPr="003340B5">
        <w:rPr>
          <w:rFonts w:ascii="Arial" w:hAnsi="Arial" w:cs="Arial"/>
          <w:color w:val="000000" w:themeColor="text1"/>
          <w:sz w:val="21"/>
          <w:szCs w:val="21"/>
        </w:rPr>
        <w:t>metering</w:t>
      </w:r>
      <w:proofErr w:type="spellEnd"/>
      <w:r w:rsidRPr="003340B5">
        <w:rPr>
          <w:rFonts w:ascii="Arial" w:hAnsi="Arial" w:cs="Arial"/>
          <w:color w:val="000000" w:themeColor="text1"/>
          <w:sz w:val="21"/>
          <w:szCs w:val="21"/>
        </w:rPr>
        <w:t>) que agrega estatísticas históricas e informações de uso.</w:t>
      </w:r>
    </w:p>
    <w:p w14:paraId="4E2B522D"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rastrear datas de Fim de Suporte (EOS) para títulos a serem indicados pela CETESB.</w:t>
      </w:r>
    </w:p>
    <w:p w14:paraId="6EFC70D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dados ricos de ativos para relatórios e integração com outros sistemas (</w:t>
      </w:r>
      <w:proofErr w:type="spellStart"/>
      <w:r w:rsidRPr="003340B5">
        <w:rPr>
          <w:rFonts w:ascii="Arial" w:hAnsi="Arial" w:cs="Arial"/>
          <w:color w:val="000000" w:themeColor="text1"/>
          <w:sz w:val="21"/>
          <w:szCs w:val="21"/>
        </w:rPr>
        <w:t>service</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desk</w:t>
      </w:r>
      <w:proofErr w:type="spellEnd"/>
      <w:r w:rsidRPr="003340B5">
        <w:rPr>
          <w:rFonts w:ascii="Arial" w:hAnsi="Arial" w:cs="Arial"/>
          <w:color w:val="000000" w:themeColor="text1"/>
          <w:sz w:val="21"/>
          <w:szCs w:val="21"/>
        </w:rPr>
        <w:t>, CMDB).</w:t>
      </w:r>
    </w:p>
    <w:p w14:paraId="658303C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automaticamente conteúdo de patch curado para múltiplos SO (Microsoft Windows, UNIX, Linux, Mac OSX) a partir de uma única interface.</w:t>
      </w:r>
    </w:p>
    <w:p w14:paraId="6E342747"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gerenciar patches para centenas de aplicativos de terceiros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Adobe, Java, browsers), com repositório centralizado sem necessidade de empacotamento manual.</w:t>
      </w:r>
    </w:p>
    <w:p w14:paraId="61D3CE05"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cobertura para aplicações de middleware em Windows e Linux.</w:t>
      </w:r>
    </w:p>
    <w:p w14:paraId="15938024"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reduzir os ciclos de remediação de semanas para minutos, com taxas de sucesso comprovado na primeira tentativa.</w:t>
      </w:r>
    </w:p>
    <w:p w14:paraId="56A7B540"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lastRenderedPageBreak/>
        <w:t>Deve validar se o patch foi instalado com sucesso usando as condições originais que levaram à identificação da necessidade.</w:t>
      </w:r>
    </w:p>
    <w:p w14:paraId="7AE13FB9"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a criação e implantação rápida de patches personalizados para remediar vulnerabilidades de dia zero (</w:t>
      </w:r>
      <w:proofErr w:type="gramStart"/>
      <w:r w:rsidRPr="003340B5">
        <w:rPr>
          <w:rFonts w:ascii="Arial" w:hAnsi="Arial" w:cs="Arial"/>
          <w:color w:val="000000" w:themeColor="text1"/>
          <w:sz w:val="21"/>
          <w:szCs w:val="21"/>
        </w:rPr>
        <w:t>zero-</w:t>
      </w:r>
      <w:proofErr w:type="spellStart"/>
      <w:r w:rsidRPr="003340B5">
        <w:rPr>
          <w:rFonts w:ascii="Arial" w:hAnsi="Arial" w:cs="Arial"/>
          <w:color w:val="000000" w:themeColor="text1"/>
          <w:sz w:val="21"/>
          <w:szCs w:val="21"/>
        </w:rPr>
        <w:t>day</w:t>
      </w:r>
      <w:proofErr w:type="spellEnd"/>
      <w:proofErr w:type="gramEnd"/>
      <w:r w:rsidRPr="003340B5">
        <w:rPr>
          <w:rFonts w:ascii="Arial" w:hAnsi="Arial" w:cs="Arial"/>
          <w:color w:val="000000" w:themeColor="text1"/>
          <w:sz w:val="21"/>
          <w:szCs w:val="21"/>
        </w:rPr>
        <w:t>).</w:t>
      </w:r>
    </w:p>
    <w:p w14:paraId="2E56967E"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avaliar automaticamente a conformidade do </w:t>
      </w:r>
      <w:proofErr w:type="spellStart"/>
      <w:r w:rsidRPr="003340B5">
        <w:rPr>
          <w:rFonts w:ascii="Arial" w:hAnsi="Arial" w:cs="Arial"/>
          <w:color w:val="000000" w:themeColor="text1"/>
          <w:sz w:val="21"/>
          <w:szCs w:val="21"/>
        </w:rPr>
        <w:t>endpoint</w:t>
      </w:r>
      <w:proofErr w:type="spellEnd"/>
      <w:r w:rsidRPr="003340B5">
        <w:rPr>
          <w:rFonts w:ascii="Arial" w:hAnsi="Arial" w:cs="Arial"/>
          <w:color w:val="000000" w:themeColor="text1"/>
          <w:sz w:val="21"/>
          <w:szCs w:val="21"/>
        </w:rPr>
        <w:t xml:space="preserve"> em relação a políticas de patch obrigatórias.</w:t>
      </w:r>
    </w:p>
    <w:p w14:paraId="4AD8240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permitir o gerenciamento de patches para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dentro ou fora da rede (roaming, Internet).</w:t>
      </w:r>
    </w:p>
    <w:p w14:paraId="60EB32F3"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o envio de notificação prévia em instalações/atualizações, com opção de postergar reboots (configurável por número de vezes ou por um prazo/deadline).</w:t>
      </w:r>
    </w:p>
    <w:p w14:paraId="3A0E91A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possuir mecanismos para agendamento de aplicação de patches e aplicação de acordo com a sua categoria (Crítico, Segurança etc.).</w:t>
      </w:r>
    </w:p>
    <w:p w14:paraId="5BF5C945"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permitir que os patches </w:t>
      </w:r>
      <w:proofErr w:type="gramStart"/>
      <w:r w:rsidRPr="003340B5">
        <w:rPr>
          <w:rFonts w:ascii="Arial" w:hAnsi="Arial" w:cs="Arial"/>
          <w:color w:val="000000" w:themeColor="text1"/>
          <w:sz w:val="21"/>
          <w:szCs w:val="21"/>
        </w:rPr>
        <w:t>sejam</w:t>
      </w:r>
      <w:proofErr w:type="gramEnd"/>
      <w:r w:rsidRPr="003340B5">
        <w:rPr>
          <w:rFonts w:ascii="Arial" w:hAnsi="Arial" w:cs="Arial"/>
          <w:color w:val="000000" w:themeColor="text1"/>
          <w:sz w:val="21"/>
          <w:szCs w:val="21"/>
        </w:rPr>
        <w:t xml:space="preserve"> agrupados e instalados rapidamente durante janelas de mudança definidas.</w:t>
      </w:r>
    </w:p>
    <w:p w14:paraId="7F373899"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simplificar a aplicação de patches de SO para aplicativos de servidor complexos de várias camadas (incluindo clusters) em ambientes físicos e virtuais.</w:t>
      </w:r>
    </w:p>
    <w:p w14:paraId="0483524D"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gerenciar a distribuição de software em múltiplas plataformas a partir de um único ponto de controle unificado.</w:t>
      </w:r>
    </w:p>
    <w:p w14:paraId="3CF90C3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incluir controles granulares de limitação de largura de banda (Network </w:t>
      </w:r>
      <w:proofErr w:type="spellStart"/>
      <w:r w:rsidRPr="003340B5">
        <w:rPr>
          <w:rFonts w:ascii="Arial" w:hAnsi="Arial" w:cs="Arial"/>
          <w:color w:val="000000" w:themeColor="text1"/>
          <w:sz w:val="21"/>
          <w:szCs w:val="21"/>
        </w:rPr>
        <w:t>Throttling</w:t>
      </w:r>
      <w:proofErr w:type="spellEnd"/>
      <w:r w:rsidRPr="003340B5">
        <w:rPr>
          <w:rFonts w:ascii="Arial" w:hAnsi="Arial" w:cs="Arial"/>
          <w:color w:val="000000" w:themeColor="text1"/>
          <w:sz w:val="21"/>
          <w:szCs w:val="21"/>
        </w:rPr>
        <w:t xml:space="preserve">), permitindo controlar a taxa de download de conteúdo em nível de cliente, Relay e servidor, com diferentes limites para diferentes </w:t>
      </w:r>
      <w:proofErr w:type="spellStart"/>
      <w:r w:rsidRPr="003340B5">
        <w:rPr>
          <w:rFonts w:ascii="Arial" w:hAnsi="Arial" w:cs="Arial"/>
          <w:color w:val="000000" w:themeColor="text1"/>
          <w:sz w:val="21"/>
          <w:szCs w:val="21"/>
        </w:rPr>
        <w:t>sub-redes</w:t>
      </w:r>
      <w:proofErr w:type="spellEnd"/>
      <w:r w:rsidRPr="003340B5">
        <w:rPr>
          <w:rFonts w:ascii="Arial" w:hAnsi="Arial" w:cs="Arial"/>
          <w:color w:val="000000" w:themeColor="text1"/>
          <w:sz w:val="21"/>
          <w:szCs w:val="21"/>
        </w:rPr>
        <w:t xml:space="preserve"> ou horários.</w:t>
      </w:r>
    </w:p>
    <w:p w14:paraId="3957902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definir o critério de sucesso de uma instalação com base no estado pós-execução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arquivo existe, serviço está em execução), e não apenas no código de saída (</w:t>
      </w:r>
      <w:proofErr w:type="spellStart"/>
      <w:r w:rsidRPr="003340B5">
        <w:rPr>
          <w:rFonts w:ascii="Arial" w:hAnsi="Arial" w:cs="Arial"/>
          <w:color w:val="000000" w:themeColor="text1"/>
          <w:sz w:val="21"/>
          <w:szCs w:val="21"/>
        </w:rPr>
        <w:t>exit</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code</w:t>
      </w:r>
      <w:proofErr w:type="spellEnd"/>
      <w:r w:rsidRPr="003340B5">
        <w:rPr>
          <w:rFonts w:ascii="Arial" w:hAnsi="Arial" w:cs="Arial"/>
          <w:color w:val="000000" w:themeColor="text1"/>
          <w:sz w:val="21"/>
          <w:szCs w:val="21"/>
        </w:rPr>
        <w:t>) do instalador.</w:t>
      </w:r>
    </w:p>
    <w:p w14:paraId="6F42C62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disponibilizar um catálogo (loja de aplicativos) onde usuários podem solicitar e instalar softwares pré-aprovados.</w:t>
      </w:r>
    </w:p>
    <w:p w14:paraId="6FB945D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suportar </w:t>
      </w:r>
      <w:proofErr w:type="spellStart"/>
      <w:r w:rsidRPr="003340B5">
        <w:rPr>
          <w:rFonts w:ascii="Arial" w:hAnsi="Arial" w:cs="Arial"/>
          <w:color w:val="000000" w:themeColor="text1"/>
          <w:sz w:val="21"/>
          <w:szCs w:val="21"/>
        </w:rPr>
        <w:t>pré</w:t>
      </w:r>
      <w:proofErr w:type="spellEnd"/>
      <w:r w:rsidRPr="003340B5">
        <w:rPr>
          <w:rFonts w:ascii="Arial" w:hAnsi="Arial" w:cs="Arial"/>
          <w:color w:val="000000" w:themeColor="text1"/>
          <w:sz w:val="21"/>
          <w:szCs w:val="21"/>
        </w:rPr>
        <w:t>-cache local de pacotes de software para melhorar a confiabilidade.</w:t>
      </w:r>
    </w:p>
    <w:p w14:paraId="31B88034"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suportar a implantação de sistema operacional para cenários de "</w:t>
      </w:r>
      <w:proofErr w:type="spellStart"/>
      <w:r w:rsidRPr="003340B5">
        <w:rPr>
          <w:rFonts w:ascii="Arial" w:hAnsi="Arial" w:cs="Arial"/>
          <w:color w:val="000000" w:themeColor="text1"/>
          <w:sz w:val="21"/>
          <w:szCs w:val="21"/>
        </w:rPr>
        <w:t>Bare</w:t>
      </w:r>
      <w:proofErr w:type="spellEnd"/>
      <w:r w:rsidRPr="003340B5">
        <w:rPr>
          <w:rFonts w:ascii="Arial" w:hAnsi="Arial" w:cs="Arial"/>
          <w:color w:val="000000" w:themeColor="text1"/>
          <w:sz w:val="21"/>
          <w:szCs w:val="21"/>
        </w:rPr>
        <w:t>-Metal", "</w:t>
      </w:r>
      <w:proofErr w:type="spellStart"/>
      <w:r w:rsidRPr="003340B5">
        <w:rPr>
          <w:rFonts w:ascii="Arial" w:hAnsi="Arial" w:cs="Arial"/>
          <w:color w:val="000000" w:themeColor="text1"/>
          <w:sz w:val="21"/>
          <w:szCs w:val="21"/>
        </w:rPr>
        <w:t>Wipe</w:t>
      </w:r>
      <w:proofErr w:type="spellEnd"/>
      <w:r w:rsidRPr="003340B5">
        <w:rPr>
          <w:rFonts w:ascii="Arial" w:hAnsi="Arial" w:cs="Arial"/>
          <w:color w:val="000000" w:themeColor="text1"/>
          <w:sz w:val="21"/>
          <w:szCs w:val="21"/>
        </w:rPr>
        <w:t xml:space="preserve"> &amp; </w:t>
      </w:r>
      <w:proofErr w:type="spellStart"/>
      <w:r w:rsidRPr="003340B5">
        <w:rPr>
          <w:rFonts w:ascii="Arial" w:hAnsi="Arial" w:cs="Arial"/>
          <w:color w:val="000000" w:themeColor="text1"/>
          <w:sz w:val="21"/>
          <w:szCs w:val="21"/>
        </w:rPr>
        <w:t>Load</w:t>
      </w:r>
      <w:proofErr w:type="spellEnd"/>
      <w:r w:rsidRPr="003340B5">
        <w:rPr>
          <w:rFonts w:ascii="Arial" w:hAnsi="Arial" w:cs="Arial"/>
          <w:color w:val="000000" w:themeColor="text1"/>
          <w:sz w:val="21"/>
          <w:szCs w:val="21"/>
        </w:rPr>
        <w:t>" (reinstalação), Atualizações e Migração (Windows &amp; Linux).</w:t>
      </w:r>
    </w:p>
    <w:p w14:paraId="0E1B088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suportar "</w:t>
      </w:r>
      <w:proofErr w:type="spellStart"/>
      <w:r w:rsidRPr="003340B5">
        <w:rPr>
          <w:rFonts w:ascii="Arial" w:hAnsi="Arial" w:cs="Arial"/>
          <w:color w:val="000000" w:themeColor="text1"/>
          <w:sz w:val="21"/>
          <w:szCs w:val="21"/>
        </w:rPr>
        <w:t>In-Place</w:t>
      </w:r>
      <w:proofErr w:type="spellEnd"/>
      <w:r w:rsidRPr="003340B5">
        <w:rPr>
          <w:rFonts w:ascii="Arial" w:hAnsi="Arial" w:cs="Arial"/>
          <w:color w:val="000000" w:themeColor="text1"/>
          <w:sz w:val="21"/>
          <w:szCs w:val="21"/>
        </w:rPr>
        <w:t xml:space="preserve"> Upgrades" para Windows Server e Desktop.</w:t>
      </w:r>
    </w:p>
    <w:p w14:paraId="3E241C3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implantar imagens independentes de hardware, injetando os drivers de dispositivo apropriados conforme necessário.</w:t>
      </w:r>
    </w:p>
    <w:p w14:paraId="0A5BEBD0"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integrar a implantação do SO com linhas de base (</w:t>
      </w:r>
      <w:proofErr w:type="spellStart"/>
      <w:r w:rsidRPr="003340B5">
        <w:rPr>
          <w:rFonts w:ascii="Arial" w:hAnsi="Arial" w:cs="Arial"/>
          <w:color w:val="000000" w:themeColor="text1"/>
          <w:sz w:val="21"/>
          <w:szCs w:val="21"/>
        </w:rPr>
        <w:t>baselines</w:t>
      </w:r>
      <w:proofErr w:type="spellEnd"/>
      <w:r w:rsidRPr="003340B5">
        <w:rPr>
          <w:rFonts w:ascii="Arial" w:hAnsi="Arial" w:cs="Arial"/>
          <w:color w:val="000000" w:themeColor="text1"/>
          <w:sz w:val="21"/>
          <w:szCs w:val="21"/>
        </w:rPr>
        <w:t>) de segurança e patches, para que os sistemas fiquem prontos para uso imediatamente.</w:t>
      </w:r>
    </w:p>
    <w:p w14:paraId="03723F04"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a instalação/envio de um ou mais pacotes em horário pré-definido (janela de manutenção).</w:t>
      </w:r>
    </w:p>
    <w:p w14:paraId="50E8359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oferecer mecanismos de definição de prioridade para instalação de pacotes.</w:t>
      </w:r>
    </w:p>
    <w:p w14:paraId="775E054D"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possuir funcionalidade de tentar novamente a instalação em caso de falha e limite configurável de tentativas.</w:t>
      </w:r>
    </w:p>
    <w:p w14:paraId="6CFE546E"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interromper uma distribuição de software que esteja em andamento.</w:t>
      </w:r>
    </w:p>
    <w:p w14:paraId="73F9EAB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lastRenderedPageBreak/>
        <w:t>Deve ser capaz de retomar automaticamente o envio de arquivos a partir do ponto de interrupção.</w:t>
      </w:r>
    </w:p>
    <w:p w14:paraId="55AF01FE"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prover a verificação de integridade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hash</w:t>
      </w:r>
      <w:proofErr w:type="spellEnd"/>
      <w:r w:rsidRPr="003340B5">
        <w:rPr>
          <w:rFonts w:ascii="Arial" w:hAnsi="Arial" w:cs="Arial"/>
          <w:color w:val="000000" w:themeColor="text1"/>
          <w:sz w:val="21"/>
          <w:szCs w:val="21"/>
        </w:rPr>
        <w:t>) dos arquivos distribuídos.</w:t>
      </w:r>
    </w:p>
    <w:p w14:paraId="35EC431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configurar se uma distribuição deve ser feita de forma síncrona ou escalonada (</w:t>
      </w:r>
      <w:proofErr w:type="spellStart"/>
      <w:r w:rsidRPr="003340B5">
        <w:rPr>
          <w:rFonts w:ascii="Arial" w:hAnsi="Arial" w:cs="Arial"/>
          <w:color w:val="000000" w:themeColor="text1"/>
          <w:sz w:val="21"/>
          <w:szCs w:val="21"/>
        </w:rPr>
        <w:t>staggered</w:t>
      </w:r>
      <w:proofErr w:type="spellEnd"/>
      <w:r w:rsidRPr="003340B5">
        <w:rPr>
          <w:rFonts w:ascii="Arial" w:hAnsi="Arial" w:cs="Arial"/>
          <w:color w:val="000000" w:themeColor="text1"/>
          <w:sz w:val="21"/>
          <w:szCs w:val="21"/>
        </w:rPr>
        <w:t>) de forma automática para o grupo alvo.</w:t>
      </w:r>
    </w:p>
    <w:p w14:paraId="43D5BC3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A plataforma deve ser capaz de orquestrar e executar nativamente scripts em múltiplas linguagens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xml:space="preserve">: </w:t>
      </w:r>
      <w:proofErr w:type="spellStart"/>
      <w:proofErr w:type="gramStart"/>
      <w:r w:rsidRPr="003340B5">
        <w:rPr>
          <w:rFonts w:ascii="Arial" w:hAnsi="Arial" w:cs="Arial"/>
          <w:color w:val="000000" w:themeColor="text1"/>
          <w:sz w:val="21"/>
          <w:szCs w:val="21"/>
        </w:rPr>
        <w:t>PowerShell</w:t>
      </w:r>
      <w:proofErr w:type="spellEnd"/>
      <w:proofErr w:type="gramEnd"/>
      <w:r w:rsidRPr="003340B5">
        <w:rPr>
          <w:rFonts w:ascii="Arial" w:hAnsi="Arial" w:cs="Arial"/>
          <w:color w:val="000000" w:themeColor="text1"/>
          <w:sz w:val="21"/>
          <w:szCs w:val="21"/>
        </w:rPr>
        <w:t xml:space="preserve">, Shell Script, </w:t>
      </w:r>
      <w:proofErr w:type="spellStart"/>
      <w:r w:rsidRPr="003340B5">
        <w:rPr>
          <w:rFonts w:ascii="Arial" w:hAnsi="Arial" w:cs="Arial"/>
          <w:color w:val="000000" w:themeColor="text1"/>
          <w:sz w:val="21"/>
          <w:szCs w:val="21"/>
        </w:rPr>
        <w:t>AppleScript</w:t>
      </w:r>
      <w:proofErr w:type="spellEnd"/>
      <w:r w:rsidRPr="003340B5">
        <w:rPr>
          <w:rFonts w:ascii="Arial" w:hAnsi="Arial" w:cs="Arial"/>
          <w:color w:val="000000" w:themeColor="text1"/>
          <w:sz w:val="21"/>
          <w:szCs w:val="21"/>
        </w:rPr>
        <w:t>), permitindo a integração de automações existentes com execução condicional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"executar este script apenas se a condição X for verdadeira").</w:t>
      </w:r>
    </w:p>
    <w:p w14:paraId="79A1758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a criação de "</w:t>
      </w:r>
      <w:proofErr w:type="spellStart"/>
      <w:r w:rsidRPr="003340B5">
        <w:rPr>
          <w:rFonts w:ascii="Arial" w:hAnsi="Arial" w:cs="Arial"/>
          <w:color w:val="000000" w:themeColor="text1"/>
          <w:sz w:val="21"/>
          <w:szCs w:val="21"/>
        </w:rPr>
        <w:t>playbooks</w:t>
      </w:r>
      <w:proofErr w:type="spellEnd"/>
      <w:r w:rsidRPr="003340B5">
        <w:rPr>
          <w:rFonts w:ascii="Arial" w:hAnsi="Arial" w:cs="Arial"/>
          <w:color w:val="000000" w:themeColor="text1"/>
          <w:sz w:val="21"/>
          <w:szCs w:val="21"/>
        </w:rPr>
        <w:t>" de automação complexos, com múltiplos passos e verificações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patching</w:t>
      </w:r>
      <w:proofErr w:type="spellEnd"/>
      <w:r w:rsidRPr="003340B5">
        <w:rPr>
          <w:rFonts w:ascii="Arial" w:hAnsi="Arial" w:cs="Arial"/>
          <w:color w:val="000000" w:themeColor="text1"/>
          <w:sz w:val="21"/>
          <w:szCs w:val="21"/>
        </w:rPr>
        <w:t xml:space="preserve"> de cluster ou construção de servidor).</w:t>
      </w:r>
    </w:p>
    <w:p w14:paraId="42275C3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milhares de scripts </w:t>
      </w:r>
      <w:proofErr w:type="spellStart"/>
      <w:r w:rsidRPr="003340B5">
        <w:rPr>
          <w:rFonts w:ascii="Arial" w:hAnsi="Arial" w:cs="Arial"/>
          <w:color w:val="000000" w:themeColor="text1"/>
          <w:sz w:val="21"/>
          <w:szCs w:val="21"/>
        </w:rPr>
        <w:t>pré</w:t>
      </w:r>
      <w:proofErr w:type="spellEnd"/>
      <w:r w:rsidRPr="003340B5">
        <w:rPr>
          <w:rFonts w:ascii="Arial" w:hAnsi="Arial" w:cs="Arial"/>
          <w:color w:val="000000" w:themeColor="text1"/>
          <w:sz w:val="21"/>
          <w:szCs w:val="21"/>
        </w:rPr>
        <w:t>-construídos e suportados como parte da assinatura.</w:t>
      </w:r>
    </w:p>
    <w:p w14:paraId="7B099A9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suportar novos lançamentos de patches críticos e respostas a novas ameaças em 24 horas.</w:t>
      </w:r>
    </w:p>
    <w:p w14:paraId="3A7CB9A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visibilidade em tempo real e automação de controle para todos os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(físicos e virtuais).</w:t>
      </w:r>
    </w:p>
    <w:p w14:paraId="5DEAD5A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visibilidade em tempo real das configurações de segurança de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físicos e virtuais, independentemente da localização ou conexão.</w:t>
      </w:r>
    </w:p>
    <w:p w14:paraId="1513DC1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descobrir instantaneamente quaisquer desvios (</w:t>
      </w:r>
      <w:proofErr w:type="spellStart"/>
      <w:r w:rsidRPr="003340B5">
        <w:rPr>
          <w:rFonts w:ascii="Arial" w:hAnsi="Arial" w:cs="Arial"/>
          <w:color w:val="000000" w:themeColor="text1"/>
          <w:sz w:val="21"/>
          <w:szCs w:val="21"/>
        </w:rPr>
        <w:t>drifts</w:t>
      </w:r>
      <w:proofErr w:type="spellEnd"/>
      <w:r w:rsidRPr="003340B5">
        <w:rPr>
          <w:rFonts w:ascii="Arial" w:hAnsi="Arial" w:cs="Arial"/>
          <w:color w:val="000000" w:themeColor="text1"/>
          <w:sz w:val="21"/>
          <w:szCs w:val="21"/>
        </w:rPr>
        <w:t xml:space="preserve">) de configuração e remediar os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para uma linha de base (</w:t>
      </w:r>
      <w:proofErr w:type="spellStart"/>
      <w:r w:rsidRPr="003340B5">
        <w:rPr>
          <w:rFonts w:ascii="Arial" w:hAnsi="Arial" w:cs="Arial"/>
          <w:color w:val="000000" w:themeColor="text1"/>
          <w:sz w:val="21"/>
          <w:szCs w:val="21"/>
        </w:rPr>
        <w:t>baseline</w:t>
      </w:r>
      <w:proofErr w:type="spellEnd"/>
      <w:r w:rsidRPr="003340B5">
        <w:rPr>
          <w:rFonts w:ascii="Arial" w:hAnsi="Arial" w:cs="Arial"/>
          <w:color w:val="000000" w:themeColor="text1"/>
          <w:sz w:val="21"/>
          <w:szCs w:val="21"/>
        </w:rPr>
        <w:t>) / política de conformidade, de forma automatizada.</w:t>
      </w:r>
    </w:p>
    <w:p w14:paraId="35EEFF1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comparar a linha de base (</w:t>
      </w:r>
      <w:proofErr w:type="spellStart"/>
      <w:r w:rsidRPr="003340B5">
        <w:rPr>
          <w:rFonts w:ascii="Arial" w:hAnsi="Arial" w:cs="Arial"/>
          <w:color w:val="000000" w:themeColor="text1"/>
          <w:sz w:val="21"/>
          <w:szCs w:val="21"/>
        </w:rPr>
        <w:t>baseline</w:t>
      </w:r>
      <w:proofErr w:type="spellEnd"/>
      <w:r w:rsidRPr="003340B5">
        <w:rPr>
          <w:rFonts w:ascii="Arial" w:hAnsi="Arial" w:cs="Arial"/>
          <w:color w:val="000000" w:themeColor="text1"/>
          <w:sz w:val="21"/>
          <w:szCs w:val="21"/>
        </w:rPr>
        <w:t xml:space="preserve">) desejada com a atual e automaticamente distribuir/remediar qualquer aplicação, patch ou </w:t>
      </w:r>
      <w:proofErr w:type="spellStart"/>
      <w:r w:rsidRPr="003340B5">
        <w:rPr>
          <w:rFonts w:ascii="Arial" w:hAnsi="Arial" w:cs="Arial"/>
          <w:color w:val="000000" w:themeColor="text1"/>
          <w:sz w:val="21"/>
          <w:szCs w:val="21"/>
        </w:rPr>
        <w:t>service</w:t>
      </w:r>
      <w:proofErr w:type="spellEnd"/>
      <w:r w:rsidRPr="003340B5">
        <w:rPr>
          <w:rFonts w:ascii="Arial" w:hAnsi="Arial" w:cs="Arial"/>
          <w:color w:val="000000" w:themeColor="text1"/>
          <w:sz w:val="21"/>
          <w:szCs w:val="21"/>
        </w:rPr>
        <w:t xml:space="preserve"> </w:t>
      </w:r>
      <w:proofErr w:type="gramStart"/>
      <w:r w:rsidRPr="003340B5">
        <w:rPr>
          <w:rFonts w:ascii="Arial" w:hAnsi="Arial" w:cs="Arial"/>
          <w:color w:val="000000" w:themeColor="text1"/>
          <w:sz w:val="21"/>
          <w:szCs w:val="21"/>
        </w:rPr>
        <w:t>pack</w:t>
      </w:r>
      <w:proofErr w:type="gramEnd"/>
      <w:r w:rsidRPr="003340B5">
        <w:rPr>
          <w:rFonts w:ascii="Arial" w:hAnsi="Arial" w:cs="Arial"/>
          <w:color w:val="000000" w:themeColor="text1"/>
          <w:sz w:val="21"/>
          <w:szCs w:val="21"/>
        </w:rPr>
        <w:t xml:space="preserve"> ausente.</w:t>
      </w:r>
    </w:p>
    <w:p w14:paraId="2CBD4A6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w:t>
      </w:r>
      <w:proofErr w:type="spellStart"/>
      <w:r w:rsidRPr="003340B5">
        <w:rPr>
          <w:rFonts w:ascii="Arial" w:hAnsi="Arial" w:cs="Arial"/>
          <w:color w:val="000000" w:themeColor="text1"/>
          <w:sz w:val="21"/>
          <w:szCs w:val="21"/>
        </w:rPr>
        <w:t>checklists</w:t>
      </w:r>
      <w:proofErr w:type="spellEnd"/>
      <w:r w:rsidRPr="003340B5">
        <w:rPr>
          <w:rFonts w:ascii="Arial" w:hAnsi="Arial" w:cs="Arial"/>
          <w:color w:val="000000" w:themeColor="text1"/>
          <w:sz w:val="21"/>
          <w:szCs w:val="21"/>
        </w:rPr>
        <w:t xml:space="preserve"> de configuração de segurança prontas para uso (baseadas em benchmarks como CIS, DISA STIG, PCI DSS).</w:t>
      </w:r>
    </w:p>
    <w:p w14:paraId="74DB657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ser certificado com a especificação SCAP mais recente.</w:t>
      </w:r>
    </w:p>
    <w:p w14:paraId="1FCFAA1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monitorar e gerenciar a saúde de ferramentas antivírus de terceiros (Microsoft, Symantec, McAfee, Trend Micro, </w:t>
      </w:r>
      <w:proofErr w:type="spellStart"/>
      <w:r w:rsidRPr="003340B5">
        <w:rPr>
          <w:rFonts w:ascii="Arial" w:hAnsi="Arial" w:cs="Arial"/>
          <w:color w:val="000000" w:themeColor="text1"/>
          <w:sz w:val="21"/>
          <w:szCs w:val="21"/>
        </w:rPr>
        <w:t>Sophos</w:t>
      </w:r>
      <w:proofErr w:type="spellEnd"/>
      <w:r w:rsidRPr="003340B5">
        <w:rPr>
          <w:rFonts w:ascii="Arial" w:hAnsi="Arial" w:cs="Arial"/>
          <w:color w:val="000000" w:themeColor="text1"/>
          <w:sz w:val="21"/>
          <w:szCs w:val="21"/>
        </w:rPr>
        <w:t xml:space="preserve">, </w:t>
      </w:r>
      <w:proofErr w:type="spellStart"/>
      <w:proofErr w:type="gramStart"/>
      <w:r w:rsidRPr="003340B5">
        <w:rPr>
          <w:rFonts w:ascii="Arial" w:hAnsi="Arial" w:cs="Arial"/>
          <w:color w:val="000000" w:themeColor="text1"/>
          <w:sz w:val="21"/>
          <w:szCs w:val="21"/>
        </w:rPr>
        <w:t>CrowdStrike</w:t>
      </w:r>
      <w:proofErr w:type="spellEnd"/>
      <w:proofErr w:type="gramEnd"/>
      <w:r w:rsidRPr="003340B5">
        <w:rPr>
          <w:rFonts w:ascii="Arial" w:hAnsi="Arial" w:cs="Arial"/>
          <w:color w:val="000000" w:themeColor="text1"/>
          <w:sz w:val="21"/>
          <w:szCs w:val="21"/>
        </w:rPr>
        <w:t>) e remediar problemas.</w:t>
      </w:r>
    </w:p>
    <w:p w14:paraId="7CBC3E7D"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avaliar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Windows usando definições de segurança baseadas em OVAL.</w:t>
      </w:r>
    </w:p>
    <w:p w14:paraId="5CB64C53"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ter a capacidade de monitorar e prevenir a execução de aplicações (modelos </w:t>
      </w:r>
      <w:proofErr w:type="spellStart"/>
      <w:r w:rsidRPr="003340B5">
        <w:rPr>
          <w:rFonts w:ascii="Arial" w:hAnsi="Arial" w:cs="Arial"/>
          <w:color w:val="000000" w:themeColor="text1"/>
          <w:sz w:val="21"/>
          <w:szCs w:val="21"/>
        </w:rPr>
        <w:t>blocklist</w:t>
      </w:r>
      <w:proofErr w:type="spellEnd"/>
      <w:r w:rsidRPr="003340B5">
        <w:rPr>
          <w:rFonts w:ascii="Arial" w:hAnsi="Arial" w:cs="Arial"/>
          <w:color w:val="000000" w:themeColor="text1"/>
          <w:sz w:val="21"/>
          <w:szCs w:val="21"/>
        </w:rPr>
        <w:t xml:space="preserve"> e </w:t>
      </w:r>
      <w:proofErr w:type="spellStart"/>
      <w:r w:rsidRPr="003340B5">
        <w:rPr>
          <w:rFonts w:ascii="Arial" w:hAnsi="Arial" w:cs="Arial"/>
          <w:color w:val="000000" w:themeColor="text1"/>
          <w:sz w:val="21"/>
          <w:szCs w:val="21"/>
        </w:rPr>
        <w:t>allowlist</w:t>
      </w:r>
      <w:proofErr w:type="spellEnd"/>
      <w:r w:rsidRPr="003340B5">
        <w:rPr>
          <w:rFonts w:ascii="Arial" w:hAnsi="Arial" w:cs="Arial"/>
          <w:color w:val="000000" w:themeColor="text1"/>
          <w:sz w:val="21"/>
          <w:szCs w:val="21"/>
        </w:rPr>
        <w:t>).</w:t>
      </w:r>
    </w:p>
    <w:p w14:paraId="589B035D"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isolar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fora de conformidade da rede até que a remediação seja concluída.</w:t>
      </w:r>
    </w:p>
    <w:p w14:paraId="4DDCE040"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ser integrado com soluções de Network Access </w:t>
      </w:r>
      <w:proofErr w:type="spellStart"/>
      <w:r w:rsidRPr="003340B5">
        <w:rPr>
          <w:rFonts w:ascii="Arial" w:hAnsi="Arial" w:cs="Arial"/>
          <w:color w:val="000000" w:themeColor="text1"/>
          <w:sz w:val="21"/>
          <w:szCs w:val="21"/>
        </w:rPr>
        <w:t>Control</w:t>
      </w:r>
      <w:proofErr w:type="spellEnd"/>
      <w:r w:rsidRPr="003340B5">
        <w:rPr>
          <w:rFonts w:ascii="Arial" w:hAnsi="Arial" w:cs="Arial"/>
          <w:color w:val="000000" w:themeColor="text1"/>
          <w:sz w:val="21"/>
          <w:szCs w:val="21"/>
        </w:rPr>
        <w:t xml:space="preserve"> (NAC) como </w:t>
      </w:r>
      <w:proofErr w:type="spellStart"/>
      <w:r w:rsidRPr="003340B5">
        <w:rPr>
          <w:rFonts w:ascii="Arial" w:hAnsi="Arial" w:cs="Arial"/>
          <w:color w:val="000000" w:themeColor="text1"/>
          <w:sz w:val="21"/>
          <w:szCs w:val="21"/>
        </w:rPr>
        <w:t>Forescout</w:t>
      </w:r>
      <w:proofErr w:type="spellEnd"/>
      <w:r w:rsidRPr="003340B5">
        <w:rPr>
          <w:rFonts w:ascii="Arial" w:hAnsi="Arial" w:cs="Arial"/>
          <w:color w:val="000000" w:themeColor="text1"/>
          <w:sz w:val="21"/>
          <w:szCs w:val="21"/>
        </w:rPr>
        <w:t>.</w:t>
      </w:r>
    </w:p>
    <w:p w14:paraId="2D93CC7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ser capaz de ingerir e correlacionar dados de scanner de vulnerabilidade de terceiros (via API ou importação de arquivo CSV).</w:t>
      </w:r>
    </w:p>
    <w:p w14:paraId="1A16F90C" w14:textId="77777777" w:rsidR="00733A24" w:rsidRPr="003340B5" w:rsidRDefault="00733A24" w:rsidP="00733A24">
      <w:pPr>
        <w:spacing w:before="100" w:beforeAutospacing="1" w:after="100" w:afterAutospacing="1"/>
        <w:rPr>
          <w:rFonts w:ascii="Arial" w:hAnsi="Arial" w:cs="Arial"/>
          <w:color w:val="000000" w:themeColor="text1"/>
          <w:sz w:val="21"/>
          <w:szCs w:val="21"/>
        </w:rPr>
      </w:pPr>
      <w:proofErr w:type="gramStart"/>
      <w:r w:rsidRPr="003340B5">
        <w:rPr>
          <w:rFonts w:ascii="Arial" w:hAnsi="Arial" w:cs="Arial"/>
          <w:color w:val="000000" w:themeColor="text1"/>
          <w:sz w:val="21"/>
          <w:szCs w:val="21"/>
        </w:rPr>
        <w:t xml:space="preserve">Deve correlacionar dados de </w:t>
      </w:r>
      <w:proofErr w:type="spellStart"/>
      <w:r w:rsidRPr="003340B5">
        <w:rPr>
          <w:rFonts w:ascii="Arial" w:hAnsi="Arial" w:cs="Arial"/>
          <w:color w:val="000000" w:themeColor="text1"/>
          <w:sz w:val="21"/>
          <w:szCs w:val="21"/>
        </w:rPr>
        <w:t>CVEs</w:t>
      </w:r>
      <w:proofErr w:type="spellEnd"/>
      <w:proofErr w:type="gramEnd"/>
      <w:r w:rsidRPr="003340B5">
        <w:rPr>
          <w:rFonts w:ascii="Arial" w:hAnsi="Arial" w:cs="Arial"/>
          <w:color w:val="000000" w:themeColor="text1"/>
          <w:sz w:val="21"/>
          <w:szCs w:val="21"/>
        </w:rPr>
        <w:t xml:space="preserve"> com o estado real de patch do </w:t>
      </w:r>
      <w:proofErr w:type="spellStart"/>
      <w:r w:rsidRPr="003340B5">
        <w:rPr>
          <w:rFonts w:ascii="Arial" w:hAnsi="Arial" w:cs="Arial"/>
          <w:color w:val="000000" w:themeColor="text1"/>
          <w:sz w:val="21"/>
          <w:szCs w:val="21"/>
        </w:rPr>
        <w:t>endpoint</w:t>
      </w:r>
      <w:proofErr w:type="spellEnd"/>
      <w:r w:rsidRPr="003340B5">
        <w:rPr>
          <w:rFonts w:ascii="Arial" w:hAnsi="Arial" w:cs="Arial"/>
          <w:color w:val="000000" w:themeColor="text1"/>
          <w:sz w:val="21"/>
          <w:szCs w:val="21"/>
        </w:rPr>
        <w:t xml:space="preserve"> e enriquecê-los com dados de ameaças de frameworks de ataque (como MITRE ATT&amp;CK) e catálogos públicos de vulnerabilidades exploradas (</w:t>
      </w:r>
      <w:proofErr w:type="spellStart"/>
      <w:r w:rsidRPr="003340B5">
        <w:rPr>
          <w:rFonts w:ascii="Arial" w:hAnsi="Arial" w:cs="Arial"/>
          <w:color w:val="000000" w:themeColor="text1"/>
          <w:sz w:val="21"/>
          <w:szCs w:val="21"/>
        </w:rPr>
        <w:t>KEVs</w:t>
      </w:r>
      <w:proofErr w:type="spellEnd"/>
      <w:r w:rsidRPr="003340B5">
        <w:rPr>
          <w:rFonts w:ascii="Arial" w:hAnsi="Arial" w:cs="Arial"/>
          <w:color w:val="000000" w:themeColor="text1"/>
          <w:sz w:val="21"/>
          <w:szCs w:val="21"/>
        </w:rPr>
        <w:t xml:space="preserve">). </w:t>
      </w:r>
    </w:p>
    <w:p w14:paraId="4204D5FE" w14:textId="77777777" w:rsidR="00DA0970" w:rsidRPr="003340B5" w:rsidRDefault="00DA0970" w:rsidP="00733A24">
      <w:pPr>
        <w:spacing w:before="100" w:beforeAutospacing="1" w:after="100" w:afterAutospacing="1"/>
        <w:rPr>
          <w:rFonts w:ascii="Arial" w:hAnsi="Arial" w:cs="Arial"/>
          <w:color w:val="000000" w:themeColor="text1"/>
          <w:sz w:val="21"/>
          <w:szCs w:val="21"/>
        </w:rPr>
      </w:pPr>
    </w:p>
    <w:p w14:paraId="7E5D0DB5"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um analisador de exposição que compare o status de patch do ambiente com os prazos de correção estipulados por catálogos de vulnerabilidades exploradas (</w:t>
      </w:r>
      <w:proofErr w:type="spellStart"/>
      <w:r w:rsidRPr="003340B5">
        <w:rPr>
          <w:rFonts w:ascii="Arial" w:hAnsi="Arial" w:cs="Arial"/>
          <w:color w:val="000000" w:themeColor="text1"/>
          <w:sz w:val="21"/>
          <w:szCs w:val="21"/>
        </w:rPr>
        <w:t>KEVs</w:t>
      </w:r>
      <w:proofErr w:type="spellEnd"/>
      <w:r w:rsidRPr="003340B5">
        <w:rPr>
          <w:rFonts w:ascii="Arial" w:hAnsi="Arial" w:cs="Arial"/>
          <w:color w:val="000000" w:themeColor="text1"/>
          <w:sz w:val="21"/>
          <w:szCs w:val="21"/>
        </w:rPr>
        <w:t xml:space="preserve">) e rastreie o desempenho em relação a esses prazos. </w:t>
      </w:r>
    </w:p>
    <w:p w14:paraId="52E3DC7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lastRenderedPageBreak/>
        <w:t xml:space="preserve">Deve incluir um simulador de remediação de </w:t>
      </w:r>
      <w:proofErr w:type="spellStart"/>
      <w:r w:rsidRPr="003340B5">
        <w:rPr>
          <w:rFonts w:ascii="Arial" w:hAnsi="Arial" w:cs="Arial"/>
          <w:color w:val="000000" w:themeColor="text1"/>
          <w:sz w:val="21"/>
          <w:szCs w:val="21"/>
        </w:rPr>
        <w:t>CVEs</w:t>
      </w:r>
      <w:proofErr w:type="spellEnd"/>
      <w:r w:rsidRPr="003340B5">
        <w:rPr>
          <w:rFonts w:ascii="Arial" w:hAnsi="Arial" w:cs="Arial"/>
          <w:color w:val="000000" w:themeColor="text1"/>
          <w:sz w:val="21"/>
          <w:szCs w:val="21"/>
        </w:rPr>
        <w:t xml:space="preserve"> para realizar análises "</w:t>
      </w:r>
      <w:proofErr w:type="spellStart"/>
      <w:r w:rsidRPr="003340B5">
        <w:rPr>
          <w:rFonts w:ascii="Arial" w:hAnsi="Arial" w:cs="Arial"/>
          <w:color w:val="000000" w:themeColor="text1"/>
          <w:sz w:val="21"/>
          <w:szCs w:val="21"/>
        </w:rPr>
        <w:t>what-if</w:t>
      </w:r>
      <w:proofErr w:type="spellEnd"/>
      <w:r w:rsidRPr="003340B5">
        <w:rPr>
          <w:rFonts w:ascii="Arial" w:hAnsi="Arial" w:cs="Arial"/>
          <w:color w:val="000000" w:themeColor="text1"/>
          <w:sz w:val="21"/>
          <w:szCs w:val="21"/>
        </w:rPr>
        <w:t xml:space="preserve">" (hipotéticas) em tempo real, permitindo visualizar como a aplicação de uma correção alteraria a superfície de ataque de vulnerabilidade. </w:t>
      </w:r>
    </w:p>
    <w:p w14:paraId="0A8E1AC0"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orientação prescritiva e recomendações de remediação com base na análise de prioridade. </w:t>
      </w:r>
    </w:p>
    <w:p w14:paraId="08A4F6D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identificar e reportar a densidade de vulnerabilidades e o número de dispositivos expostos, prescrevendo as ações necessárias para fechar as lacunas mais significativas da superfície de ataque. </w:t>
      </w:r>
    </w:p>
    <w:p w14:paraId="3B9E6DB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automatizar a criação de fluxos de trabalho de remediação priorizados (</w:t>
      </w:r>
      <w:proofErr w:type="spellStart"/>
      <w:r w:rsidRPr="003340B5">
        <w:rPr>
          <w:rFonts w:ascii="Arial" w:hAnsi="Arial" w:cs="Arial"/>
          <w:color w:val="000000" w:themeColor="text1"/>
          <w:sz w:val="21"/>
          <w:szCs w:val="21"/>
        </w:rPr>
        <w:t>ex</w:t>
      </w:r>
      <w:proofErr w:type="spellEnd"/>
      <w:r w:rsidRPr="003340B5">
        <w:rPr>
          <w:rFonts w:ascii="Arial" w:hAnsi="Arial" w:cs="Arial"/>
          <w:color w:val="000000" w:themeColor="text1"/>
          <w:sz w:val="21"/>
          <w:szCs w:val="21"/>
        </w:rPr>
        <w:t xml:space="preserve">: usando </w:t>
      </w:r>
      <w:proofErr w:type="spellStart"/>
      <w:r w:rsidRPr="003340B5">
        <w:rPr>
          <w:rFonts w:ascii="Arial" w:hAnsi="Arial" w:cs="Arial"/>
          <w:color w:val="000000" w:themeColor="text1"/>
          <w:sz w:val="21"/>
          <w:szCs w:val="21"/>
        </w:rPr>
        <w:t>baselines</w:t>
      </w:r>
      <w:proofErr w:type="spellEnd"/>
      <w:r w:rsidRPr="003340B5">
        <w:rPr>
          <w:rFonts w:ascii="Arial" w:hAnsi="Arial" w:cs="Arial"/>
          <w:color w:val="000000" w:themeColor="text1"/>
          <w:sz w:val="21"/>
          <w:szCs w:val="21"/>
        </w:rPr>
        <w:t xml:space="preserve"> ou ações automatizadas) com base nos dados de vulnerabilidade reconciliados. </w:t>
      </w:r>
    </w:p>
    <w:p w14:paraId="47E32C77"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correlacionar o conteúdo de correção exato (patch) necessário com os dispositivos não corrigidos que possuem a CVE em questão, para permitir a proteção imediata. </w:t>
      </w:r>
    </w:p>
    <w:p w14:paraId="712DB329"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a definição e o gerenciamento de Acordos de Nível de Proteção (</w:t>
      </w:r>
      <w:proofErr w:type="spellStart"/>
      <w:r w:rsidRPr="003340B5">
        <w:rPr>
          <w:rFonts w:ascii="Arial" w:hAnsi="Arial" w:cs="Arial"/>
          <w:color w:val="000000" w:themeColor="text1"/>
          <w:sz w:val="21"/>
          <w:szCs w:val="21"/>
        </w:rPr>
        <w:t>PLAs</w:t>
      </w:r>
      <w:proofErr w:type="spellEnd"/>
      <w:r w:rsidRPr="003340B5">
        <w:rPr>
          <w:rFonts w:ascii="Arial" w:hAnsi="Arial" w:cs="Arial"/>
          <w:color w:val="000000" w:themeColor="text1"/>
          <w:sz w:val="21"/>
          <w:szCs w:val="21"/>
        </w:rPr>
        <w:t xml:space="preserve">) ou </w:t>
      </w:r>
      <w:proofErr w:type="spellStart"/>
      <w:r w:rsidRPr="003340B5">
        <w:rPr>
          <w:rFonts w:ascii="Arial" w:hAnsi="Arial" w:cs="Arial"/>
          <w:color w:val="000000" w:themeColor="text1"/>
          <w:sz w:val="21"/>
          <w:szCs w:val="21"/>
        </w:rPr>
        <w:t>SLAs</w:t>
      </w:r>
      <w:proofErr w:type="spellEnd"/>
      <w:r w:rsidRPr="003340B5">
        <w:rPr>
          <w:rFonts w:ascii="Arial" w:hAnsi="Arial" w:cs="Arial"/>
          <w:color w:val="000000" w:themeColor="text1"/>
          <w:sz w:val="21"/>
          <w:szCs w:val="21"/>
        </w:rPr>
        <w:t xml:space="preserve"> para os tempos de remediação e monitorar ativamente a conformidade com essas métricas. </w:t>
      </w:r>
    </w:p>
    <w:p w14:paraId="013F153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w:t>
      </w:r>
      <w:proofErr w:type="spellStart"/>
      <w:r w:rsidRPr="003340B5">
        <w:rPr>
          <w:rFonts w:ascii="Arial" w:hAnsi="Arial" w:cs="Arial"/>
          <w:color w:val="000000" w:themeColor="text1"/>
          <w:sz w:val="21"/>
          <w:szCs w:val="21"/>
        </w:rPr>
        <w:t>dashboards</w:t>
      </w:r>
      <w:proofErr w:type="spellEnd"/>
      <w:r w:rsidRPr="003340B5">
        <w:rPr>
          <w:rFonts w:ascii="Arial" w:hAnsi="Arial" w:cs="Arial"/>
          <w:color w:val="000000" w:themeColor="text1"/>
          <w:sz w:val="21"/>
          <w:szCs w:val="21"/>
        </w:rPr>
        <w:t xml:space="preserve"> de iniciativa e pesquisa que permitam a busca interativa por </w:t>
      </w:r>
      <w:proofErr w:type="spellStart"/>
      <w:r w:rsidRPr="003340B5">
        <w:rPr>
          <w:rFonts w:ascii="Arial" w:hAnsi="Arial" w:cs="Arial"/>
          <w:color w:val="000000" w:themeColor="text1"/>
          <w:sz w:val="21"/>
          <w:szCs w:val="21"/>
        </w:rPr>
        <w:t>CVEs</w:t>
      </w:r>
      <w:proofErr w:type="spellEnd"/>
      <w:r w:rsidRPr="003340B5">
        <w:rPr>
          <w:rFonts w:ascii="Arial" w:hAnsi="Arial" w:cs="Arial"/>
          <w:color w:val="000000" w:themeColor="text1"/>
          <w:sz w:val="21"/>
          <w:szCs w:val="21"/>
        </w:rPr>
        <w:t xml:space="preserve"> e análise de postura.</w:t>
      </w:r>
    </w:p>
    <w:p w14:paraId="6C1ED459"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incorporar análises avançadas de patches para reduzir a necessidade de conhecimento especializado, economizando tempo e reduzindo erros de remediação. </w:t>
      </w:r>
    </w:p>
    <w:p w14:paraId="75C53897" w14:textId="77777777" w:rsidR="00733A24" w:rsidRPr="003340B5" w:rsidRDefault="00733A24" w:rsidP="00733A24">
      <w:pPr>
        <w:spacing w:before="100" w:beforeAutospacing="1" w:after="100" w:afterAutospacing="1"/>
        <w:rPr>
          <w:rFonts w:ascii="Arial" w:hAnsi="Arial" w:cs="Arial"/>
          <w:color w:val="000000" w:themeColor="text1"/>
          <w:sz w:val="21"/>
          <w:szCs w:val="21"/>
        </w:rPr>
      </w:pPr>
      <w:proofErr w:type="gramStart"/>
      <w:r w:rsidRPr="003340B5">
        <w:rPr>
          <w:rFonts w:ascii="Arial" w:hAnsi="Arial" w:cs="Arial"/>
          <w:color w:val="000000" w:themeColor="text1"/>
          <w:sz w:val="21"/>
          <w:szCs w:val="21"/>
        </w:rPr>
        <w:t>reconciliar</w:t>
      </w:r>
      <w:proofErr w:type="gramEnd"/>
      <w:r w:rsidRPr="003340B5">
        <w:rPr>
          <w:rFonts w:ascii="Arial" w:hAnsi="Arial" w:cs="Arial"/>
          <w:color w:val="000000" w:themeColor="text1"/>
          <w:sz w:val="21"/>
          <w:szCs w:val="21"/>
        </w:rPr>
        <w:t xml:space="preserve"> detecções de vulnerabilidades de diferentes fontes para unificar as lacunas de segurança e conformidade. </w:t>
      </w:r>
    </w:p>
    <w:p w14:paraId="2A18F19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reduzir o tempo entre a avaliação de vulnerabilidade e a remediação, de dias ou semanas para horas ou minutos.</w:t>
      </w:r>
    </w:p>
    <w:p w14:paraId="19F8132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gerenciar e controlar dispositivos móveis executando </w:t>
      </w:r>
      <w:proofErr w:type="spellStart"/>
      <w:proofErr w:type="gramStart"/>
      <w:r w:rsidRPr="003340B5">
        <w:rPr>
          <w:rFonts w:ascii="Arial" w:hAnsi="Arial" w:cs="Arial"/>
          <w:color w:val="000000" w:themeColor="text1"/>
          <w:sz w:val="21"/>
          <w:szCs w:val="21"/>
        </w:rPr>
        <w:t>iOS</w:t>
      </w:r>
      <w:proofErr w:type="spellEnd"/>
      <w:proofErr w:type="gram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iPadOS</w:t>
      </w:r>
      <w:proofErr w:type="spellEnd"/>
      <w:r w:rsidRPr="003340B5">
        <w:rPr>
          <w:rFonts w:ascii="Arial" w:hAnsi="Arial" w:cs="Arial"/>
          <w:color w:val="000000" w:themeColor="text1"/>
          <w:sz w:val="21"/>
          <w:szCs w:val="21"/>
        </w:rPr>
        <w:t xml:space="preserve"> e </w:t>
      </w:r>
      <w:proofErr w:type="spellStart"/>
      <w:r w:rsidRPr="003340B5">
        <w:rPr>
          <w:rFonts w:ascii="Arial" w:hAnsi="Arial" w:cs="Arial"/>
          <w:color w:val="000000" w:themeColor="text1"/>
          <w:sz w:val="21"/>
          <w:szCs w:val="21"/>
        </w:rPr>
        <w:t>Android</w:t>
      </w:r>
      <w:proofErr w:type="spellEnd"/>
      <w:r w:rsidRPr="003340B5">
        <w:rPr>
          <w:rFonts w:ascii="Arial" w:hAnsi="Arial" w:cs="Arial"/>
          <w:color w:val="000000" w:themeColor="text1"/>
          <w:sz w:val="21"/>
          <w:szCs w:val="21"/>
        </w:rPr>
        <w:t>.</w:t>
      </w:r>
    </w:p>
    <w:p w14:paraId="5D02AF74"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utilizar a mesma infraestrutura de gerenciamento (Relays, Servidor) para dispositivos móveis e outros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w:t>
      </w:r>
    </w:p>
    <w:p w14:paraId="4B11E68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registro "zero-</w:t>
      </w:r>
      <w:proofErr w:type="spellStart"/>
      <w:r w:rsidRPr="003340B5">
        <w:rPr>
          <w:rFonts w:ascii="Arial" w:hAnsi="Arial" w:cs="Arial"/>
          <w:color w:val="000000" w:themeColor="text1"/>
          <w:sz w:val="21"/>
          <w:szCs w:val="21"/>
        </w:rPr>
        <w:t>touch</w:t>
      </w:r>
      <w:proofErr w:type="spellEnd"/>
      <w:r w:rsidRPr="003340B5">
        <w:rPr>
          <w:rFonts w:ascii="Arial" w:hAnsi="Arial" w:cs="Arial"/>
          <w:color w:val="000000" w:themeColor="text1"/>
          <w:sz w:val="21"/>
          <w:szCs w:val="21"/>
        </w:rPr>
        <w:t>" e over-</w:t>
      </w:r>
      <w:proofErr w:type="spellStart"/>
      <w:r w:rsidRPr="003340B5">
        <w:rPr>
          <w:rFonts w:ascii="Arial" w:hAnsi="Arial" w:cs="Arial"/>
          <w:color w:val="000000" w:themeColor="text1"/>
          <w:sz w:val="21"/>
          <w:szCs w:val="21"/>
        </w:rPr>
        <w:t>the</w:t>
      </w:r>
      <w:proofErr w:type="spellEnd"/>
      <w:r w:rsidRPr="003340B5">
        <w:rPr>
          <w:rFonts w:ascii="Arial" w:hAnsi="Arial" w:cs="Arial"/>
          <w:color w:val="000000" w:themeColor="text1"/>
          <w:sz w:val="21"/>
          <w:szCs w:val="21"/>
        </w:rPr>
        <w:t>-</w:t>
      </w:r>
      <w:proofErr w:type="spellStart"/>
      <w:r w:rsidRPr="003340B5">
        <w:rPr>
          <w:rFonts w:ascii="Arial" w:hAnsi="Arial" w:cs="Arial"/>
          <w:color w:val="000000" w:themeColor="text1"/>
          <w:sz w:val="21"/>
          <w:szCs w:val="21"/>
        </w:rPr>
        <w:t>air</w:t>
      </w:r>
      <w:proofErr w:type="spellEnd"/>
      <w:r w:rsidRPr="003340B5">
        <w:rPr>
          <w:rFonts w:ascii="Arial" w:hAnsi="Arial" w:cs="Arial"/>
          <w:color w:val="000000" w:themeColor="text1"/>
          <w:sz w:val="21"/>
          <w:szCs w:val="21"/>
        </w:rPr>
        <w:t xml:space="preserve"> (OTA) para cenários BYOD.</w:t>
      </w:r>
    </w:p>
    <w:p w14:paraId="08C4DC40"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provisionar aplicativos da Google </w:t>
      </w:r>
      <w:proofErr w:type="spellStart"/>
      <w:r w:rsidRPr="003340B5">
        <w:rPr>
          <w:rFonts w:ascii="Arial" w:hAnsi="Arial" w:cs="Arial"/>
          <w:color w:val="000000" w:themeColor="text1"/>
          <w:sz w:val="21"/>
          <w:szCs w:val="21"/>
        </w:rPr>
        <w:t>Playstore</w:t>
      </w:r>
      <w:proofErr w:type="spellEnd"/>
      <w:r w:rsidRPr="003340B5">
        <w:rPr>
          <w:rFonts w:ascii="Arial" w:hAnsi="Arial" w:cs="Arial"/>
          <w:color w:val="000000" w:themeColor="text1"/>
          <w:sz w:val="21"/>
          <w:szCs w:val="21"/>
        </w:rPr>
        <w:t xml:space="preserve"> e Apple </w:t>
      </w:r>
      <w:proofErr w:type="spellStart"/>
      <w:r w:rsidRPr="003340B5">
        <w:rPr>
          <w:rFonts w:ascii="Arial" w:hAnsi="Arial" w:cs="Arial"/>
          <w:color w:val="000000" w:themeColor="text1"/>
          <w:sz w:val="21"/>
          <w:szCs w:val="21"/>
        </w:rPr>
        <w:t>App</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store</w:t>
      </w:r>
      <w:proofErr w:type="spellEnd"/>
      <w:r w:rsidRPr="003340B5">
        <w:rPr>
          <w:rFonts w:ascii="Arial" w:hAnsi="Arial" w:cs="Arial"/>
          <w:color w:val="000000" w:themeColor="text1"/>
          <w:sz w:val="21"/>
          <w:szCs w:val="21"/>
        </w:rPr>
        <w:t>.</w:t>
      </w:r>
    </w:p>
    <w:p w14:paraId="0342409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políticas de segurança (senha, restrições, </w:t>
      </w:r>
      <w:proofErr w:type="spellStart"/>
      <w:r w:rsidRPr="003340B5">
        <w:rPr>
          <w:rFonts w:ascii="Arial" w:hAnsi="Arial" w:cs="Arial"/>
          <w:color w:val="000000" w:themeColor="text1"/>
          <w:sz w:val="21"/>
          <w:szCs w:val="21"/>
        </w:rPr>
        <w:t>blacklist</w:t>
      </w:r>
      <w:proofErr w:type="spellEnd"/>
      <w:r w:rsidRPr="003340B5">
        <w:rPr>
          <w:rFonts w:ascii="Arial" w:hAnsi="Arial" w:cs="Arial"/>
          <w:color w:val="000000" w:themeColor="text1"/>
          <w:sz w:val="21"/>
          <w:szCs w:val="21"/>
        </w:rPr>
        <w:t>/</w:t>
      </w:r>
      <w:proofErr w:type="spellStart"/>
      <w:r w:rsidRPr="003340B5">
        <w:rPr>
          <w:rFonts w:ascii="Arial" w:hAnsi="Arial" w:cs="Arial"/>
          <w:color w:val="000000" w:themeColor="text1"/>
          <w:sz w:val="21"/>
          <w:szCs w:val="21"/>
        </w:rPr>
        <w:t>whitelist</w:t>
      </w:r>
      <w:proofErr w:type="spellEnd"/>
      <w:r w:rsidRPr="003340B5">
        <w:rPr>
          <w:rFonts w:ascii="Arial" w:hAnsi="Arial" w:cs="Arial"/>
          <w:color w:val="000000" w:themeColor="text1"/>
          <w:sz w:val="21"/>
          <w:szCs w:val="21"/>
        </w:rPr>
        <w:t xml:space="preserve"> de </w:t>
      </w:r>
      <w:proofErr w:type="spellStart"/>
      <w:r w:rsidRPr="003340B5">
        <w:rPr>
          <w:rFonts w:ascii="Arial" w:hAnsi="Arial" w:cs="Arial"/>
          <w:color w:val="000000" w:themeColor="text1"/>
          <w:sz w:val="21"/>
          <w:szCs w:val="21"/>
        </w:rPr>
        <w:t>apps</w:t>
      </w:r>
      <w:proofErr w:type="spellEnd"/>
      <w:r w:rsidRPr="003340B5">
        <w:rPr>
          <w:rFonts w:ascii="Arial" w:hAnsi="Arial" w:cs="Arial"/>
          <w:color w:val="000000" w:themeColor="text1"/>
          <w:sz w:val="21"/>
          <w:szCs w:val="21"/>
        </w:rPr>
        <w:t>, bloqueio/limpeza remota).</w:t>
      </w:r>
    </w:p>
    <w:p w14:paraId="1FB5BE2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ser certificado para suportar os conjuntos de gerenciamento do </w:t>
      </w:r>
      <w:proofErr w:type="spellStart"/>
      <w:r w:rsidRPr="003340B5">
        <w:rPr>
          <w:rFonts w:ascii="Arial" w:hAnsi="Arial" w:cs="Arial"/>
          <w:color w:val="000000" w:themeColor="text1"/>
          <w:sz w:val="21"/>
          <w:szCs w:val="21"/>
        </w:rPr>
        <w:t>Android</w:t>
      </w:r>
      <w:proofErr w:type="spellEnd"/>
      <w:r w:rsidRPr="003340B5">
        <w:rPr>
          <w:rFonts w:ascii="Arial" w:hAnsi="Arial" w:cs="Arial"/>
          <w:color w:val="000000" w:themeColor="text1"/>
          <w:sz w:val="21"/>
          <w:szCs w:val="21"/>
        </w:rPr>
        <w:t xml:space="preserve"> Enterprise (</w:t>
      </w:r>
      <w:proofErr w:type="spellStart"/>
      <w:r w:rsidRPr="003340B5">
        <w:rPr>
          <w:rFonts w:ascii="Arial" w:hAnsi="Arial" w:cs="Arial"/>
          <w:color w:val="000000" w:themeColor="text1"/>
          <w:sz w:val="21"/>
          <w:szCs w:val="21"/>
        </w:rPr>
        <w:t>Work</w:t>
      </w:r>
      <w:proofErr w:type="spellEnd"/>
      <w:r w:rsidRPr="003340B5">
        <w:rPr>
          <w:rFonts w:ascii="Arial" w:hAnsi="Arial" w:cs="Arial"/>
          <w:color w:val="000000" w:themeColor="text1"/>
          <w:sz w:val="21"/>
          <w:szCs w:val="21"/>
        </w:rPr>
        <w:t xml:space="preserve"> Profile, </w:t>
      </w:r>
      <w:proofErr w:type="spellStart"/>
      <w:r w:rsidRPr="003340B5">
        <w:rPr>
          <w:rFonts w:ascii="Arial" w:hAnsi="Arial" w:cs="Arial"/>
          <w:color w:val="000000" w:themeColor="text1"/>
          <w:sz w:val="21"/>
          <w:szCs w:val="21"/>
        </w:rPr>
        <w:t>Full</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Device</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Dedicated</w:t>
      </w:r>
      <w:proofErr w:type="spellEnd"/>
      <w:r w:rsidRPr="003340B5">
        <w:rPr>
          <w:rFonts w:ascii="Arial" w:hAnsi="Arial" w:cs="Arial"/>
          <w:color w:val="000000" w:themeColor="text1"/>
          <w:sz w:val="21"/>
          <w:szCs w:val="21"/>
        </w:rPr>
        <w:t xml:space="preserve"> </w:t>
      </w:r>
      <w:proofErr w:type="spellStart"/>
      <w:r w:rsidRPr="003340B5">
        <w:rPr>
          <w:rFonts w:ascii="Arial" w:hAnsi="Arial" w:cs="Arial"/>
          <w:color w:val="000000" w:themeColor="text1"/>
          <w:sz w:val="21"/>
          <w:szCs w:val="21"/>
        </w:rPr>
        <w:t>Device</w:t>
      </w:r>
      <w:proofErr w:type="spellEnd"/>
      <w:r w:rsidRPr="003340B5">
        <w:rPr>
          <w:rFonts w:ascii="Arial" w:hAnsi="Arial" w:cs="Arial"/>
          <w:color w:val="000000" w:themeColor="text1"/>
          <w:sz w:val="21"/>
          <w:szCs w:val="21"/>
        </w:rPr>
        <w:t>).</w:t>
      </w:r>
    </w:p>
    <w:p w14:paraId="1A4D707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suportar Registro Pessoal (BYOD) com separação de dados corporativos e pessoais.</w:t>
      </w:r>
    </w:p>
    <w:p w14:paraId="27E10F0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descobrir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em nuvens públicas (AWS, </w:t>
      </w:r>
      <w:proofErr w:type="spellStart"/>
      <w:r w:rsidRPr="003340B5">
        <w:rPr>
          <w:rFonts w:ascii="Arial" w:hAnsi="Arial" w:cs="Arial"/>
          <w:color w:val="000000" w:themeColor="text1"/>
          <w:sz w:val="21"/>
          <w:szCs w:val="21"/>
        </w:rPr>
        <w:t>Azure</w:t>
      </w:r>
      <w:proofErr w:type="spellEnd"/>
      <w:r w:rsidRPr="003340B5">
        <w:rPr>
          <w:rFonts w:ascii="Arial" w:hAnsi="Arial" w:cs="Arial"/>
          <w:color w:val="000000" w:themeColor="text1"/>
          <w:sz w:val="21"/>
          <w:szCs w:val="21"/>
        </w:rPr>
        <w:t xml:space="preserve">, Google </w:t>
      </w:r>
      <w:proofErr w:type="spellStart"/>
      <w:r w:rsidRPr="003340B5">
        <w:rPr>
          <w:rFonts w:ascii="Arial" w:hAnsi="Arial" w:cs="Arial"/>
          <w:color w:val="000000" w:themeColor="text1"/>
          <w:sz w:val="21"/>
          <w:szCs w:val="21"/>
        </w:rPr>
        <w:t>Cloud</w:t>
      </w:r>
      <w:proofErr w:type="spellEnd"/>
      <w:r w:rsidRPr="003340B5">
        <w:rPr>
          <w:rFonts w:ascii="Arial" w:hAnsi="Arial" w:cs="Arial"/>
          <w:color w:val="000000" w:themeColor="text1"/>
          <w:sz w:val="21"/>
          <w:szCs w:val="21"/>
        </w:rPr>
        <w:t xml:space="preserve">) usando </w:t>
      </w:r>
      <w:proofErr w:type="spellStart"/>
      <w:r w:rsidRPr="003340B5">
        <w:rPr>
          <w:rFonts w:ascii="Arial" w:hAnsi="Arial" w:cs="Arial"/>
          <w:color w:val="000000" w:themeColor="text1"/>
          <w:sz w:val="21"/>
          <w:szCs w:val="21"/>
        </w:rPr>
        <w:t>APIs</w:t>
      </w:r>
      <w:proofErr w:type="spellEnd"/>
      <w:r w:rsidRPr="003340B5">
        <w:rPr>
          <w:rFonts w:ascii="Arial" w:hAnsi="Arial" w:cs="Arial"/>
          <w:color w:val="000000" w:themeColor="text1"/>
          <w:sz w:val="21"/>
          <w:szCs w:val="21"/>
        </w:rPr>
        <w:t xml:space="preserve"> nativas da nuvem.</w:t>
      </w:r>
    </w:p>
    <w:p w14:paraId="0009578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permitir a implantação automatizada do agente em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na nuvem.</w:t>
      </w:r>
    </w:p>
    <w:p w14:paraId="0170B34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utilizar uma única infraestrutura para gerenciar consistentemente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locais (</w:t>
      </w:r>
      <w:proofErr w:type="spellStart"/>
      <w:r w:rsidRPr="003340B5">
        <w:rPr>
          <w:rFonts w:ascii="Arial" w:hAnsi="Arial" w:cs="Arial"/>
          <w:color w:val="000000" w:themeColor="text1"/>
          <w:sz w:val="21"/>
          <w:szCs w:val="21"/>
        </w:rPr>
        <w:t>on-premise</w:t>
      </w:r>
      <w:proofErr w:type="spellEnd"/>
      <w:r w:rsidRPr="003340B5">
        <w:rPr>
          <w:rFonts w:ascii="Arial" w:hAnsi="Arial" w:cs="Arial"/>
          <w:color w:val="000000" w:themeColor="text1"/>
          <w:sz w:val="21"/>
          <w:szCs w:val="21"/>
        </w:rPr>
        <w:t>) e na nuvem.</w:t>
      </w:r>
    </w:p>
    <w:p w14:paraId="5B9AC30C"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ter a capacidade de fazer perguntas (via linguagem declarativa) aos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e obter respostas rápidas em pouco tempo. </w:t>
      </w:r>
    </w:p>
    <w:p w14:paraId="5B398E73"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lastRenderedPageBreak/>
        <w:t>Deve fornecer a mesma interface para Operações de TI e Segurança, com controle de acesso (RBAC) sobre quem pode consultar ou gerenciar.</w:t>
      </w:r>
    </w:p>
    <w:p w14:paraId="4A1AADF0"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examinar arquivos e configurações do sistema para identificar ameaças.</w:t>
      </w:r>
    </w:p>
    <w:p w14:paraId="7C8FBA0F"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permitir upload, download e remoção de arquivos dos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para fins de remediação ou análise.</w:t>
      </w:r>
    </w:p>
    <w:p w14:paraId="30E1C48A"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exportar resultados de consulta para </w:t>
      </w:r>
      <w:proofErr w:type="gramStart"/>
      <w:r w:rsidRPr="003340B5">
        <w:rPr>
          <w:rFonts w:ascii="Arial" w:hAnsi="Arial" w:cs="Arial"/>
          <w:color w:val="000000" w:themeColor="text1"/>
          <w:sz w:val="21"/>
          <w:szCs w:val="21"/>
        </w:rPr>
        <w:t>arquivo .</w:t>
      </w:r>
      <w:proofErr w:type="spellStart"/>
      <w:proofErr w:type="gramEnd"/>
      <w:r w:rsidRPr="003340B5">
        <w:rPr>
          <w:rFonts w:ascii="Arial" w:hAnsi="Arial" w:cs="Arial"/>
          <w:color w:val="000000" w:themeColor="text1"/>
          <w:sz w:val="21"/>
          <w:szCs w:val="21"/>
        </w:rPr>
        <w:t>csv</w:t>
      </w:r>
      <w:proofErr w:type="spellEnd"/>
      <w:r w:rsidRPr="003340B5">
        <w:rPr>
          <w:rFonts w:ascii="Arial" w:hAnsi="Arial" w:cs="Arial"/>
          <w:color w:val="000000" w:themeColor="text1"/>
          <w:sz w:val="21"/>
          <w:szCs w:val="21"/>
        </w:rPr>
        <w:t>.</w:t>
      </w:r>
    </w:p>
    <w:p w14:paraId="603DBBF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funcionalidade de controle remoto de desktop em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Windows, Linux e </w:t>
      </w:r>
      <w:proofErr w:type="spellStart"/>
      <w:proofErr w:type="gramStart"/>
      <w:r w:rsidRPr="003340B5">
        <w:rPr>
          <w:rFonts w:ascii="Arial" w:hAnsi="Arial" w:cs="Arial"/>
          <w:color w:val="000000" w:themeColor="text1"/>
          <w:sz w:val="21"/>
          <w:szCs w:val="21"/>
        </w:rPr>
        <w:t>macOS</w:t>
      </w:r>
      <w:proofErr w:type="spellEnd"/>
      <w:proofErr w:type="gramEnd"/>
      <w:r w:rsidRPr="003340B5">
        <w:rPr>
          <w:rFonts w:ascii="Arial" w:hAnsi="Arial" w:cs="Arial"/>
          <w:color w:val="000000" w:themeColor="text1"/>
          <w:sz w:val="21"/>
          <w:szCs w:val="21"/>
        </w:rPr>
        <w:t>.</w:t>
      </w:r>
    </w:p>
    <w:p w14:paraId="3B61112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múltiplas ações: controle remoto, orientação, chat, transferência de arquivos (upload/download) e colaboração.</w:t>
      </w:r>
    </w:p>
    <w:p w14:paraId="15DAF861"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suportar sessões de controle remoto de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dentro ou fora da rede corporativa (modo assistido ou não assistido).</w:t>
      </w:r>
    </w:p>
    <w:p w14:paraId="0C776F7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a aprovação do usuário final para uma sessão remota assistida.</w:t>
      </w:r>
    </w:p>
    <w:p w14:paraId="5CFBF3FB"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manter o histórico da sessão com a possibilidade de gravar a atividade da sessão para fins de auditoria.</w:t>
      </w:r>
    </w:p>
    <w:p w14:paraId="48CBD68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usar controle de política centralizado para determinar permissões de sessão.</w:t>
      </w:r>
    </w:p>
    <w:p w14:paraId="4EF1B390"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gerenciar configurações de energia para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Windows e Mac a partir do console centralizado.</w:t>
      </w:r>
    </w:p>
    <w:p w14:paraId="29826FD5"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recursos prontos para lidar com problemas comuns ("insônia" do PC).</w:t>
      </w:r>
    </w:p>
    <w:p w14:paraId="0C091407"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controles refinados para hibernação, espera (</w:t>
      </w:r>
      <w:proofErr w:type="spellStart"/>
      <w:r w:rsidRPr="003340B5">
        <w:rPr>
          <w:rFonts w:ascii="Arial" w:hAnsi="Arial" w:cs="Arial"/>
          <w:color w:val="000000" w:themeColor="text1"/>
          <w:sz w:val="21"/>
          <w:szCs w:val="21"/>
        </w:rPr>
        <w:t>standby</w:t>
      </w:r>
      <w:proofErr w:type="spellEnd"/>
      <w:r w:rsidRPr="003340B5">
        <w:rPr>
          <w:rFonts w:ascii="Arial" w:hAnsi="Arial" w:cs="Arial"/>
          <w:color w:val="000000" w:themeColor="text1"/>
          <w:sz w:val="21"/>
          <w:szCs w:val="21"/>
        </w:rPr>
        <w:t>) e "salvar trabalho antes de desligar".</w:t>
      </w:r>
    </w:p>
    <w:p w14:paraId="5351F54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preservar os dados do usuário salvando documentos automaticamente antes de um desligamento ou suspensão.</w:t>
      </w:r>
    </w:p>
    <w:p w14:paraId="0A3ABEF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agendar Wake-</w:t>
      </w:r>
      <w:proofErr w:type="spellStart"/>
      <w:r w:rsidRPr="003340B5">
        <w:rPr>
          <w:rFonts w:ascii="Arial" w:hAnsi="Arial" w:cs="Arial"/>
          <w:color w:val="000000" w:themeColor="text1"/>
          <w:sz w:val="21"/>
          <w:szCs w:val="21"/>
        </w:rPr>
        <w:t>on</w:t>
      </w:r>
      <w:proofErr w:type="spellEnd"/>
      <w:r w:rsidRPr="003340B5">
        <w:rPr>
          <w:rFonts w:ascii="Arial" w:hAnsi="Arial" w:cs="Arial"/>
          <w:color w:val="000000" w:themeColor="text1"/>
          <w:sz w:val="21"/>
          <w:szCs w:val="21"/>
        </w:rPr>
        <w:t>-LAN para manutenção ou para o início do dia de trabalho.</w:t>
      </w:r>
    </w:p>
    <w:p w14:paraId="0ABCE95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fornecer relatórios gráficos sobre o uso agregado de energia e economia.</w:t>
      </w:r>
    </w:p>
    <w:p w14:paraId="0C507FC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coletar e agregar continuamente dados de </w:t>
      </w:r>
      <w:proofErr w:type="spellStart"/>
      <w:r w:rsidRPr="003340B5">
        <w:rPr>
          <w:rFonts w:ascii="Arial" w:hAnsi="Arial" w:cs="Arial"/>
          <w:color w:val="000000" w:themeColor="text1"/>
          <w:sz w:val="21"/>
          <w:szCs w:val="21"/>
        </w:rPr>
        <w:t>endpoints</w:t>
      </w:r>
      <w:proofErr w:type="spellEnd"/>
      <w:r w:rsidRPr="003340B5">
        <w:rPr>
          <w:rFonts w:ascii="Arial" w:hAnsi="Arial" w:cs="Arial"/>
          <w:color w:val="000000" w:themeColor="text1"/>
          <w:sz w:val="21"/>
          <w:szCs w:val="21"/>
        </w:rPr>
        <w:t xml:space="preserve"> em um banco de dados </w:t>
      </w:r>
      <w:proofErr w:type="gramStart"/>
      <w:r w:rsidRPr="003340B5">
        <w:rPr>
          <w:rFonts w:ascii="Arial" w:hAnsi="Arial" w:cs="Arial"/>
          <w:color w:val="000000" w:themeColor="text1"/>
          <w:sz w:val="21"/>
          <w:szCs w:val="21"/>
        </w:rPr>
        <w:t>otimizado</w:t>
      </w:r>
      <w:proofErr w:type="gramEnd"/>
      <w:r w:rsidRPr="003340B5">
        <w:rPr>
          <w:rFonts w:ascii="Arial" w:hAnsi="Arial" w:cs="Arial"/>
          <w:color w:val="000000" w:themeColor="text1"/>
          <w:sz w:val="21"/>
          <w:szCs w:val="21"/>
        </w:rPr>
        <w:t xml:space="preserve"> para análise.</w:t>
      </w:r>
    </w:p>
    <w:p w14:paraId="0741DE17"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relatórios e análises para diferentes grupos (segurança, TI, </w:t>
      </w:r>
      <w:proofErr w:type="spellStart"/>
      <w:r w:rsidRPr="003340B5">
        <w:rPr>
          <w:rFonts w:ascii="Arial" w:hAnsi="Arial" w:cs="Arial"/>
          <w:color w:val="000000" w:themeColor="text1"/>
          <w:sz w:val="21"/>
          <w:szCs w:val="21"/>
        </w:rPr>
        <w:t>compliance</w:t>
      </w:r>
      <w:proofErr w:type="spellEnd"/>
      <w:r w:rsidRPr="003340B5">
        <w:rPr>
          <w:rFonts w:ascii="Arial" w:hAnsi="Arial" w:cs="Arial"/>
          <w:color w:val="000000" w:themeColor="text1"/>
          <w:sz w:val="21"/>
          <w:szCs w:val="21"/>
        </w:rPr>
        <w:t>) sobre a postura de conformidade (Configuração, Patch e Vulnerabilidade) e tendências históricas.</w:t>
      </w:r>
    </w:p>
    <w:p w14:paraId="04F1DD1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Deve fornecer </w:t>
      </w:r>
      <w:proofErr w:type="spellStart"/>
      <w:r w:rsidRPr="003340B5">
        <w:rPr>
          <w:rFonts w:ascii="Arial" w:hAnsi="Arial" w:cs="Arial"/>
          <w:color w:val="000000" w:themeColor="text1"/>
          <w:sz w:val="21"/>
          <w:szCs w:val="21"/>
        </w:rPr>
        <w:t>dashboards</w:t>
      </w:r>
      <w:proofErr w:type="spellEnd"/>
      <w:r w:rsidRPr="003340B5">
        <w:rPr>
          <w:rFonts w:ascii="Arial" w:hAnsi="Arial" w:cs="Arial"/>
          <w:color w:val="000000" w:themeColor="text1"/>
          <w:sz w:val="21"/>
          <w:szCs w:val="21"/>
        </w:rPr>
        <w:t xml:space="preserve"> e relatórios específicos de PCI para simplificar o monitoramento.</w:t>
      </w:r>
    </w:p>
    <w:p w14:paraId="4DBA9E4E"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disponibilizar relatórios pré-definidos e customizáveis sobre hardware, software, configuração, status, etc.</w:t>
      </w:r>
    </w:p>
    <w:p w14:paraId="0B57FAF8"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disponibilizar um assistente de criação e edição de relatórios (sem requerer código SQL) com seleção de tabelas/campos, classificação e filtros.</w:t>
      </w:r>
    </w:p>
    <w:p w14:paraId="4943AD65"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O assistente de relatórios deve suportar filtros avançados para qualquer campo (igual, maior, menor, diferente, curinga) e operadores booleanos E / OU.</w:t>
      </w:r>
    </w:p>
    <w:p w14:paraId="445FE976"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exportar resultados de relatórios customizados em formatos diversos (TXT, HTML, CSV etc.), possibilitando também o agendamento de execuções.</w:t>
      </w:r>
    </w:p>
    <w:p w14:paraId="2E8C31AE"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lastRenderedPageBreak/>
        <w:t>Os relatórios devem ser capazes de gerar insights e recomendações para o time de TI.</w:t>
      </w:r>
    </w:p>
    <w:p w14:paraId="535AA392" w14:textId="77777777"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Deve permitir a exportação via interface programável (API) dos dados coletados para integração com ferramentas de BI externas ou outros sistemas.</w:t>
      </w:r>
    </w:p>
    <w:p w14:paraId="5741FD31" w14:textId="7B205CF4" w:rsidR="00733A24" w:rsidRPr="003340B5" w:rsidRDefault="00733A24" w:rsidP="00733A24">
      <w:pPr>
        <w:spacing w:before="100" w:beforeAutospacing="1" w:after="100" w:afterAutospacing="1"/>
        <w:rPr>
          <w:rFonts w:ascii="Arial" w:hAnsi="Arial" w:cs="Arial"/>
          <w:color w:val="000000" w:themeColor="text1"/>
          <w:sz w:val="21"/>
          <w:szCs w:val="21"/>
        </w:rPr>
      </w:pPr>
      <w:r w:rsidRPr="003340B5">
        <w:rPr>
          <w:rFonts w:ascii="Arial" w:hAnsi="Arial" w:cs="Arial"/>
          <w:color w:val="000000" w:themeColor="text1"/>
          <w:sz w:val="21"/>
          <w:szCs w:val="21"/>
        </w:rPr>
        <w:t xml:space="preserve">Não serão aceitos consórcios ou composição de soluções de mais de </w:t>
      </w:r>
      <w:r w:rsidR="009F0388" w:rsidRPr="003340B5">
        <w:rPr>
          <w:rFonts w:ascii="Arial" w:hAnsi="Arial" w:cs="Arial"/>
          <w:color w:val="000000" w:themeColor="text1"/>
          <w:sz w:val="21"/>
          <w:szCs w:val="21"/>
        </w:rPr>
        <w:t>0</w:t>
      </w:r>
      <w:r w:rsidRPr="003340B5">
        <w:rPr>
          <w:rFonts w:ascii="Arial" w:hAnsi="Arial" w:cs="Arial"/>
          <w:color w:val="000000" w:themeColor="text1"/>
          <w:sz w:val="21"/>
          <w:szCs w:val="21"/>
        </w:rPr>
        <w:t>1 (um) único fabricante;</w:t>
      </w:r>
    </w:p>
    <w:p w14:paraId="199B22E2" w14:textId="77777777" w:rsidR="00733A24" w:rsidRPr="003340B5" w:rsidRDefault="00733A24" w:rsidP="00733A24">
      <w:pPr>
        <w:rPr>
          <w:rFonts w:ascii="Arial" w:hAnsi="Arial" w:cs="Arial"/>
          <w:color w:val="000000" w:themeColor="text1"/>
          <w:sz w:val="21"/>
          <w:szCs w:val="21"/>
        </w:rPr>
      </w:pPr>
    </w:p>
    <w:p w14:paraId="6F960906" w14:textId="77777777" w:rsidR="00733A24" w:rsidRPr="003340B5" w:rsidRDefault="00733A24" w:rsidP="00733A24">
      <w:pPr>
        <w:pStyle w:val="Ttulo"/>
        <w:rPr>
          <w:rFonts w:eastAsia="Times New Roman" w:cs="Arial"/>
          <w:b/>
          <w:bCs/>
          <w:color w:val="000000" w:themeColor="text1"/>
          <w:sz w:val="21"/>
          <w:szCs w:val="21"/>
        </w:rPr>
      </w:pPr>
      <w:r w:rsidRPr="003340B5">
        <w:rPr>
          <w:rFonts w:eastAsia="Times New Roman" w:cs="Arial"/>
          <w:b/>
          <w:bCs/>
          <w:color w:val="000000" w:themeColor="text1"/>
          <w:sz w:val="21"/>
          <w:szCs w:val="21"/>
        </w:rPr>
        <w:t xml:space="preserve">Locais de entrega e instalação: </w:t>
      </w:r>
    </w:p>
    <w:p w14:paraId="69E50B9C" w14:textId="77777777" w:rsidR="00733A24" w:rsidRPr="003340B5" w:rsidRDefault="00733A24" w:rsidP="00733A24">
      <w:pPr>
        <w:ind w:left="194"/>
        <w:rPr>
          <w:rFonts w:ascii="Arial" w:hAnsi="Arial" w:cs="Arial"/>
          <w:color w:val="000000" w:themeColor="text1"/>
          <w:sz w:val="21"/>
          <w:szCs w:val="21"/>
        </w:rPr>
      </w:pPr>
    </w:p>
    <w:p w14:paraId="12FB5730" w14:textId="77777777" w:rsidR="00733A24" w:rsidRPr="003340B5" w:rsidRDefault="00733A24" w:rsidP="00DA0970">
      <w:pPr>
        <w:rPr>
          <w:rFonts w:ascii="Arial" w:hAnsi="Arial" w:cs="Arial"/>
          <w:color w:val="000000" w:themeColor="text1"/>
          <w:sz w:val="21"/>
          <w:szCs w:val="21"/>
        </w:rPr>
      </w:pPr>
      <w:r w:rsidRPr="003340B5">
        <w:rPr>
          <w:rFonts w:ascii="Arial" w:hAnsi="Arial" w:cs="Arial"/>
          <w:color w:val="000000" w:themeColor="text1"/>
          <w:sz w:val="21"/>
          <w:szCs w:val="21"/>
        </w:rPr>
        <w:t xml:space="preserve">A solução deve ser entregue e instalada na seguinte localidade: Av. Prof. Frederico Hermann Júnior, 345 - Alto de Pinheiros, São Paulo - SP, 05459-900; </w:t>
      </w:r>
    </w:p>
    <w:p w14:paraId="4F4C750C" w14:textId="77777777" w:rsidR="00733A24" w:rsidRPr="003340B5" w:rsidRDefault="00733A24" w:rsidP="00733A24">
      <w:pPr>
        <w:spacing w:line="259" w:lineRule="auto"/>
        <w:rPr>
          <w:rFonts w:ascii="Arial" w:hAnsi="Arial" w:cs="Arial"/>
          <w:color w:val="000000" w:themeColor="text1"/>
          <w:sz w:val="21"/>
          <w:szCs w:val="21"/>
        </w:rPr>
      </w:pPr>
    </w:p>
    <w:p w14:paraId="59851AE8" w14:textId="77777777" w:rsidR="00DA0970" w:rsidRPr="003340B5" w:rsidRDefault="00DA0970" w:rsidP="00733A24">
      <w:pPr>
        <w:rPr>
          <w:rFonts w:ascii="Arial" w:hAnsi="Arial" w:cs="Arial"/>
          <w:b/>
          <w:bCs/>
          <w:color w:val="000000" w:themeColor="text1"/>
          <w:sz w:val="21"/>
          <w:szCs w:val="21"/>
        </w:rPr>
      </w:pPr>
    </w:p>
    <w:p w14:paraId="4333386F" w14:textId="77777777" w:rsidR="00733A24" w:rsidRPr="003340B5" w:rsidRDefault="00733A24" w:rsidP="00733A24">
      <w:pPr>
        <w:rPr>
          <w:rFonts w:ascii="Arial" w:hAnsi="Arial" w:cs="Arial"/>
          <w:b/>
          <w:bCs/>
          <w:color w:val="000000" w:themeColor="text1"/>
          <w:sz w:val="21"/>
          <w:szCs w:val="21"/>
        </w:rPr>
      </w:pPr>
      <w:r w:rsidRPr="003340B5">
        <w:rPr>
          <w:rFonts w:ascii="Arial" w:hAnsi="Arial" w:cs="Arial"/>
          <w:b/>
          <w:bCs/>
          <w:color w:val="000000" w:themeColor="text1"/>
          <w:sz w:val="21"/>
          <w:szCs w:val="21"/>
        </w:rPr>
        <w:t>Atendimento técnico:</w:t>
      </w:r>
    </w:p>
    <w:p w14:paraId="1F08C375" w14:textId="77777777" w:rsidR="00733A24" w:rsidRPr="003340B5" w:rsidRDefault="00733A24" w:rsidP="00733A24">
      <w:pPr>
        <w:ind w:left="38"/>
        <w:rPr>
          <w:rFonts w:ascii="Arial" w:hAnsi="Arial" w:cs="Arial"/>
          <w:color w:val="000000" w:themeColor="text1"/>
          <w:sz w:val="21"/>
          <w:szCs w:val="21"/>
        </w:rPr>
      </w:pPr>
    </w:p>
    <w:p w14:paraId="2E3F1DC5" w14:textId="77777777"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 xml:space="preserve">Possuir atendimento técnico remoto para a solução contratada, assegurando prazos de atendimento compatíveis com a instalação, ou seja, 24 (vinte e quatro) horas por dia e </w:t>
      </w:r>
      <w:proofErr w:type="gramStart"/>
      <w:r w:rsidRPr="003340B5">
        <w:rPr>
          <w:rFonts w:ascii="Arial" w:hAnsi="Arial" w:cs="Arial"/>
          <w:color w:val="000000" w:themeColor="text1"/>
          <w:sz w:val="21"/>
          <w:szCs w:val="21"/>
        </w:rPr>
        <w:t>7</w:t>
      </w:r>
      <w:proofErr w:type="gramEnd"/>
      <w:r w:rsidRPr="003340B5">
        <w:rPr>
          <w:rFonts w:ascii="Arial" w:hAnsi="Arial" w:cs="Arial"/>
          <w:color w:val="000000" w:themeColor="text1"/>
          <w:sz w:val="21"/>
          <w:szCs w:val="21"/>
        </w:rPr>
        <w:t xml:space="preserve"> (sete) dias por semana, à exceção dos chamados de Severidade 2, 3 e 4, que deverão ser atendidos em horário comercial, ou seja, das 09h às 17h, de segunda-feira a sexta-feira, exceto feriados nacionais. </w:t>
      </w:r>
    </w:p>
    <w:p w14:paraId="4665E63C" w14:textId="77777777" w:rsidR="00733A24" w:rsidRPr="003340B5" w:rsidRDefault="00733A24" w:rsidP="00733A24">
      <w:pPr>
        <w:ind w:left="38"/>
        <w:rPr>
          <w:rFonts w:ascii="Arial" w:hAnsi="Arial" w:cs="Arial"/>
          <w:color w:val="000000" w:themeColor="text1"/>
          <w:sz w:val="21"/>
          <w:szCs w:val="21"/>
        </w:rPr>
      </w:pPr>
    </w:p>
    <w:p w14:paraId="4E3E5334" w14:textId="016E1C76" w:rsidR="00733A24" w:rsidRPr="003340B5" w:rsidRDefault="00733A24" w:rsidP="00733A24">
      <w:pPr>
        <w:rPr>
          <w:rFonts w:ascii="Arial" w:hAnsi="Arial" w:cs="Arial"/>
          <w:color w:val="000000" w:themeColor="text1"/>
          <w:sz w:val="21"/>
          <w:szCs w:val="21"/>
        </w:rPr>
      </w:pPr>
      <w:r w:rsidRPr="003340B5">
        <w:rPr>
          <w:rFonts w:ascii="Arial" w:hAnsi="Arial" w:cs="Arial"/>
          <w:color w:val="000000" w:themeColor="text1"/>
          <w:sz w:val="21"/>
          <w:szCs w:val="21"/>
        </w:rPr>
        <w:t>O atendimento aos chamados deverá obedecer à seguinte classificação quanto ao nível de severidade:</w:t>
      </w:r>
    </w:p>
    <w:p w14:paraId="480ACFB3" w14:textId="77777777" w:rsidR="00733A24" w:rsidRPr="00F80CD6" w:rsidRDefault="00733A24" w:rsidP="00733A24">
      <w:pPr>
        <w:ind w:left="38"/>
        <w:rPr>
          <w:rFonts w:ascii="Arial" w:hAnsi="Arial" w:cs="Arial"/>
          <w:color w:val="000000" w:themeColor="text1"/>
          <w:szCs w:val="20"/>
        </w:rPr>
      </w:pPr>
    </w:p>
    <w:tbl>
      <w:tblPr>
        <w:tblStyle w:val="TableGrid"/>
        <w:tblW w:w="9264" w:type="dxa"/>
        <w:tblInd w:w="58" w:type="dxa"/>
        <w:tblCellMar>
          <w:top w:w="23" w:type="dxa"/>
          <w:left w:w="108" w:type="dxa"/>
          <w:bottom w:w="23" w:type="dxa"/>
          <w:right w:w="60" w:type="dxa"/>
        </w:tblCellMar>
        <w:tblLook w:val="04A0" w:firstRow="1" w:lastRow="0" w:firstColumn="1" w:lastColumn="0" w:noHBand="0" w:noVBand="1"/>
      </w:tblPr>
      <w:tblGrid>
        <w:gridCol w:w="1383"/>
        <w:gridCol w:w="3629"/>
        <w:gridCol w:w="1701"/>
        <w:gridCol w:w="2551"/>
      </w:tblGrid>
      <w:tr w:rsidR="00733A24" w:rsidRPr="00DA0970" w14:paraId="6E3DBF2A" w14:textId="77777777" w:rsidTr="00DA0970">
        <w:trPr>
          <w:trHeight w:val="485"/>
        </w:trPr>
        <w:tc>
          <w:tcPr>
            <w:tcW w:w="1383" w:type="dxa"/>
            <w:tcBorders>
              <w:top w:val="single" w:sz="4" w:space="0" w:color="000000"/>
              <w:left w:val="single" w:sz="4" w:space="0" w:color="000000"/>
              <w:bottom w:val="single" w:sz="4" w:space="0" w:color="000000"/>
              <w:right w:val="single" w:sz="4" w:space="0" w:color="000000"/>
            </w:tcBorders>
            <w:vAlign w:val="center"/>
          </w:tcPr>
          <w:p w14:paraId="61CEEFC0" w14:textId="77777777" w:rsidR="00733A24" w:rsidRPr="00DA0970" w:rsidRDefault="00733A24" w:rsidP="004632A5">
            <w:pPr>
              <w:spacing w:line="259" w:lineRule="auto"/>
              <w:rPr>
                <w:rFonts w:ascii="Arial" w:hAnsi="Arial" w:cs="Arial"/>
                <w:color w:val="000000" w:themeColor="text1"/>
                <w:sz w:val="20"/>
                <w:szCs w:val="20"/>
              </w:rPr>
            </w:pPr>
            <w:r w:rsidRPr="00DA0970">
              <w:rPr>
                <w:rFonts w:ascii="Arial" w:hAnsi="Arial" w:cs="Arial"/>
                <w:color w:val="000000" w:themeColor="text1"/>
                <w:sz w:val="20"/>
                <w:szCs w:val="20"/>
              </w:rPr>
              <w:t xml:space="preserve">Severidade </w:t>
            </w:r>
          </w:p>
        </w:tc>
        <w:tc>
          <w:tcPr>
            <w:tcW w:w="3629" w:type="dxa"/>
            <w:tcBorders>
              <w:top w:val="single" w:sz="4" w:space="0" w:color="000000"/>
              <w:left w:val="single" w:sz="4" w:space="0" w:color="000000"/>
              <w:bottom w:val="single" w:sz="4" w:space="0" w:color="000000"/>
              <w:right w:val="single" w:sz="4" w:space="0" w:color="000000"/>
            </w:tcBorders>
            <w:vAlign w:val="center"/>
          </w:tcPr>
          <w:p w14:paraId="5AD07DE7" w14:textId="77777777" w:rsidR="00733A24" w:rsidRPr="00DA0970" w:rsidRDefault="00733A24" w:rsidP="004632A5">
            <w:pPr>
              <w:spacing w:line="259" w:lineRule="auto"/>
              <w:ind w:right="48"/>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Descrição </w:t>
            </w:r>
          </w:p>
        </w:tc>
        <w:tc>
          <w:tcPr>
            <w:tcW w:w="1701" w:type="dxa"/>
            <w:tcBorders>
              <w:top w:val="single" w:sz="4" w:space="0" w:color="000000"/>
              <w:left w:val="single" w:sz="4" w:space="0" w:color="000000"/>
              <w:bottom w:val="single" w:sz="4" w:space="0" w:color="000000"/>
              <w:right w:val="single" w:sz="4" w:space="0" w:color="000000"/>
            </w:tcBorders>
          </w:tcPr>
          <w:p w14:paraId="0B7AE901" w14:textId="77777777" w:rsidR="00733A24" w:rsidRPr="00DA0970" w:rsidRDefault="00733A24" w:rsidP="004632A5">
            <w:pPr>
              <w:spacing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Tipo de Atendimento </w:t>
            </w:r>
          </w:p>
        </w:tc>
        <w:tc>
          <w:tcPr>
            <w:tcW w:w="2551" w:type="dxa"/>
            <w:tcBorders>
              <w:top w:val="single" w:sz="4" w:space="0" w:color="000000"/>
              <w:left w:val="single" w:sz="4" w:space="0" w:color="000000"/>
              <w:bottom w:val="single" w:sz="4" w:space="0" w:color="000000"/>
              <w:right w:val="single" w:sz="4" w:space="0" w:color="000000"/>
            </w:tcBorders>
          </w:tcPr>
          <w:p w14:paraId="054975ED" w14:textId="77777777" w:rsidR="00733A24" w:rsidRPr="00DA0970" w:rsidRDefault="00733A24" w:rsidP="004632A5">
            <w:pPr>
              <w:spacing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Tempo de resposta inicial. </w:t>
            </w:r>
          </w:p>
        </w:tc>
      </w:tr>
      <w:tr w:rsidR="00733A24" w:rsidRPr="00DA0970" w14:paraId="0F95C2E1" w14:textId="77777777" w:rsidTr="00990FBF">
        <w:trPr>
          <w:trHeight w:val="1333"/>
        </w:trPr>
        <w:tc>
          <w:tcPr>
            <w:tcW w:w="1383" w:type="dxa"/>
            <w:tcBorders>
              <w:top w:val="single" w:sz="4" w:space="0" w:color="000000"/>
              <w:left w:val="single" w:sz="4" w:space="0" w:color="000000"/>
              <w:bottom w:val="single" w:sz="4" w:space="0" w:color="000000"/>
              <w:right w:val="single" w:sz="4" w:space="0" w:color="000000"/>
            </w:tcBorders>
            <w:vAlign w:val="center"/>
          </w:tcPr>
          <w:p w14:paraId="51DBA5B1" w14:textId="77777777" w:rsidR="00733A24" w:rsidRPr="00DA0970" w:rsidRDefault="00733A24" w:rsidP="00DA0970">
            <w:pPr>
              <w:spacing w:line="259" w:lineRule="auto"/>
              <w:ind w:right="46"/>
              <w:jc w:val="center"/>
              <w:rPr>
                <w:rFonts w:ascii="Arial" w:hAnsi="Arial" w:cs="Arial"/>
                <w:color w:val="000000" w:themeColor="text1"/>
                <w:sz w:val="20"/>
                <w:szCs w:val="20"/>
              </w:rPr>
            </w:pPr>
            <w:r w:rsidRPr="00DA0970">
              <w:rPr>
                <w:rFonts w:ascii="Arial" w:hAnsi="Arial" w:cs="Arial"/>
                <w:color w:val="000000" w:themeColor="text1"/>
                <w:sz w:val="20"/>
                <w:szCs w:val="20"/>
              </w:rPr>
              <w:t>1 – Crítica</w:t>
            </w:r>
          </w:p>
        </w:tc>
        <w:tc>
          <w:tcPr>
            <w:tcW w:w="3629" w:type="dxa"/>
            <w:tcBorders>
              <w:top w:val="single" w:sz="4" w:space="0" w:color="000000"/>
              <w:left w:val="single" w:sz="4" w:space="0" w:color="000000"/>
              <w:bottom w:val="single" w:sz="4" w:space="0" w:color="000000"/>
              <w:right w:val="single" w:sz="4" w:space="0" w:color="000000"/>
            </w:tcBorders>
            <w:vAlign w:val="center"/>
          </w:tcPr>
          <w:p w14:paraId="727065D1" w14:textId="77777777" w:rsidR="00733A24" w:rsidRPr="00DA0970" w:rsidRDefault="00733A24" w:rsidP="00DA0970">
            <w:pPr>
              <w:spacing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Chamados</w:t>
            </w:r>
          </w:p>
          <w:p w14:paraId="5CFF000E" w14:textId="77777777" w:rsidR="00733A24" w:rsidRPr="00DA0970" w:rsidRDefault="00733A24" w:rsidP="00DA0970">
            <w:pPr>
              <w:spacing w:line="273"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referentes</w:t>
            </w:r>
            <w:proofErr w:type="gramEnd"/>
            <w:r w:rsidRPr="00DA0970">
              <w:rPr>
                <w:rFonts w:ascii="Arial" w:hAnsi="Arial" w:cs="Arial"/>
                <w:color w:val="000000" w:themeColor="text1"/>
                <w:sz w:val="20"/>
                <w:szCs w:val="20"/>
              </w:rPr>
              <w:t xml:space="preserve"> à situação de</w:t>
            </w:r>
          </w:p>
          <w:p w14:paraId="3DB2001D" w14:textId="77777777" w:rsidR="00733A24" w:rsidRPr="00DA0970" w:rsidRDefault="00733A24" w:rsidP="00DA0970">
            <w:pPr>
              <w:spacing w:line="273" w:lineRule="auto"/>
              <w:ind w:right="19"/>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emergência</w:t>
            </w:r>
            <w:proofErr w:type="gramEnd"/>
            <w:r w:rsidRPr="00DA0970">
              <w:rPr>
                <w:rFonts w:ascii="Arial" w:hAnsi="Arial" w:cs="Arial"/>
                <w:color w:val="000000" w:themeColor="text1"/>
                <w:sz w:val="20"/>
                <w:szCs w:val="20"/>
              </w:rPr>
              <w:t xml:space="preserve"> ou problemas críticos,</w:t>
            </w:r>
          </w:p>
          <w:p w14:paraId="70BB2901" w14:textId="77777777" w:rsidR="00733A24" w:rsidRPr="00DA0970" w:rsidRDefault="00733A24" w:rsidP="00DA0970">
            <w:pPr>
              <w:spacing w:line="259" w:lineRule="auto"/>
              <w:ind w:right="52"/>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caracterizados</w:t>
            </w:r>
            <w:proofErr w:type="gramEnd"/>
          </w:p>
          <w:p w14:paraId="57210EB6" w14:textId="77777777" w:rsidR="00733A24" w:rsidRPr="00DA0970" w:rsidRDefault="00733A24" w:rsidP="00DA0970">
            <w:pPr>
              <w:spacing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pela</w:t>
            </w:r>
            <w:proofErr w:type="gramEnd"/>
            <w:r w:rsidRPr="00DA0970">
              <w:rPr>
                <w:rFonts w:ascii="Arial" w:hAnsi="Arial" w:cs="Arial"/>
                <w:color w:val="000000" w:themeColor="text1"/>
                <w:sz w:val="20"/>
                <w:szCs w:val="20"/>
              </w:rPr>
              <w:t xml:space="preserve"> existência de sistema paralisado;</w:t>
            </w:r>
          </w:p>
        </w:tc>
        <w:tc>
          <w:tcPr>
            <w:tcW w:w="1701" w:type="dxa"/>
            <w:tcBorders>
              <w:top w:val="single" w:sz="4" w:space="0" w:color="000000"/>
              <w:left w:val="single" w:sz="4" w:space="0" w:color="000000"/>
              <w:bottom w:val="single" w:sz="4" w:space="0" w:color="000000"/>
              <w:right w:val="single" w:sz="4" w:space="0" w:color="000000"/>
            </w:tcBorders>
            <w:vAlign w:val="center"/>
          </w:tcPr>
          <w:p w14:paraId="2A3E45FE" w14:textId="77777777" w:rsidR="00733A24" w:rsidRPr="00DA0970" w:rsidRDefault="00733A24" w:rsidP="00DA0970">
            <w:pPr>
              <w:spacing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Remoto</w:t>
            </w:r>
          </w:p>
          <w:p w14:paraId="320FEE00" w14:textId="77777777" w:rsidR="00733A24" w:rsidRPr="00DA0970" w:rsidRDefault="00733A24" w:rsidP="00DA0970">
            <w:pPr>
              <w:spacing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/On-site</w:t>
            </w:r>
          </w:p>
        </w:tc>
        <w:tc>
          <w:tcPr>
            <w:tcW w:w="2551" w:type="dxa"/>
            <w:tcBorders>
              <w:top w:val="single" w:sz="4" w:space="0" w:color="000000"/>
              <w:left w:val="single" w:sz="4" w:space="0" w:color="000000"/>
              <w:bottom w:val="single" w:sz="4" w:space="0" w:color="000000"/>
              <w:right w:val="single" w:sz="4" w:space="0" w:color="000000"/>
            </w:tcBorders>
            <w:vAlign w:val="center"/>
          </w:tcPr>
          <w:p w14:paraId="282A4FD7" w14:textId="77777777" w:rsidR="00733A24" w:rsidRPr="00DA0970" w:rsidRDefault="00733A24" w:rsidP="00DA0970">
            <w:pPr>
              <w:spacing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No máximo </w:t>
            </w:r>
            <w:proofErr w:type="gramStart"/>
            <w:r w:rsidRPr="00DA0970">
              <w:rPr>
                <w:rFonts w:ascii="Arial" w:hAnsi="Arial" w:cs="Arial"/>
                <w:color w:val="000000" w:themeColor="text1"/>
                <w:sz w:val="20"/>
                <w:szCs w:val="20"/>
              </w:rPr>
              <w:t>2</w:t>
            </w:r>
            <w:proofErr w:type="gramEnd"/>
          </w:p>
          <w:p w14:paraId="7A45BCC6" w14:textId="77777777" w:rsidR="00733A24" w:rsidRPr="00DA0970" w:rsidRDefault="00733A24" w:rsidP="00DA0970">
            <w:pPr>
              <w:spacing w:line="273" w:lineRule="auto"/>
              <w:jc w:val="center"/>
              <w:rPr>
                <w:rFonts w:ascii="Arial" w:hAnsi="Arial" w:cs="Arial"/>
                <w:color w:val="000000" w:themeColor="text1"/>
                <w:sz w:val="20"/>
                <w:szCs w:val="20"/>
              </w:rPr>
            </w:pPr>
            <w:r w:rsidRPr="00DA0970">
              <w:rPr>
                <w:rFonts w:ascii="Arial" w:hAnsi="Arial" w:cs="Arial"/>
                <w:color w:val="000000" w:themeColor="text1"/>
                <w:sz w:val="20"/>
                <w:szCs w:val="20"/>
              </w:rPr>
              <w:t>(duas) hora corridas após a</w:t>
            </w:r>
          </w:p>
          <w:p w14:paraId="6067F7AE" w14:textId="77777777" w:rsidR="00733A24" w:rsidRPr="00DA0970" w:rsidRDefault="00733A24" w:rsidP="00DA0970">
            <w:pPr>
              <w:spacing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abertura</w:t>
            </w:r>
            <w:proofErr w:type="gramEnd"/>
            <w:r w:rsidRPr="00DA0970">
              <w:rPr>
                <w:rFonts w:ascii="Arial" w:hAnsi="Arial" w:cs="Arial"/>
                <w:color w:val="000000" w:themeColor="text1"/>
                <w:sz w:val="20"/>
                <w:szCs w:val="20"/>
              </w:rPr>
              <w:t xml:space="preserve"> do chamado.</w:t>
            </w:r>
          </w:p>
        </w:tc>
      </w:tr>
      <w:tr w:rsidR="00733A24" w:rsidRPr="00DA0970" w14:paraId="7E54619B" w14:textId="77777777" w:rsidTr="00990FBF">
        <w:trPr>
          <w:trHeight w:val="1354"/>
        </w:trPr>
        <w:tc>
          <w:tcPr>
            <w:tcW w:w="1383" w:type="dxa"/>
            <w:tcBorders>
              <w:top w:val="single" w:sz="4" w:space="0" w:color="000000"/>
              <w:left w:val="single" w:sz="4" w:space="0" w:color="000000"/>
              <w:bottom w:val="single" w:sz="4" w:space="0" w:color="000000"/>
              <w:right w:val="single" w:sz="4" w:space="0" w:color="000000"/>
            </w:tcBorders>
            <w:vAlign w:val="center"/>
          </w:tcPr>
          <w:p w14:paraId="7F61DE18" w14:textId="77777777" w:rsidR="00733A24" w:rsidRPr="00DA0970" w:rsidRDefault="00733A24" w:rsidP="004632A5">
            <w:pPr>
              <w:spacing w:line="259" w:lineRule="auto"/>
              <w:ind w:right="46"/>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2 – Alta </w:t>
            </w:r>
          </w:p>
        </w:tc>
        <w:tc>
          <w:tcPr>
            <w:tcW w:w="3629" w:type="dxa"/>
            <w:tcBorders>
              <w:top w:val="single" w:sz="4" w:space="0" w:color="000000"/>
              <w:left w:val="single" w:sz="4" w:space="0" w:color="000000"/>
              <w:bottom w:val="single" w:sz="4" w:space="0" w:color="000000"/>
              <w:right w:val="single" w:sz="4" w:space="0" w:color="000000"/>
            </w:tcBorders>
            <w:vAlign w:val="center"/>
          </w:tcPr>
          <w:p w14:paraId="68922CF0" w14:textId="77777777" w:rsidR="00733A24" w:rsidRPr="00DA0970" w:rsidRDefault="00733A24" w:rsidP="004632A5">
            <w:pPr>
              <w:spacing w:after="12"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Chamados </w:t>
            </w:r>
          </w:p>
          <w:p w14:paraId="4AD2D485" w14:textId="77777777" w:rsidR="00733A24" w:rsidRPr="00DA0970" w:rsidRDefault="00733A24" w:rsidP="004632A5">
            <w:pPr>
              <w:spacing w:after="12" w:line="259" w:lineRule="auto"/>
              <w:ind w:right="51"/>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associados</w:t>
            </w:r>
            <w:proofErr w:type="gramEnd"/>
            <w:r w:rsidRPr="00DA0970">
              <w:rPr>
                <w:rFonts w:ascii="Arial" w:hAnsi="Arial" w:cs="Arial"/>
                <w:color w:val="000000" w:themeColor="text1"/>
                <w:sz w:val="20"/>
                <w:szCs w:val="20"/>
              </w:rPr>
              <w:t xml:space="preserve"> a </w:t>
            </w:r>
          </w:p>
          <w:p w14:paraId="152FCA49" w14:textId="77777777" w:rsidR="00733A24" w:rsidRPr="00DA0970" w:rsidRDefault="00733A24" w:rsidP="004632A5">
            <w:pPr>
              <w:spacing w:after="15" w:line="259" w:lineRule="auto"/>
              <w:ind w:right="49"/>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situações</w:t>
            </w:r>
            <w:proofErr w:type="gramEnd"/>
            <w:r w:rsidRPr="00DA0970">
              <w:rPr>
                <w:rFonts w:ascii="Arial" w:hAnsi="Arial" w:cs="Arial"/>
                <w:color w:val="000000" w:themeColor="text1"/>
                <w:sz w:val="20"/>
                <w:szCs w:val="20"/>
              </w:rPr>
              <w:t xml:space="preserve"> de alto </w:t>
            </w:r>
          </w:p>
          <w:p w14:paraId="65700F6F" w14:textId="77777777" w:rsidR="00733A24" w:rsidRPr="00DA0970" w:rsidRDefault="00733A24" w:rsidP="004632A5">
            <w:pPr>
              <w:spacing w:line="259" w:lineRule="auto"/>
              <w:ind w:right="4"/>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impacto</w:t>
            </w:r>
            <w:proofErr w:type="gramEnd"/>
            <w:r w:rsidRPr="00DA0970">
              <w:rPr>
                <w:rFonts w:ascii="Arial" w:hAnsi="Arial" w:cs="Arial"/>
                <w:color w:val="000000" w:themeColor="text1"/>
                <w:sz w:val="20"/>
                <w:szCs w:val="20"/>
              </w:rPr>
              <w:t xml:space="preserve">, incluindo os casos de degradação severa de desempenho,  </w:t>
            </w:r>
          </w:p>
        </w:tc>
        <w:tc>
          <w:tcPr>
            <w:tcW w:w="1701" w:type="dxa"/>
            <w:tcBorders>
              <w:top w:val="single" w:sz="4" w:space="0" w:color="000000"/>
              <w:left w:val="single" w:sz="4" w:space="0" w:color="000000"/>
              <w:bottom w:val="single" w:sz="4" w:space="0" w:color="000000"/>
              <w:right w:val="single" w:sz="4" w:space="0" w:color="000000"/>
            </w:tcBorders>
            <w:vAlign w:val="center"/>
          </w:tcPr>
          <w:p w14:paraId="170D0904" w14:textId="77777777" w:rsidR="00733A24" w:rsidRPr="00DA0970" w:rsidRDefault="00733A24" w:rsidP="004632A5">
            <w:pPr>
              <w:spacing w:after="12" w:line="259" w:lineRule="auto"/>
              <w:rPr>
                <w:rFonts w:ascii="Arial" w:hAnsi="Arial" w:cs="Arial"/>
                <w:color w:val="000000" w:themeColor="text1"/>
                <w:sz w:val="20"/>
                <w:szCs w:val="20"/>
              </w:rPr>
            </w:pPr>
            <w:r w:rsidRPr="00DA0970">
              <w:rPr>
                <w:rFonts w:ascii="Arial" w:hAnsi="Arial" w:cs="Arial"/>
                <w:color w:val="000000" w:themeColor="text1"/>
                <w:sz w:val="20"/>
                <w:szCs w:val="20"/>
              </w:rPr>
              <w:t xml:space="preserve">Remoto </w:t>
            </w:r>
          </w:p>
          <w:p w14:paraId="6A1FA34F" w14:textId="77777777" w:rsidR="00733A24" w:rsidRPr="00DA0970" w:rsidRDefault="00733A24" w:rsidP="004632A5">
            <w:pPr>
              <w:spacing w:line="259" w:lineRule="auto"/>
              <w:rPr>
                <w:rFonts w:ascii="Arial" w:hAnsi="Arial" w:cs="Arial"/>
                <w:color w:val="000000" w:themeColor="text1"/>
                <w:sz w:val="20"/>
                <w:szCs w:val="20"/>
              </w:rPr>
            </w:pPr>
            <w:r w:rsidRPr="00DA0970">
              <w:rPr>
                <w:rFonts w:ascii="Arial" w:hAnsi="Arial" w:cs="Arial"/>
                <w:color w:val="000000" w:themeColor="text1"/>
                <w:sz w:val="20"/>
                <w:szCs w:val="20"/>
              </w:rPr>
              <w:t xml:space="preserve">/On-site </w:t>
            </w:r>
          </w:p>
        </w:tc>
        <w:tc>
          <w:tcPr>
            <w:tcW w:w="2551" w:type="dxa"/>
            <w:tcBorders>
              <w:top w:val="single" w:sz="4" w:space="0" w:color="000000"/>
              <w:left w:val="single" w:sz="4" w:space="0" w:color="000000"/>
              <w:bottom w:val="single" w:sz="4" w:space="0" w:color="000000"/>
              <w:right w:val="single" w:sz="4" w:space="0" w:color="000000"/>
            </w:tcBorders>
            <w:vAlign w:val="center"/>
          </w:tcPr>
          <w:p w14:paraId="5AC90B21" w14:textId="77777777" w:rsidR="00733A24" w:rsidRPr="00DA0970" w:rsidRDefault="00733A24" w:rsidP="004632A5">
            <w:pPr>
              <w:spacing w:after="12"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No máximo </w:t>
            </w:r>
            <w:proofErr w:type="gramStart"/>
            <w:r w:rsidRPr="00DA0970">
              <w:rPr>
                <w:rFonts w:ascii="Arial" w:hAnsi="Arial" w:cs="Arial"/>
                <w:color w:val="000000" w:themeColor="text1"/>
                <w:sz w:val="20"/>
                <w:szCs w:val="20"/>
              </w:rPr>
              <w:t>2</w:t>
            </w:r>
            <w:proofErr w:type="gramEnd"/>
          </w:p>
          <w:p w14:paraId="6DBCCD5F" w14:textId="77777777" w:rsidR="00733A24" w:rsidRPr="00DA0970" w:rsidRDefault="00733A24" w:rsidP="004632A5">
            <w:pPr>
              <w:spacing w:line="273" w:lineRule="auto"/>
              <w:jc w:val="center"/>
              <w:rPr>
                <w:rFonts w:ascii="Arial" w:hAnsi="Arial" w:cs="Arial"/>
                <w:color w:val="000000" w:themeColor="text1"/>
                <w:sz w:val="20"/>
                <w:szCs w:val="20"/>
              </w:rPr>
            </w:pPr>
            <w:r w:rsidRPr="00DA0970">
              <w:rPr>
                <w:rFonts w:ascii="Arial" w:hAnsi="Arial" w:cs="Arial"/>
                <w:color w:val="000000" w:themeColor="text1"/>
                <w:sz w:val="20"/>
                <w:szCs w:val="20"/>
              </w:rPr>
              <w:t>(duas) hora uteis após a</w:t>
            </w:r>
          </w:p>
          <w:p w14:paraId="7F1FB449" w14:textId="77777777" w:rsidR="00733A24" w:rsidRPr="00DA0970" w:rsidRDefault="00733A24" w:rsidP="004632A5">
            <w:pPr>
              <w:spacing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abertura</w:t>
            </w:r>
            <w:proofErr w:type="gramEnd"/>
            <w:r w:rsidRPr="00DA0970">
              <w:rPr>
                <w:rFonts w:ascii="Arial" w:hAnsi="Arial" w:cs="Arial"/>
                <w:color w:val="000000" w:themeColor="text1"/>
                <w:sz w:val="20"/>
                <w:szCs w:val="20"/>
              </w:rPr>
              <w:t xml:space="preserve"> do chamado.</w:t>
            </w:r>
          </w:p>
        </w:tc>
      </w:tr>
      <w:tr w:rsidR="00733A24" w:rsidRPr="00DA0970" w14:paraId="0B7D7AD9" w14:textId="77777777" w:rsidTr="00990FBF">
        <w:trPr>
          <w:trHeight w:val="1374"/>
        </w:trPr>
        <w:tc>
          <w:tcPr>
            <w:tcW w:w="1383" w:type="dxa"/>
            <w:tcBorders>
              <w:top w:val="single" w:sz="4" w:space="0" w:color="000000"/>
              <w:left w:val="single" w:sz="4" w:space="0" w:color="000000"/>
              <w:bottom w:val="nil"/>
              <w:right w:val="single" w:sz="4" w:space="0" w:color="000000"/>
            </w:tcBorders>
            <w:vAlign w:val="center"/>
          </w:tcPr>
          <w:p w14:paraId="063178B7" w14:textId="77777777" w:rsidR="00733A24" w:rsidRPr="00DA0970" w:rsidRDefault="00733A24" w:rsidP="004632A5">
            <w:pPr>
              <w:spacing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3 – Média</w:t>
            </w:r>
          </w:p>
        </w:tc>
        <w:tc>
          <w:tcPr>
            <w:tcW w:w="3629" w:type="dxa"/>
            <w:tcBorders>
              <w:top w:val="single" w:sz="4" w:space="0" w:color="000000"/>
              <w:left w:val="single" w:sz="4" w:space="0" w:color="000000"/>
              <w:bottom w:val="single" w:sz="4" w:space="0" w:color="000000"/>
              <w:right w:val="single" w:sz="4" w:space="0" w:color="000000"/>
            </w:tcBorders>
            <w:vAlign w:val="center"/>
          </w:tcPr>
          <w:p w14:paraId="32F0AC45" w14:textId="77777777" w:rsidR="00733A24" w:rsidRPr="00DA0970" w:rsidRDefault="00733A24" w:rsidP="004632A5">
            <w:pPr>
              <w:spacing w:after="12"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Chamados</w:t>
            </w:r>
          </w:p>
          <w:p w14:paraId="560D97D9" w14:textId="77777777" w:rsidR="00733A24" w:rsidRPr="00DA0970" w:rsidRDefault="00733A24" w:rsidP="004632A5">
            <w:pPr>
              <w:spacing w:after="12" w:line="259" w:lineRule="auto"/>
              <w:ind w:right="50"/>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referentes</w:t>
            </w:r>
            <w:proofErr w:type="gramEnd"/>
            <w:r w:rsidRPr="00DA0970">
              <w:rPr>
                <w:rFonts w:ascii="Arial" w:hAnsi="Arial" w:cs="Arial"/>
                <w:color w:val="000000" w:themeColor="text1"/>
                <w:sz w:val="20"/>
                <w:szCs w:val="20"/>
              </w:rPr>
              <w:t xml:space="preserve"> a</w:t>
            </w:r>
          </w:p>
          <w:p w14:paraId="6287564B" w14:textId="77777777" w:rsidR="00733A24" w:rsidRPr="00DA0970" w:rsidRDefault="00733A24" w:rsidP="004632A5">
            <w:pPr>
              <w:spacing w:after="12"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situações</w:t>
            </w:r>
            <w:proofErr w:type="gramEnd"/>
            <w:r w:rsidRPr="00DA0970">
              <w:rPr>
                <w:rFonts w:ascii="Arial" w:hAnsi="Arial" w:cs="Arial"/>
                <w:color w:val="000000" w:themeColor="text1"/>
                <w:sz w:val="20"/>
                <w:szCs w:val="20"/>
              </w:rPr>
              <w:t xml:space="preserve"> de baixo</w:t>
            </w:r>
          </w:p>
          <w:p w14:paraId="7D065BC0" w14:textId="77777777" w:rsidR="00733A24" w:rsidRPr="00DA0970" w:rsidRDefault="00733A24" w:rsidP="004632A5">
            <w:pPr>
              <w:spacing w:after="2" w:line="273"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impacto</w:t>
            </w:r>
            <w:proofErr w:type="gramEnd"/>
            <w:r w:rsidRPr="00DA0970">
              <w:rPr>
                <w:rFonts w:ascii="Arial" w:hAnsi="Arial" w:cs="Arial"/>
                <w:color w:val="000000" w:themeColor="text1"/>
                <w:sz w:val="20"/>
                <w:szCs w:val="20"/>
              </w:rPr>
              <w:t xml:space="preserve"> ou para aqueles</w:t>
            </w:r>
          </w:p>
          <w:p w14:paraId="77FAD327" w14:textId="77777777" w:rsidR="00733A24" w:rsidRPr="00DA0970" w:rsidRDefault="00733A24" w:rsidP="004632A5">
            <w:pPr>
              <w:spacing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problemas</w:t>
            </w:r>
            <w:proofErr w:type="gramEnd"/>
            <w:r w:rsidRPr="00DA0970">
              <w:rPr>
                <w:rFonts w:ascii="Arial" w:hAnsi="Arial" w:cs="Arial"/>
                <w:color w:val="000000" w:themeColor="text1"/>
                <w:sz w:val="20"/>
                <w:szCs w:val="20"/>
              </w:rPr>
              <w:t xml:space="preserve"> que se apresentem de forma intermitente.</w:t>
            </w:r>
          </w:p>
        </w:tc>
        <w:tc>
          <w:tcPr>
            <w:tcW w:w="1701" w:type="dxa"/>
            <w:tcBorders>
              <w:top w:val="single" w:sz="4" w:space="0" w:color="000000"/>
              <w:left w:val="single" w:sz="4" w:space="0" w:color="000000"/>
              <w:bottom w:val="single" w:sz="4" w:space="0" w:color="000000"/>
              <w:right w:val="single" w:sz="4" w:space="0" w:color="000000"/>
            </w:tcBorders>
            <w:vAlign w:val="center"/>
          </w:tcPr>
          <w:p w14:paraId="6C83697D" w14:textId="77777777" w:rsidR="00733A24" w:rsidRPr="00DA0970" w:rsidRDefault="00733A24" w:rsidP="004632A5">
            <w:pPr>
              <w:spacing w:after="12"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Remoto</w:t>
            </w:r>
          </w:p>
          <w:p w14:paraId="0872D706" w14:textId="77777777" w:rsidR="00733A24" w:rsidRPr="00DA0970" w:rsidRDefault="00733A24" w:rsidP="004632A5">
            <w:pPr>
              <w:spacing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/On-site</w:t>
            </w:r>
          </w:p>
        </w:tc>
        <w:tc>
          <w:tcPr>
            <w:tcW w:w="2551" w:type="dxa"/>
            <w:tcBorders>
              <w:top w:val="single" w:sz="4" w:space="0" w:color="000000"/>
              <w:left w:val="single" w:sz="4" w:space="0" w:color="000000"/>
              <w:bottom w:val="single" w:sz="4" w:space="0" w:color="000000"/>
              <w:right w:val="single" w:sz="4" w:space="0" w:color="000000"/>
            </w:tcBorders>
            <w:vAlign w:val="center"/>
          </w:tcPr>
          <w:p w14:paraId="38AFC956" w14:textId="77777777" w:rsidR="00733A24" w:rsidRPr="00DA0970" w:rsidRDefault="00733A24" w:rsidP="004632A5">
            <w:pPr>
              <w:spacing w:after="12"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No máximo </w:t>
            </w:r>
            <w:proofErr w:type="gramStart"/>
            <w:r w:rsidRPr="00DA0970">
              <w:rPr>
                <w:rFonts w:ascii="Arial" w:hAnsi="Arial" w:cs="Arial"/>
                <w:color w:val="000000" w:themeColor="text1"/>
                <w:sz w:val="20"/>
                <w:szCs w:val="20"/>
              </w:rPr>
              <w:t>2</w:t>
            </w:r>
            <w:proofErr w:type="gramEnd"/>
          </w:p>
          <w:p w14:paraId="4ACBBF02" w14:textId="77777777" w:rsidR="00733A24" w:rsidRPr="00DA0970" w:rsidRDefault="00733A24" w:rsidP="004632A5">
            <w:pPr>
              <w:spacing w:line="273" w:lineRule="auto"/>
              <w:jc w:val="center"/>
              <w:rPr>
                <w:rFonts w:ascii="Arial" w:hAnsi="Arial" w:cs="Arial"/>
                <w:color w:val="000000" w:themeColor="text1"/>
                <w:sz w:val="20"/>
                <w:szCs w:val="20"/>
              </w:rPr>
            </w:pPr>
            <w:r w:rsidRPr="00DA0970">
              <w:rPr>
                <w:rFonts w:ascii="Arial" w:hAnsi="Arial" w:cs="Arial"/>
                <w:color w:val="000000" w:themeColor="text1"/>
                <w:sz w:val="20"/>
                <w:szCs w:val="20"/>
              </w:rPr>
              <w:t>(duas) hora uteis após a</w:t>
            </w:r>
          </w:p>
          <w:p w14:paraId="056B969B" w14:textId="77777777" w:rsidR="00733A24" w:rsidRPr="00DA0970" w:rsidRDefault="00733A24" w:rsidP="004632A5">
            <w:pPr>
              <w:spacing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abertura</w:t>
            </w:r>
            <w:proofErr w:type="gramEnd"/>
            <w:r w:rsidRPr="00DA0970">
              <w:rPr>
                <w:rFonts w:ascii="Arial" w:hAnsi="Arial" w:cs="Arial"/>
                <w:color w:val="000000" w:themeColor="text1"/>
                <w:sz w:val="20"/>
                <w:szCs w:val="20"/>
              </w:rPr>
              <w:t xml:space="preserve"> do chamado.</w:t>
            </w:r>
          </w:p>
        </w:tc>
      </w:tr>
      <w:tr w:rsidR="00733A24" w:rsidRPr="00DA0970" w14:paraId="2AEFB89A" w14:textId="77777777" w:rsidTr="00DA0970">
        <w:trPr>
          <w:trHeight w:val="1370"/>
        </w:trPr>
        <w:tc>
          <w:tcPr>
            <w:tcW w:w="1383" w:type="dxa"/>
            <w:tcBorders>
              <w:top w:val="single" w:sz="4" w:space="0" w:color="000000"/>
              <w:left w:val="single" w:sz="4" w:space="0" w:color="000000"/>
              <w:bottom w:val="single" w:sz="4" w:space="0" w:color="000000"/>
              <w:right w:val="single" w:sz="4" w:space="0" w:color="000000"/>
            </w:tcBorders>
            <w:vAlign w:val="center"/>
          </w:tcPr>
          <w:p w14:paraId="67DE95B2" w14:textId="77777777" w:rsidR="00733A24" w:rsidRPr="00DA0970" w:rsidRDefault="00733A24" w:rsidP="004632A5">
            <w:pPr>
              <w:spacing w:line="259" w:lineRule="auto"/>
              <w:ind w:right="48"/>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4 – Baixa </w:t>
            </w:r>
          </w:p>
        </w:tc>
        <w:tc>
          <w:tcPr>
            <w:tcW w:w="3629" w:type="dxa"/>
            <w:tcBorders>
              <w:top w:val="single" w:sz="4" w:space="0" w:color="000000"/>
              <w:left w:val="single" w:sz="4" w:space="0" w:color="000000"/>
              <w:bottom w:val="single" w:sz="4" w:space="0" w:color="000000"/>
              <w:right w:val="single" w:sz="4" w:space="0" w:color="000000"/>
            </w:tcBorders>
            <w:vAlign w:val="center"/>
          </w:tcPr>
          <w:p w14:paraId="6121B6B6" w14:textId="77777777" w:rsidR="00733A24" w:rsidRPr="00DA0970" w:rsidRDefault="00733A24" w:rsidP="004632A5">
            <w:pPr>
              <w:spacing w:after="12"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Chamados com </w:t>
            </w:r>
          </w:p>
          <w:p w14:paraId="656B5748" w14:textId="77777777" w:rsidR="00733A24" w:rsidRPr="00DA0970" w:rsidRDefault="00733A24" w:rsidP="004632A5">
            <w:pPr>
              <w:spacing w:after="12" w:line="259" w:lineRule="auto"/>
              <w:ind w:right="49"/>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objetivo</w:t>
            </w:r>
            <w:proofErr w:type="gramEnd"/>
            <w:r w:rsidRPr="00DA0970">
              <w:rPr>
                <w:rFonts w:ascii="Arial" w:hAnsi="Arial" w:cs="Arial"/>
                <w:color w:val="000000" w:themeColor="text1"/>
                <w:sz w:val="20"/>
                <w:szCs w:val="20"/>
              </w:rPr>
              <w:t xml:space="preserve"> de sanar </w:t>
            </w:r>
          </w:p>
          <w:p w14:paraId="620045F6" w14:textId="77777777" w:rsidR="00733A24" w:rsidRPr="00DA0970" w:rsidRDefault="00733A24" w:rsidP="004632A5">
            <w:pPr>
              <w:spacing w:after="2" w:line="273"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dúvidas</w:t>
            </w:r>
            <w:proofErr w:type="gramEnd"/>
            <w:r w:rsidRPr="00DA0970">
              <w:rPr>
                <w:rFonts w:ascii="Arial" w:hAnsi="Arial" w:cs="Arial"/>
                <w:color w:val="000000" w:themeColor="text1"/>
                <w:sz w:val="20"/>
                <w:szCs w:val="20"/>
              </w:rPr>
              <w:t xml:space="preserve"> quanto ao uso ou à </w:t>
            </w:r>
          </w:p>
          <w:p w14:paraId="3F88E248" w14:textId="77777777" w:rsidR="00733A24" w:rsidRPr="00DA0970" w:rsidRDefault="00733A24" w:rsidP="004632A5">
            <w:pPr>
              <w:spacing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implementação</w:t>
            </w:r>
            <w:proofErr w:type="gramEnd"/>
            <w:r w:rsidRPr="00DA0970">
              <w:rPr>
                <w:rFonts w:ascii="Arial" w:hAnsi="Arial" w:cs="Arial"/>
                <w:color w:val="000000" w:themeColor="text1"/>
                <w:sz w:val="20"/>
                <w:szCs w:val="20"/>
              </w:rPr>
              <w:t xml:space="preserve"> do produto </w:t>
            </w:r>
          </w:p>
        </w:tc>
        <w:tc>
          <w:tcPr>
            <w:tcW w:w="1701" w:type="dxa"/>
            <w:tcBorders>
              <w:top w:val="single" w:sz="4" w:space="0" w:color="000000"/>
              <w:left w:val="single" w:sz="4" w:space="0" w:color="000000"/>
              <w:bottom w:val="single" w:sz="4" w:space="0" w:color="000000"/>
              <w:right w:val="single" w:sz="4" w:space="0" w:color="000000"/>
            </w:tcBorders>
            <w:vAlign w:val="center"/>
          </w:tcPr>
          <w:p w14:paraId="015DBDED" w14:textId="77777777" w:rsidR="00733A24" w:rsidRPr="00DA0970" w:rsidRDefault="00733A24" w:rsidP="004632A5">
            <w:pPr>
              <w:spacing w:after="12"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Remoto</w:t>
            </w:r>
          </w:p>
          <w:p w14:paraId="044BD171" w14:textId="77777777" w:rsidR="00733A24" w:rsidRPr="00DA0970" w:rsidRDefault="00733A24" w:rsidP="004632A5">
            <w:pPr>
              <w:spacing w:line="259" w:lineRule="auto"/>
              <w:jc w:val="center"/>
              <w:rPr>
                <w:rFonts w:ascii="Arial" w:hAnsi="Arial" w:cs="Arial"/>
                <w:color w:val="000000" w:themeColor="text1"/>
                <w:sz w:val="20"/>
                <w:szCs w:val="20"/>
              </w:rPr>
            </w:pPr>
            <w:r w:rsidRPr="00DA0970">
              <w:rPr>
                <w:rFonts w:ascii="Arial" w:hAnsi="Arial" w:cs="Arial"/>
                <w:color w:val="000000" w:themeColor="text1"/>
                <w:sz w:val="20"/>
                <w:szCs w:val="20"/>
              </w:rPr>
              <w:t>/On-site</w:t>
            </w:r>
          </w:p>
        </w:tc>
        <w:tc>
          <w:tcPr>
            <w:tcW w:w="2551" w:type="dxa"/>
            <w:tcBorders>
              <w:top w:val="single" w:sz="4" w:space="0" w:color="000000"/>
              <w:left w:val="single" w:sz="4" w:space="0" w:color="000000"/>
              <w:bottom w:val="single" w:sz="4" w:space="0" w:color="000000"/>
              <w:right w:val="single" w:sz="4" w:space="0" w:color="000000"/>
            </w:tcBorders>
            <w:vAlign w:val="center"/>
          </w:tcPr>
          <w:p w14:paraId="6BAE9332" w14:textId="77777777" w:rsidR="00733A24" w:rsidRPr="00DA0970" w:rsidRDefault="00733A24" w:rsidP="004632A5">
            <w:pPr>
              <w:spacing w:after="12" w:line="259" w:lineRule="auto"/>
              <w:ind w:right="49"/>
              <w:jc w:val="center"/>
              <w:rPr>
                <w:rFonts w:ascii="Arial" w:hAnsi="Arial" w:cs="Arial"/>
                <w:color w:val="000000" w:themeColor="text1"/>
                <w:sz w:val="20"/>
                <w:szCs w:val="20"/>
              </w:rPr>
            </w:pPr>
            <w:r w:rsidRPr="00DA0970">
              <w:rPr>
                <w:rFonts w:ascii="Arial" w:hAnsi="Arial" w:cs="Arial"/>
                <w:color w:val="000000" w:themeColor="text1"/>
                <w:sz w:val="20"/>
                <w:szCs w:val="20"/>
              </w:rPr>
              <w:t xml:space="preserve">No máximo </w:t>
            </w:r>
            <w:proofErr w:type="gramStart"/>
            <w:r w:rsidRPr="00DA0970">
              <w:rPr>
                <w:rFonts w:ascii="Arial" w:hAnsi="Arial" w:cs="Arial"/>
                <w:color w:val="000000" w:themeColor="text1"/>
                <w:sz w:val="20"/>
                <w:szCs w:val="20"/>
              </w:rPr>
              <w:t>2</w:t>
            </w:r>
            <w:proofErr w:type="gramEnd"/>
          </w:p>
          <w:p w14:paraId="2351E4E0" w14:textId="77777777" w:rsidR="00733A24" w:rsidRPr="00DA0970" w:rsidRDefault="00733A24" w:rsidP="004632A5">
            <w:pPr>
              <w:spacing w:line="273" w:lineRule="auto"/>
              <w:jc w:val="center"/>
              <w:rPr>
                <w:rFonts w:ascii="Arial" w:hAnsi="Arial" w:cs="Arial"/>
                <w:color w:val="000000" w:themeColor="text1"/>
                <w:sz w:val="20"/>
                <w:szCs w:val="20"/>
              </w:rPr>
            </w:pPr>
            <w:r w:rsidRPr="00DA0970">
              <w:rPr>
                <w:rFonts w:ascii="Arial" w:hAnsi="Arial" w:cs="Arial"/>
                <w:color w:val="000000" w:themeColor="text1"/>
                <w:sz w:val="20"/>
                <w:szCs w:val="20"/>
              </w:rPr>
              <w:t>(duas) hora uteis após a</w:t>
            </w:r>
          </w:p>
          <w:p w14:paraId="17C63BC5" w14:textId="77777777" w:rsidR="00733A24" w:rsidRPr="00DA0970" w:rsidRDefault="00733A24" w:rsidP="004632A5">
            <w:pPr>
              <w:spacing w:line="259" w:lineRule="auto"/>
              <w:jc w:val="center"/>
              <w:rPr>
                <w:rFonts w:ascii="Arial" w:hAnsi="Arial" w:cs="Arial"/>
                <w:color w:val="000000" w:themeColor="text1"/>
                <w:sz w:val="20"/>
                <w:szCs w:val="20"/>
              </w:rPr>
            </w:pPr>
            <w:proofErr w:type="gramStart"/>
            <w:r w:rsidRPr="00DA0970">
              <w:rPr>
                <w:rFonts w:ascii="Arial" w:hAnsi="Arial" w:cs="Arial"/>
                <w:color w:val="000000" w:themeColor="text1"/>
                <w:sz w:val="20"/>
                <w:szCs w:val="20"/>
              </w:rPr>
              <w:t>abertura</w:t>
            </w:r>
            <w:proofErr w:type="gramEnd"/>
            <w:r w:rsidRPr="00DA0970">
              <w:rPr>
                <w:rFonts w:ascii="Arial" w:hAnsi="Arial" w:cs="Arial"/>
                <w:color w:val="000000" w:themeColor="text1"/>
                <w:sz w:val="20"/>
                <w:szCs w:val="20"/>
              </w:rPr>
              <w:t xml:space="preserve"> do chamado.</w:t>
            </w:r>
          </w:p>
        </w:tc>
      </w:tr>
    </w:tbl>
    <w:p w14:paraId="4989C316" w14:textId="77777777" w:rsidR="00733A24" w:rsidRPr="00F80CD6" w:rsidRDefault="00733A24" w:rsidP="00733A24">
      <w:pPr>
        <w:ind w:left="38"/>
        <w:rPr>
          <w:rFonts w:ascii="Arial" w:hAnsi="Arial" w:cs="Arial"/>
          <w:color w:val="000000" w:themeColor="text1"/>
          <w:szCs w:val="20"/>
        </w:rPr>
      </w:pPr>
    </w:p>
    <w:p w14:paraId="450E0659"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Será aberto um chamado técnico para cada problema reportado, sendo iniciada a contagem do tempo de atendimento a partir da hora de acionamento. </w:t>
      </w:r>
    </w:p>
    <w:p w14:paraId="461658A0" w14:textId="77777777" w:rsidR="00733A24" w:rsidRPr="003340B5" w:rsidRDefault="00733A24" w:rsidP="00733A24">
      <w:pPr>
        <w:ind w:left="38"/>
        <w:rPr>
          <w:rFonts w:ascii="Arial" w:hAnsi="Arial" w:cs="Arial"/>
          <w:color w:val="000000" w:themeColor="text1"/>
          <w:szCs w:val="20"/>
        </w:rPr>
      </w:pPr>
    </w:p>
    <w:p w14:paraId="6252D939" w14:textId="0F3AF296" w:rsidR="00733A24" w:rsidRPr="003340B5" w:rsidRDefault="00733A24" w:rsidP="00733A24">
      <w:pPr>
        <w:spacing w:after="15" w:line="259" w:lineRule="auto"/>
        <w:rPr>
          <w:rFonts w:ascii="Arial" w:hAnsi="Arial" w:cs="Arial"/>
          <w:b/>
          <w:bCs/>
          <w:color w:val="000000" w:themeColor="text1"/>
          <w:szCs w:val="20"/>
        </w:rPr>
      </w:pPr>
      <w:r w:rsidRPr="003340B5">
        <w:rPr>
          <w:rFonts w:ascii="Arial" w:hAnsi="Arial" w:cs="Arial"/>
          <w:b/>
          <w:bCs/>
          <w:color w:val="000000" w:themeColor="text1"/>
          <w:szCs w:val="20"/>
        </w:rPr>
        <w:lastRenderedPageBreak/>
        <w:t>Entende-se por atendimento técnico:</w:t>
      </w:r>
    </w:p>
    <w:p w14:paraId="1F645D84" w14:textId="77777777" w:rsidR="00733A24" w:rsidRPr="003340B5" w:rsidRDefault="00733A24" w:rsidP="00733A24">
      <w:pPr>
        <w:spacing w:after="15" w:line="259" w:lineRule="auto"/>
        <w:ind w:left="38"/>
        <w:rPr>
          <w:rFonts w:ascii="Arial" w:hAnsi="Arial" w:cs="Arial"/>
          <w:color w:val="000000" w:themeColor="text1"/>
          <w:szCs w:val="20"/>
        </w:rPr>
      </w:pPr>
    </w:p>
    <w:p w14:paraId="68644374"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Ações que visem assegurar os padrões de qualidade, segurança, durabilidade e desempenho da solução;</w:t>
      </w:r>
    </w:p>
    <w:p w14:paraId="697CA350" w14:textId="77777777" w:rsidR="00733A24" w:rsidRPr="003340B5" w:rsidRDefault="00733A24" w:rsidP="00733A24">
      <w:pPr>
        <w:ind w:left="38"/>
        <w:rPr>
          <w:rFonts w:ascii="Arial" w:hAnsi="Arial" w:cs="Arial"/>
          <w:color w:val="000000" w:themeColor="text1"/>
          <w:szCs w:val="20"/>
        </w:rPr>
      </w:pPr>
    </w:p>
    <w:p w14:paraId="6D921CA9" w14:textId="3903350E"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Configurar e solucionar problemas envolvendo os produtos ofertados;</w:t>
      </w:r>
    </w:p>
    <w:p w14:paraId="19626F1E" w14:textId="77777777" w:rsidR="00733A24" w:rsidRPr="003340B5" w:rsidRDefault="00733A24" w:rsidP="00733A24">
      <w:pPr>
        <w:ind w:left="38"/>
        <w:rPr>
          <w:rFonts w:ascii="Arial" w:hAnsi="Arial" w:cs="Arial"/>
          <w:color w:val="000000" w:themeColor="text1"/>
          <w:szCs w:val="20"/>
        </w:rPr>
      </w:pPr>
    </w:p>
    <w:p w14:paraId="704D7EC7" w14:textId="54D0D58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Informar sobre as correções a serem aplicadas ou a própria correção;</w:t>
      </w:r>
    </w:p>
    <w:p w14:paraId="680590ED" w14:textId="77777777" w:rsidR="00733A24" w:rsidRPr="003340B5" w:rsidRDefault="00733A24" w:rsidP="00733A24">
      <w:pPr>
        <w:ind w:left="38"/>
        <w:rPr>
          <w:rFonts w:ascii="Arial" w:hAnsi="Arial" w:cs="Arial"/>
          <w:color w:val="000000" w:themeColor="text1"/>
          <w:szCs w:val="20"/>
        </w:rPr>
      </w:pPr>
    </w:p>
    <w:p w14:paraId="3895BF05"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Orientar para diagnósticos de problemas e </w:t>
      </w:r>
      <w:proofErr w:type="gramStart"/>
      <w:r w:rsidRPr="003340B5">
        <w:rPr>
          <w:rFonts w:ascii="Arial" w:hAnsi="Arial" w:cs="Arial"/>
          <w:color w:val="000000" w:themeColor="text1"/>
          <w:szCs w:val="20"/>
        </w:rPr>
        <w:t>ajuda</w:t>
      </w:r>
      <w:proofErr w:type="gramEnd"/>
      <w:r w:rsidRPr="003340B5">
        <w:rPr>
          <w:rFonts w:ascii="Arial" w:hAnsi="Arial" w:cs="Arial"/>
          <w:color w:val="000000" w:themeColor="text1"/>
          <w:szCs w:val="20"/>
        </w:rPr>
        <w:t xml:space="preserve"> na interpretação de traces, </w:t>
      </w:r>
      <w:proofErr w:type="spellStart"/>
      <w:r w:rsidRPr="003340B5">
        <w:rPr>
          <w:rFonts w:ascii="Arial" w:hAnsi="Arial" w:cs="Arial"/>
          <w:color w:val="000000" w:themeColor="text1"/>
          <w:szCs w:val="20"/>
        </w:rPr>
        <w:t>dumps</w:t>
      </w:r>
      <w:proofErr w:type="spellEnd"/>
      <w:r w:rsidRPr="003340B5">
        <w:rPr>
          <w:rFonts w:ascii="Arial" w:hAnsi="Arial" w:cs="Arial"/>
          <w:color w:val="000000" w:themeColor="text1"/>
          <w:szCs w:val="20"/>
        </w:rPr>
        <w:t xml:space="preserve"> e logs; </w:t>
      </w:r>
    </w:p>
    <w:p w14:paraId="63CE045F" w14:textId="77777777" w:rsidR="00733A24" w:rsidRPr="003340B5" w:rsidRDefault="00733A24" w:rsidP="00733A24">
      <w:pPr>
        <w:ind w:left="38"/>
        <w:rPr>
          <w:rFonts w:ascii="Arial" w:hAnsi="Arial" w:cs="Arial"/>
          <w:color w:val="000000" w:themeColor="text1"/>
          <w:szCs w:val="20"/>
        </w:rPr>
      </w:pPr>
    </w:p>
    <w:p w14:paraId="718A9D61"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No caso de problemas não documentados, os registros enviados pela CETESB (tais como </w:t>
      </w:r>
      <w:proofErr w:type="gramStart"/>
      <w:r w:rsidRPr="003340B5">
        <w:rPr>
          <w:rFonts w:ascii="Arial" w:hAnsi="Arial" w:cs="Arial"/>
          <w:color w:val="000000" w:themeColor="text1"/>
          <w:szCs w:val="20"/>
        </w:rPr>
        <w:t>traces,</w:t>
      </w:r>
      <w:proofErr w:type="gramEnd"/>
      <w:r w:rsidRPr="003340B5">
        <w:rPr>
          <w:rFonts w:ascii="Arial" w:hAnsi="Arial" w:cs="Arial"/>
          <w:color w:val="000000" w:themeColor="text1"/>
          <w:szCs w:val="20"/>
        </w:rPr>
        <w:t xml:space="preserve"> </w:t>
      </w:r>
      <w:proofErr w:type="spellStart"/>
      <w:r w:rsidRPr="003340B5">
        <w:rPr>
          <w:rFonts w:ascii="Arial" w:hAnsi="Arial" w:cs="Arial"/>
          <w:color w:val="000000" w:themeColor="text1"/>
          <w:szCs w:val="20"/>
        </w:rPr>
        <w:t>dumps</w:t>
      </w:r>
      <w:proofErr w:type="spellEnd"/>
      <w:r w:rsidRPr="003340B5">
        <w:rPr>
          <w:rFonts w:ascii="Arial" w:hAnsi="Arial" w:cs="Arial"/>
          <w:color w:val="000000" w:themeColor="text1"/>
          <w:szCs w:val="20"/>
        </w:rPr>
        <w:t xml:space="preserve"> e logs) devem ser encaminhados aos laboratórios do responsável técnico, a fim de que sejam fornecidas as devidas correções; </w:t>
      </w:r>
    </w:p>
    <w:p w14:paraId="6DC48F84" w14:textId="77777777" w:rsidR="00733A24" w:rsidRPr="003340B5" w:rsidRDefault="00733A24" w:rsidP="00733A24">
      <w:pPr>
        <w:ind w:left="98"/>
        <w:rPr>
          <w:rFonts w:ascii="Arial" w:hAnsi="Arial" w:cs="Arial"/>
          <w:color w:val="000000" w:themeColor="text1"/>
          <w:szCs w:val="20"/>
        </w:rPr>
      </w:pPr>
    </w:p>
    <w:p w14:paraId="28C2AFC5"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Os atendimentos para os chamados de severidade </w:t>
      </w:r>
      <w:proofErr w:type="gramStart"/>
      <w:r w:rsidRPr="003340B5">
        <w:rPr>
          <w:rFonts w:ascii="Arial" w:hAnsi="Arial" w:cs="Arial"/>
          <w:color w:val="000000" w:themeColor="text1"/>
          <w:szCs w:val="20"/>
        </w:rPr>
        <w:t>1</w:t>
      </w:r>
      <w:proofErr w:type="gramEnd"/>
      <w:r w:rsidRPr="003340B5">
        <w:rPr>
          <w:rFonts w:ascii="Arial" w:hAnsi="Arial" w:cs="Arial"/>
          <w:color w:val="000000" w:themeColor="text1"/>
          <w:szCs w:val="20"/>
        </w:rPr>
        <w:t xml:space="preserve"> deverão ser efetuados por especialistas devidamente habilitados, que trabalharão o tempo que for necessário para a solução do problema, sem ônus adicional para a CETESB e sem prejuízo para os demais prazos. </w:t>
      </w:r>
    </w:p>
    <w:p w14:paraId="4FDDD2EF" w14:textId="77777777" w:rsidR="00733A24" w:rsidRPr="003340B5" w:rsidRDefault="00733A24" w:rsidP="00733A24">
      <w:pPr>
        <w:ind w:left="38"/>
        <w:rPr>
          <w:rFonts w:ascii="Arial" w:hAnsi="Arial" w:cs="Arial"/>
          <w:color w:val="000000" w:themeColor="text1"/>
          <w:szCs w:val="20"/>
        </w:rPr>
      </w:pPr>
    </w:p>
    <w:p w14:paraId="0BF207C6"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O atendimento não poderá ser interrompido até o completo restabelecimento do produto envolvido, mesmo que se estenda em períodos noturnos e dias não úteis, a menos que solicitado pela CETESB;</w:t>
      </w:r>
    </w:p>
    <w:p w14:paraId="5F20EE73" w14:textId="77777777" w:rsidR="00733A24" w:rsidRPr="003340B5" w:rsidRDefault="00733A24" w:rsidP="00733A24">
      <w:pPr>
        <w:ind w:left="38"/>
        <w:rPr>
          <w:rFonts w:ascii="Arial" w:hAnsi="Arial" w:cs="Arial"/>
          <w:color w:val="000000" w:themeColor="text1"/>
          <w:szCs w:val="20"/>
        </w:rPr>
      </w:pPr>
    </w:p>
    <w:p w14:paraId="0D68A279"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Em quaisquer casos e quando necessário, a CONTRATADA deverá fornecer informações sobre as correções a serem aplicadas ou a própria correção. </w:t>
      </w:r>
    </w:p>
    <w:p w14:paraId="022DB6A1" w14:textId="77777777" w:rsidR="00733A24" w:rsidRPr="003340B5" w:rsidRDefault="00733A24" w:rsidP="00733A24">
      <w:pPr>
        <w:ind w:left="38"/>
        <w:rPr>
          <w:rFonts w:ascii="Arial" w:hAnsi="Arial" w:cs="Arial"/>
          <w:color w:val="000000" w:themeColor="text1"/>
          <w:szCs w:val="20"/>
        </w:rPr>
      </w:pPr>
    </w:p>
    <w:p w14:paraId="2EC3FA95" w14:textId="77777777" w:rsidR="00733A24" w:rsidRPr="003340B5" w:rsidRDefault="00733A24" w:rsidP="00733A24">
      <w:pPr>
        <w:spacing w:after="15" w:line="259" w:lineRule="auto"/>
        <w:rPr>
          <w:rFonts w:ascii="Arial" w:hAnsi="Arial" w:cs="Arial"/>
          <w:color w:val="000000" w:themeColor="text1"/>
          <w:szCs w:val="20"/>
        </w:rPr>
      </w:pPr>
      <w:r w:rsidRPr="003340B5">
        <w:rPr>
          <w:rFonts w:ascii="Arial" w:hAnsi="Arial" w:cs="Arial"/>
          <w:color w:val="000000" w:themeColor="text1"/>
          <w:szCs w:val="20"/>
        </w:rPr>
        <w:t xml:space="preserve">Canais de atendimento: </w:t>
      </w:r>
    </w:p>
    <w:p w14:paraId="2F70F389" w14:textId="77777777" w:rsidR="00733A24" w:rsidRPr="003340B5" w:rsidRDefault="00733A24" w:rsidP="00733A24">
      <w:pPr>
        <w:spacing w:after="15" w:line="259" w:lineRule="auto"/>
        <w:ind w:left="38"/>
        <w:rPr>
          <w:rFonts w:ascii="Arial" w:hAnsi="Arial" w:cs="Arial"/>
          <w:color w:val="000000" w:themeColor="text1"/>
          <w:szCs w:val="20"/>
        </w:rPr>
      </w:pPr>
    </w:p>
    <w:p w14:paraId="1B3B8B3D"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O atendimento e os chamados técnicos deverão ser realizados por meio de canal telefônico gratuito </w:t>
      </w:r>
    </w:p>
    <w:p w14:paraId="56596D0A"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0800 e/ou tarifação reversa, 24 (vinte e quatro) horas por dia, </w:t>
      </w:r>
      <w:proofErr w:type="gramStart"/>
      <w:r w:rsidRPr="003340B5">
        <w:rPr>
          <w:rFonts w:ascii="Arial" w:hAnsi="Arial" w:cs="Arial"/>
          <w:color w:val="000000" w:themeColor="text1"/>
          <w:szCs w:val="20"/>
        </w:rPr>
        <w:t>7</w:t>
      </w:r>
      <w:proofErr w:type="gramEnd"/>
      <w:r w:rsidRPr="003340B5">
        <w:rPr>
          <w:rFonts w:ascii="Arial" w:hAnsi="Arial" w:cs="Arial"/>
          <w:color w:val="000000" w:themeColor="text1"/>
          <w:szCs w:val="20"/>
        </w:rPr>
        <w:t xml:space="preserve"> (sete) dias por semana, e/ou site na Internet;</w:t>
      </w:r>
    </w:p>
    <w:p w14:paraId="3FB8F638" w14:textId="77777777" w:rsidR="00733A24" w:rsidRPr="003340B5" w:rsidRDefault="00733A24" w:rsidP="00733A24">
      <w:pPr>
        <w:ind w:left="38"/>
        <w:rPr>
          <w:rFonts w:ascii="Arial" w:hAnsi="Arial" w:cs="Arial"/>
          <w:color w:val="000000" w:themeColor="text1"/>
          <w:szCs w:val="20"/>
        </w:rPr>
      </w:pPr>
    </w:p>
    <w:p w14:paraId="35CA972A"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Correrá por conta exclusiva da CONTRATADA a responsabilidade pelo deslocamento, alimentação e estada do seu técnico ao/no local da prestação dos serviços, bem como pela retirada e entrega das peças e dos componentes de reposição, assim como de todas as despesas de transporte, frete e seguro correspondentes;</w:t>
      </w:r>
    </w:p>
    <w:p w14:paraId="3815F169" w14:textId="77777777" w:rsidR="00733A24" w:rsidRPr="003340B5" w:rsidRDefault="00733A24" w:rsidP="00733A24">
      <w:pPr>
        <w:ind w:left="38"/>
        <w:rPr>
          <w:rFonts w:ascii="Arial" w:hAnsi="Arial" w:cs="Arial"/>
          <w:color w:val="000000" w:themeColor="text1"/>
          <w:szCs w:val="20"/>
        </w:rPr>
      </w:pPr>
    </w:p>
    <w:p w14:paraId="3CDB2A1A" w14:textId="77777777" w:rsidR="00733A24" w:rsidRPr="003340B5" w:rsidRDefault="00733A24" w:rsidP="00733A24">
      <w:pPr>
        <w:spacing w:after="15" w:line="259" w:lineRule="auto"/>
        <w:rPr>
          <w:rFonts w:ascii="Arial" w:hAnsi="Arial" w:cs="Arial"/>
          <w:b/>
          <w:bCs/>
          <w:color w:val="000000" w:themeColor="text1"/>
          <w:szCs w:val="20"/>
        </w:rPr>
      </w:pPr>
      <w:r w:rsidRPr="003340B5">
        <w:rPr>
          <w:rFonts w:ascii="Arial" w:hAnsi="Arial" w:cs="Arial"/>
          <w:b/>
          <w:bCs/>
          <w:color w:val="000000" w:themeColor="text1"/>
          <w:szCs w:val="20"/>
        </w:rPr>
        <w:t xml:space="preserve">Monitoramento do atendimento dos chamados: </w:t>
      </w:r>
    </w:p>
    <w:p w14:paraId="3EEB02EF" w14:textId="77777777" w:rsidR="00733A24" w:rsidRPr="003340B5" w:rsidRDefault="00733A24" w:rsidP="00733A24">
      <w:pPr>
        <w:spacing w:after="15" w:line="259" w:lineRule="auto"/>
        <w:ind w:left="469"/>
        <w:rPr>
          <w:rFonts w:ascii="Arial" w:hAnsi="Arial" w:cs="Arial"/>
          <w:color w:val="000000" w:themeColor="text1"/>
          <w:szCs w:val="20"/>
        </w:rPr>
      </w:pPr>
    </w:p>
    <w:p w14:paraId="58DC5C58"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Todos os chamados serão controlados por sistema de informação da CONTRATADA. </w:t>
      </w:r>
    </w:p>
    <w:p w14:paraId="18CF8DCA" w14:textId="77777777" w:rsidR="00733A24" w:rsidRPr="003340B5" w:rsidRDefault="00733A24" w:rsidP="00733A24">
      <w:pPr>
        <w:ind w:left="38"/>
        <w:rPr>
          <w:rFonts w:ascii="Arial" w:hAnsi="Arial" w:cs="Arial"/>
          <w:color w:val="000000" w:themeColor="text1"/>
          <w:szCs w:val="20"/>
        </w:rPr>
      </w:pPr>
    </w:p>
    <w:p w14:paraId="6D7F2E7C"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O fechamento do chamado poderá se dar, quer pela aplicação de correção ao produto ou pela aplicação de solução de contorno que possibilite a operação do sistema;</w:t>
      </w:r>
    </w:p>
    <w:p w14:paraId="43273C6A" w14:textId="77777777" w:rsidR="00733A24" w:rsidRPr="003340B5" w:rsidRDefault="00733A24" w:rsidP="00733A24">
      <w:pPr>
        <w:ind w:left="38"/>
        <w:rPr>
          <w:rFonts w:ascii="Arial" w:hAnsi="Arial" w:cs="Arial"/>
          <w:color w:val="000000" w:themeColor="text1"/>
          <w:szCs w:val="20"/>
        </w:rPr>
      </w:pPr>
    </w:p>
    <w:p w14:paraId="5345819A"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A disponibilização de medida corretiva definitiva poderá, a critério da CONTRATADA, vir a </w:t>
      </w:r>
      <w:r w:rsidRPr="003340B5">
        <w:rPr>
          <w:rFonts w:ascii="Arial" w:hAnsi="Arial" w:cs="Arial"/>
          <w:color w:val="000000" w:themeColor="text1"/>
          <w:szCs w:val="20"/>
        </w:rPr>
        <w:lastRenderedPageBreak/>
        <w:t>ser incorporada em futuras versões do software;</w:t>
      </w:r>
    </w:p>
    <w:p w14:paraId="2C89DBA5" w14:textId="77777777" w:rsidR="00733A24" w:rsidRPr="003340B5" w:rsidRDefault="00733A24" w:rsidP="00733A24">
      <w:pPr>
        <w:ind w:left="38"/>
        <w:rPr>
          <w:rFonts w:ascii="Arial" w:hAnsi="Arial" w:cs="Arial"/>
          <w:color w:val="000000" w:themeColor="text1"/>
          <w:szCs w:val="20"/>
        </w:rPr>
      </w:pPr>
    </w:p>
    <w:p w14:paraId="3FBC1598"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Antes do fechamento de cada chamado, a CONTRATADA consultará a CETESB para validar o fechamento do chamado;</w:t>
      </w:r>
    </w:p>
    <w:p w14:paraId="2D953B17" w14:textId="77777777" w:rsidR="00733A24" w:rsidRPr="003340B5" w:rsidRDefault="00733A24" w:rsidP="00733A24">
      <w:pPr>
        <w:spacing w:after="1" w:line="275" w:lineRule="auto"/>
        <w:ind w:left="38"/>
        <w:rPr>
          <w:rFonts w:ascii="Arial" w:hAnsi="Arial" w:cs="Arial"/>
          <w:color w:val="000000" w:themeColor="text1"/>
          <w:szCs w:val="20"/>
        </w:rPr>
      </w:pPr>
    </w:p>
    <w:p w14:paraId="5108B726" w14:textId="528CC0DE" w:rsidR="00733A24" w:rsidRPr="003340B5" w:rsidRDefault="00733A24" w:rsidP="00733A24">
      <w:pPr>
        <w:spacing w:after="1" w:line="275" w:lineRule="auto"/>
        <w:rPr>
          <w:rFonts w:ascii="Arial" w:hAnsi="Arial" w:cs="Arial"/>
          <w:color w:val="000000" w:themeColor="text1"/>
          <w:szCs w:val="20"/>
        </w:rPr>
      </w:pPr>
      <w:r w:rsidRPr="003340B5">
        <w:rPr>
          <w:rFonts w:ascii="Arial" w:hAnsi="Arial" w:cs="Arial"/>
          <w:color w:val="000000" w:themeColor="text1"/>
          <w:szCs w:val="20"/>
        </w:rPr>
        <w:t>A CONTRATADA manterá cadastro das pessoas indicadas pel</w:t>
      </w:r>
      <w:r w:rsidR="009F0388" w:rsidRPr="003340B5">
        <w:rPr>
          <w:rFonts w:ascii="Arial" w:hAnsi="Arial" w:cs="Arial"/>
          <w:color w:val="000000" w:themeColor="text1"/>
          <w:szCs w:val="20"/>
        </w:rPr>
        <w:t>a</w:t>
      </w:r>
      <w:r w:rsidRPr="003340B5">
        <w:rPr>
          <w:rFonts w:ascii="Arial" w:hAnsi="Arial" w:cs="Arial"/>
          <w:color w:val="000000" w:themeColor="text1"/>
          <w:szCs w:val="20"/>
        </w:rPr>
        <w:t xml:space="preserve"> CETESB que poderão efetuar abertura e autorizar fechamento de chamados;</w:t>
      </w:r>
    </w:p>
    <w:p w14:paraId="566705D2" w14:textId="77777777" w:rsidR="00733A24" w:rsidRPr="003340B5" w:rsidRDefault="00733A24" w:rsidP="00733A24">
      <w:pPr>
        <w:spacing w:after="1" w:line="275" w:lineRule="auto"/>
        <w:ind w:left="38"/>
        <w:rPr>
          <w:rFonts w:ascii="Arial" w:hAnsi="Arial" w:cs="Arial"/>
          <w:color w:val="000000" w:themeColor="text1"/>
          <w:szCs w:val="20"/>
        </w:rPr>
      </w:pPr>
    </w:p>
    <w:p w14:paraId="0515D1F6" w14:textId="77777777" w:rsidR="00733A24" w:rsidRPr="003340B5" w:rsidRDefault="00733A24" w:rsidP="00733A24">
      <w:pPr>
        <w:spacing w:after="15" w:line="259" w:lineRule="auto"/>
        <w:rPr>
          <w:rFonts w:ascii="Arial" w:hAnsi="Arial" w:cs="Arial"/>
          <w:b/>
          <w:bCs/>
          <w:color w:val="000000" w:themeColor="text1"/>
          <w:szCs w:val="20"/>
        </w:rPr>
      </w:pPr>
      <w:r w:rsidRPr="008A168A">
        <w:rPr>
          <w:rFonts w:ascii="Arial" w:hAnsi="Arial" w:cs="Arial"/>
          <w:b/>
          <w:bCs/>
          <w:color w:val="000000" w:themeColor="text1"/>
          <w:szCs w:val="20"/>
          <w:highlight w:val="lightGray"/>
        </w:rPr>
        <w:t>Prova de conceito:</w:t>
      </w:r>
      <w:r w:rsidRPr="003340B5">
        <w:rPr>
          <w:rFonts w:ascii="Arial" w:hAnsi="Arial" w:cs="Arial"/>
          <w:b/>
          <w:bCs/>
          <w:color w:val="000000" w:themeColor="text1"/>
          <w:szCs w:val="20"/>
        </w:rPr>
        <w:t xml:space="preserve"> </w:t>
      </w:r>
    </w:p>
    <w:p w14:paraId="31247B99" w14:textId="77777777" w:rsidR="00733A24" w:rsidRPr="003340B5" w:rsidRDefault="00733A24" w:rsidP="00733A24">
      <w:pPr>
        <w:spacing w:after="15" w:line="259" w:lineRule="auto"/>
        <w:ind w:left="38"/>
        <w:rPr>
          <w:rFonts w:ascii="Arial" w:hAnsi="Arial" w:cs="Arial"/>
          <w:color w:val="000000" w:themeColor="text1"/>
          <w:szCs w:val="20"/>
        </w:rPr>
      </w:pPr>
    </w:p>
    <w:p w14:paraId="5FA65D05" w14:textId="77777777" w:rsidR="00733A24" w:rsidRPr="003340B5" w:rsidRDefault="00733A24" w:rsidP="00733A24">
      <w:pPr>
        <w:rPr>
          <w:rFonts w:ascii="Arial" w:hAnsi="Arial" w:cs="Arial"/>
          <w:color w:val="000000" w:themeColor="text1"/>
          <w:szCs w:val="20"/>
        </w:rPr>
      </w:pPr>
      <w:r w:rsidRPr="008A168A">
        <w:rPr>
          <w:rFonts w:ascii="Arial" w:hAnsi="Arial" w:cs="Arial"/>
          <w:color w:val="000000" w:themeColor="text1"/>
          <w:szCs w:val="20"/>
          <w:highlight w:val="lightGray"/>
        </w:rPr>
        <w:t>A CETESB exigirá da LICITANTE detentora da melhor proposta a homologação de amostra, que consiste na comprovação de atendimento às especificações do objeto;</w:t>
      </w:r>
      <w:r w:rsidRPr="003340B5">
        <w:rPr>
          <w:rFonts w:ascii="Arial" w:hAnsi="Arial" w:cs="Arial"/>
          <w:color w:val="000000" w:themeColor="text1"/>
          <w:szCs w:val="20"/>
        </w:rPr>
        <w:t xml:space="preserve"> </w:t>
      </w:r>
    </w:p>
    <w:p w14:paraId="0C4B6AC0" w14:textId="77777777" w:rsidR="00733A24" w:rsidRPr="003340B5" w:rsidRDefault="00733A24" w:rsidP="00733A24">
      <w:pPr>
        <w:ind w:left="38"/>
        <w:rPr>
          <w:rFonts w:ascii="Arial" w:hAnsi="Arial" w:cs="Arial"/>
          <w:color w:val="000000" w:themeColor="text1"/>
          <w:szCs w:val="20"/>
        </w:rPr>
      </w:pPr>
    </w:p>
    <w:p w14:paraId="444B0ABC"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Todos os custos decorrentes do procedimento da homologação serão de responsabilidade da LICITANTE, inclusive seguro contra sinistros; </w:t>
      </w:r>
    </w:p>
    <w:p w14:paraId="0DE7B6FA" w14:textId="77777777" w:rsidR="00733A24" w:rsidRPr="003340B5" w:rsidRDefault="00733A24" w:rsidP="00733A24">
      <w:pPr>
        <w:spacing w:line="248" w:lineRule="auto"/>
        <w:ind w:left="38"/>
        <w:rPr>
          <w:rFonts w:ascii="Arial" w:hAnsi="Arial" w:cs="Arial"/>
          <w:color w:val="000000" w:themeColor="text1"/>
          <w:szCs w:val="20"/>
        </w:rPr>
      </w:pPr>
    </w:p>
    <w:p w14:paraId="0D633EC9"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A LICITANTE que tiver a amostra reprovada na homologação não terá direito a qualquer indenização; </w:t>
      </w:r>
    </w:p>
    <w:p w14:paraId="336C4DB5" w14:textId="77777777" w:rsidR="00733A24" w:rsidRPr="003340B5" w:rsidRDefault="00733A24" w:rsidP="00733A24">
      <w:pPr>
        <w:spacing w:line="248" w:lineRule="auto"/>
        <w:ind w:left="38"/>
        <w:rPr>
          <w:rFonts w:ascii="Arial" w:hAnsi="Arial" w:cs="Arial"/>
          <w:color w:val="000000" w:themeColor="text1"/>
          <w:szCs w:val="20"/>
        </w:rPr>
      </w:pPr>
    </w:p>
    <w:p w14:paraId="5CEDE46E"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A CETESB se reserva ao direito de realizar a gravação dos testes; </w:t>
      </w:r>
    </w:p>
    <w:p w14:paraId="2D613B56" w14:textId="77777777" w:rsidR="00733A24" w:rsidRPr="003340B5" w:rsidRDefault="00733A24" w:rsidP="00733A24">
      <w:pPr>
        <w:spacing w:line="248" w:lineRule="auto"/>
        <w:ind w:left="38"/>
        <w:rPr>
          <w:rFonts w:ascii="Arial" w:hAnsi="Arial" w:cs="Arial"/>
          <w:color w:val="000000" w:themeColor="text1"/>
          <w:szCs w:val="20"/>
        </w:rPr>
      </w:pPr>
    </w:p>
    <w:p w14:paraId="062E10E3"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A amostra apresentada pela LICITANTE deverá ser exatamente a ofertada na sua proposta comercial. </w:t>
      </w:r>
    </w:p>
    <w:p w14:paraId="304A823F" w14:textId="77777777" w:rsidR="00733A24" w:rsidRPr="003340B5" w:rsidRDefault="00733A24" w:rsidP="00733A24">
      <w:pPr>
        <w:spacing w:line="248" w:lineRule="auto"/>
        <w:ind w:left="38"/>
        <w:rPr>
          <w:rFonts w:ascii="Arial" w:hAnsi="Arial" w:cs="Arial"/>
          <w:color w:val="000000" w:themeColor="text1"/>
          <w:szCs w:val="20"/>
        </w:rPr>
      </w:pPr>
    </w:p>
    <w:p w14:paraId="3573840D"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Após o aceite da documentação comprobatória, cada LICITANTE deve disponibilizar todos os recursos necessários para a realização de avaliação de amostra; </w:t>
      </w:r>
    </w:p>
    <w:p w14:paraId="2B9DC668" w14:textId="77777777" w:rsidR="00733A24" w:rsidRPr="003340B5" w:rsidRDefault="00733A24" w:rsidP="00733A24">
      <w:pPr>
        <w:spacing w:line="248" w:lineRule="auto"/>
        <w:rPr>
          <w:rFonts w:ascii="Arial" w:hAnsi="Arial" w:cs="Arial"/>
          <w:color w:val="000000" w:themeColor="text1"/>
          <w:szCs w:val="20"/>
        </w:rPr>
      </w:pPr>
    </w:p>
    <w:p w14:paraId="5ED15BE5"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O prazo de execução da avaliação de amostra será de </w:t>
      </w:r>
      <w:proofErr w:type="gramStart"/>
      <w:r w:rsidRPr="003340B5">
        <w:rPr>
          <w:rFonts w:ascii="Arial" w:hAnsi="Arial" w:cs="Arial"/>
          <w:color w:val="000000" w:themeColor="text1"/>
          <w:szCs w:val="20"/>
        </w:rPr>
        <w:t>3</w:t>
      </w:r>
      <w:proofErr w:type="gramEnd"/>
      <w:r w:rsidRPr="003340B5">
        <w:rPr>
          <w:rFonts w:ascii="Arial" w:hAnsi="Arial" w:cs="Arial"/>
          <w:color w:val="000000" w:themeColor="text1"/>
          <w:szCs w:val="20"/>
        </w:rPr>
        <w:t xml:space="preserve"> (três) dias úteis a partir da data estabelecida formalmente pela CETESB.  </w:t>
      </w:r>
    </w:p>
    <w:p w14:paraId="20BF5169" w14:textId="77777777" w:rsidR="00733A24" w:rsidRPr="003340B5" w:rsidRDefault="00733A24" w:rsidP="00733A24">
      <w:pPr>
        <w:spacing w:line="248" w:lineRule="auto"/>
        <w:ind w:left="38"/>
        <w:rPr>
          <w:rFonts w:ascii="Arial" w:hAnsi="Arial" w:cs="Arial"/>
          <w:color w:val="000000" w:themeColor="text1"/>
          <w:szCs w:val="20"/>
        </w:rPr>
      </w:pPr>
    </w:p>
    <w:p w14:paraId="66A2EE3A" w14:textId="77777777" w:rsidR="00733A24" w:rsidRPr="003340B5" w:rsidRDefault="00733A24" w:rsidP="00733A24">
      <w:pPr>
        <w:spacing w:after="31" w:line="239" w:lineRule="auto"/>
        <w:rPr>
          <w:rFonts w:ascii="Arial" w:hAnsi="Arial" w:cs="Arial"/>
          <w:color w:val="000000" w:themeColor="text1"/>
          <w:szCs w:val="20"/>
        </w:rPr>
      </w:pPr>
      <w:r w:rsidRPr="003340B5">
        <w:rPr>
          <w:rFonts w:ascii="Arial" w:hAnsi="Arial" w:cs="Arial"/>
          <w:color w:val="000000" w:themeColor="text1"/>
          <w:szCs w:val="20"/>
        </w:rPr>
        <w:t>Para a verificação de conformidade às características estabelecidas neste edital, será absolutamente imprescindível.</w:t>
      </w:r>
    </w:p>
    <w:p w14:paraId="139A130C" w14:textId="77777777" w:rsidR="00733A24" w:rsidRPr="003340B5" w:rsidRDefault="00733A24" w:rsidP="00733A24">
      <w:pPr>
        <w:spacing w:after="31" w:line="239" w:lineRule="auto"/>
        <w:rPr>
          <w:rFonts w:ascii="Arial" w:hAnsi="Arial" w:cs="Arial"/>
          <w:color w:val="000000" w:themeColor="text1"/>
          <w:szCs w:val="20"/>
        </w:rPr>
      </w:pPr>
    </w:p>
    <w:p w14:paraId="18D95D06"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Mesmo existindo roteiro da Avaliação de Amostra que não cite todos os itens do Anexo I, havendo necessidade de esclarecimento com relação ao atendimento de alguma outra funcionalidade, a CETESB poderá avaliar, a seu critério, quaisquer outros requisitos técnicos deste Edital através de testes adicionais;</w:t>
      </w:r>
    </w:p>
    <w:p w14:paraId="65D2625B" w14:textId="77777777" w:rsidR="00733A24" w:rsidRPr="003340B5" w:rsidRDefault="00733A24" w:rsidP="00733A24">
      <w:pPr>
        <w:spacing w:line="248" w:lineRule="auto"/>
        <w:ind w:left="138"/>
        <w:rPr>
          <w:rFonts w:ascii="Arial" w:hAnsi="Arial" w:cs="Arial"/>
          <w:color w:val="000000" w:themeColor="text1"/>
          <w:szCs w:val="20"/>
        </w:rPr>
      </w:pPr>
    </w:p>
    <w:p w14:paraId="53141938"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A homologação e acompanhamento dos testes da Avaliação de Amostra </w:t>
      </w:r>
      <w:proofErr w:type="gramStart"/>
      <w:r w:rsidRPr="003340B5">
        <w:rPr>
          <w:rFonts w:ascii="Arial" w:hAnsi="Arial" w:cs="Arial"/>
          <w:color w:val="000000" w:themeColor="text1"/>
          <w:szCs w:val="20"/>
        </w:rPr>
        <w:t>será realizada</w:t>
      </w:r>
      <w:proofErr w:type="gramEnd"/>
      <w:r w:rsidRPr="003340B5">
        <w:rPr>
          <w:rFonts w:ascii="Arial" w:hAnsi="Arial" w:cs="Arial"/>
          <w:color w:val="000000" w:themeColor="text1"/>
          <w:szCs w:val="20"/>
        </w:rPr>
        <w:t xml:space="preserve"> em ambiente virtual, com conexão à rede, equipamentos e softwares disponibilizados para tal, utilizando a ferramenta Microsoft </w:t>
      </w:r>
      <w:proofErr w:type="spellStart"/>
      <w:r w:rsidRPr="003340B5">
        <w:rPr>
          <w:rFonts w:ascii="Arial" w:hAnsi="Arial" w:cs="Arial"/>
          <w:color w:val="000000" w:themeColor="text1"/>
          <w:szCs w:val="20"/>
        </w:rPr>
        <w:t>Teams</w:t>
      </w:r>
      <w:proofErr w:type="spellEnd"/>
      <w:r w:rsidRPr="003340B5">
        <w:rPr>
          <w:rFonts w:ascii="Arial" w:hAnsi="Arial" w:cs="Arial"/>
          <w:color w:val="000000" w:themeColor="text1"/>
          <w:szCs w:val="20"/>
        </w:rPr>
        <w:t xml:space="preserve">, ou outra plataforma através da Internet.  </w:t>
      </w:r>
    </w:p>
    <w:p w14:paraId="45186338" w14:textId="77777777" w:rsidR="00733A24" w:rsidRPr="003340B5" w:rsidRDefault="00733A24" w:rsidP="00733A24">
      <w:pPr>
        <w:spacing w:line="248" w:lineRule="auto"/>
        <w:rPr>
          <w:rFonts w:ascii="Arial" w:hAnsi="Arial" w:cs="Arial"/>
          <w:color w:val="000000" w:themeColor="text1"/>
          <w:szCs w:val="20"/>
        </w:rPr>
      </w:pPr>
    </w:p>
    <w:p w14:paraId="53A32812"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Em que pese o objeto prever o fornecimento de licenças </w:t>
      </w:r>
      <w:proofErr w:type="spellStart"/>
      <w:proofErr w:type="gramStart"/>
      <w:r w:rsidRPr="003340B5">
        <w:rPr>
          <w:rFonts w:ascii="Arial" w:hAnsi="Arial" w:cs="Arial"/>
          <w:color w:val="000000" w:themeColor="text1"/>
          <w:szCs w:val="20"/>
        </w:rPr>
        <w:t>OnPremises</w:t>
      </w:r>
      <w:proofErr w:type="spellEnd"/>
      <w:proofErr w:type="gramEnd"/>
      <w:r w:rsidRPr="003340B5">
        <w:rPr>
          <w:rFonts w:ascii="Arial" w:hAnsi="Arial" w:cs="Arial"/>
          <w:color w:val="000000" w:themeColor="text1"/>
          <w:szCs w:val="20"/>
        </w:rPr>
        <w:t xml:space="preserve">, para fins de demonstração das Amostras, o LICITANTE poderá apresentar os recursos em funcionamento em ambiente remoto, desde que demonstre a compatibilidade da solução com a instalação </w:t>
      </w:r>
      <w:proofErr w:type="spellStart"/>
      <w:r w:rsidRPr="003340B5">
        <w:rPr>
          <w:rFonts w:ascii="Arial" w:hAnsi="Arial" w:cs="Arial"/>
          <w:color w:val="000000" w:themeColor="text1"/>
          <w:szCs w:val="20"/>
        </w:rPr>
        <w:t>On</w:t>
      </w:r>
      <w:proofErr w:type="spellEnd"/>
      <w:r w:rsidRPr="003340B5">
        <w:rPr>
          <w:rFonts w:ascii="Arial" w:hAnsi="Arial" w:cs="Arial"/>
          <w:color w:val="000000" w:themeColor="text1"/>
          <w:szCs w:val="20"/>
        </w:rPr>
        <w:t xml:space="preserve"> </w:t>
      </w:r>
      <w:proofErr w:type="spellStart"/>
      <w:r w:rsidRPr="003340B5">
        <w:rPr>
          <w:rFonts w:ascii="Arial" w:hAnsi="Arial" w:cs="Arial"/>
          <w:color w:val="000000" w:themeColor="text1"/>
          <w:szCs w:val="20"/>
        </w:rPr>
        <w:t>Presmises</w:t>
      </w:r>
      <w:proofErr w:type="spellEnd"/>
      <w:r w:rsidRPr="003340B5">
        <w:rPr>
          <w:rFonts w:ascii="Arial" w:hAnsi="Arial" w:cs="Arial"/>
          <w:color w:val="000000" w:themeColor="text1"/>
          <w:szCs w:val="20"/>
        </w:rPr>
        <w:t xml:space="preserve"> objeto da contratação e garanta a entrega no formato expressamente declarado neste termo (Instalação local no ambiente da CETESB).</w:t>
      </w:r>
    </w:p>
    <w:p w14:paraId="35451461" w14:textId="77777777" w:rsidR="00733A24" w:rsidRPr="003340B5" w:rsidRDefault="00733A24" w:rsidP="00733A24">
      <w:pPr>
        <w:spacing w:line="248" w:lineRule="auto"/>
        <w:rPr>
          <w:rFonts w:ascii="Arial" w:hAnsi="Arial" w:cs="Arial"/>
          <w:color w:val="000000" w:themeColor="text1"/>
          <w:szCs w:val="20"/>
        </w:rPr>
      </w:pPr>
    </w:p>
    <w:p w14:paraId="362B9EE9"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Caso a amostra não seja entregue no prazo estabelecido, a LICITANTE será desclassificada. </w:t>
      </w:r>
    </w:p>
    <w:p w14:paraId="427C2A09" w14:textId="77777777" w:rsidR="00733A24" w:rsidRPr="003340B5" w:rsidRDefault="00733A24" w:rsidP="00733A24">
      <w:pPr>
        <w:spacing w:line="248" w:lineRule="auto"/>
        <w:ind w:left="38"/>
        <w:rPr>
          <w:rFonts w:ascii="Arial" w:hAnsi="Arial" w:cs="Arial"/>
          <w:color w:val="000000" w:themeColor="text1"/>
          <w:szCs w:val="20"/>
        </w:rPr>
      </w:pPr>
    </w:p>
    <w:p w14:paraId="3065697F"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A LICITANTE será desclassificada caso a amostra ofertada seja incompatível com ambiente da CETESB, conforme definido nos requisitos da especificação técnica;</w:t>
      </w:r>
    </w:p>
    <w:p w14:paraId="3D8CF8E4" w14:textId="77777777" w:rsidR="00733A24" w:rsidRPr="003340B5" w:rsidRDefault="00733A24" w:rsidP="00733A24">
      <w:pPr>
        <w:spacing w:line="248" w:lineRule="auto"/>
        <w:ind w:left="38"/>
        <w:rPr>
          <w:rFonts w:ascii="Arial" w:hAnsi="Arial" w:cs="Arial"/>
          <w:color w:val="000000" w:themeColor="text1"/>
          <w:szCs w:val="20"/>
        </w:rPr>
      </w:pPr>
    </w:p>
    <w:p w14:paraId="64350ECE"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Após o atendimento dos requisitos para a homologação e/ou entrega da amostra, a CETESB terá o prazo de até </w:t>
      </w:r>
      <w:proofErr w:type="gramStart"/>
      <w:r w:rsidRPr="003340B5">
        <w:rPr>
          <w:rFonts w:ascii="Arial" w:hAnsi="Arial" w:cs="Arial"/>
          <w:color w:val="000000" w:themeColor="text1"/>
          <w:szCs w:val="20"/>
        </w:rPr>
        <w:t>2</w:t>
      </w:r>
      <w:proofErr w:type="gramEnd"/>
      <w:r w:rsidRPr="003340B5">
        <w:rPr>
          <w:rFonts w:ascii="Arial" w:hAnsi="Arial" w:cs="Arial"/>
          <w:color w:val="000000" w:themeColor="text1"/>
          <w:szCs w:val="20"/>
        </w:rPr>
        <w:t xml:space="preserve"> (dois) dias úteis para avaliar às especificações técnicas.</w:t>
      </w:r>
    </w:p>
    <w:p w14:paraId="6285D5B7" w14:textId="77777777" w:rsidR="00733A24" w:rsidRPr="003340B5" w:rsidRDefault="00733A24" w:rsidP="00733A24">
      <w:pPr>
        <w:spacing w:line="248" w:lineRule="auto"/>
        <w:rPr>
          <w:rFonts w:ascii="Arial" w:hAnsi="Arial" w:cs="Arial"/>
          <w:color w:val="000000" w:themeColor="text1"/>
          <w:szCs w:val="20"/>
        </w:rPr>
      </w:pPr>
    </w:p>
    <w:p w14:paraId="4364C85D"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A CETESB se resguarda ao direito de fazer testes adicionais de verificação e, eventualmente, confrontar com a documentação técnica apresentada, de forma a comprovar, </w:t>
      </w:r>
      <w:proofErr w:type="spellStart"/>
      <w:r w:rsidRPr="003340B5">
        <w:rPr>
          <w:rFonts w:ascii="Arial" w:hAnsi="Arial" w:cs="Arial"/>
          <w:color w:val="000000" w:themeColor="text1"/>
          <w:szCs w:val="20"/>
        </w:rPr>
        <w:t>inequivocadamente</w:t>
      </w:r>
      <w:proofErr w:type="spellEnd"/>
      <w:r w:rsidRPr="003340B5">
        <w:rPr>
          <w:rFonts w:ascii="Arial" w:hAnsi="Arial" w:cs="Arial"/>
          <w:color w:val="000000" w:themeColor="text1"/>
          <w:szCs w:val="20"/>
        </w:rPr>
        <w:t>, o atendimento às especificações técnicas;</w:t>
      </w:r>
    </w:p>
    <w:p w14:paraId="0C676D6F" w14:textId="77777777" w:rsidR="00733A24" w:rsidRPr="003340B5" w:rsidRDefault="00733A24" w:rsidP="00733A24">
      <w:pPr>
        <w:spacing w:line="248" w:lineRule="auto"/>
        <w:ind w:left="98"/>
        <w:rPr>
          <w:rFonts w:ascii="Arial" w:hAnsi="Arial" w:cs="Arial"/>
          <w:color w:val="000000" w:themeColor="text1"/>
          <w:szCs w:val="20"/>
        </w:rPr>
      </w:pPr>
    </w:p>
    <w:p w14:paraId="76DDE009"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 xml:space="preserve">Os testes serão realizados de segunda a sexta-feira, na data e horário a ser informada pelo pregoeiro na sessão pública. </w:t>
      </w:r>
    </w:p>
    <w:p w14:paraId="38E8B99F" w14:textId="77777777" w:rsidR="00733A24" w:rsidRPr="003340B5" w:rsidRDefault="00733A24" w:rsidP="00733A24">
      <w:pPr>
        <w:spacing w:line="248" w:lineRule="auto"/>
        <w:ind w:left="38"/>
        <w:rPr>
          <w:rFonts w:ascii="Arial" w:hAnsi="Arial" w:cs="Arial"/>
          <w:color w:val="000000" w:themeColor="text1"/>
          <w:szCs w:val="20"/>
        </w:rPr>
      </w:pPr>
    </w:p>
    <w:p w14:paraId="5325E872" w14:textId="77777777" w:rsidR="00733A24" w:rsidRPr="003340B5" w:rsidRDefault="00733A24" w:rsidP="00733A24">
      <w:pPr>
        <w:spacing w:line="248" w:lineRule="auto"/>
        <w:rPr>
          <w:rFonts w:ascii="Arial" w:hAnsi="Arial" w:cs="Arial"/>
          <w:color w:val="000000" w:themeColor="text1"/>
          <w:szCs w:val="20"/>
        </w:rPr>
      </w:pPr>
      <w:proofErr w:type="gramStart"/>
      <w:r w:rsidRPr="003340B5">
        <w:rPr>
          <w:rFonts w:ascii="Arial" w:hAnsi="Arial" w:cs="Arial"/>
          <w:color w:val="000000" w:themeColor="text1"/>
          <w:szCs w:val="20"/>
        </w:rPr>
        <w:t>A critério</w:t>
      </w:r>
      <w:proofErr w:type="gramEnd"/>
      <w:r w:rsidRPr="003340B5">
        <w:rPr>
          <w:rFonts w:ascii="Arial" w:hAnsi="Arial" w:cs="Arial"/>
          <w:color w:val="000000" w:themeColor="text1"/>
          <w:szCs w:val="20"/>
        </w:rPr>
        <w:t xml:space="preserve"> da CETESB, com a anuência da LICITANTE, e devidamente justificado, os testes poderão se estender após o horário comercial; </w:t>
      </w:r>
    </w:p>
    <w:p w14:paraId="70533587" w14:textId="77777777" w:rsidR="00733A24" w:rsidRPr="003340B5" w:rsidRDefault="00733A24" w:rsidP="00733A24">
      <w:pPr>
        <w:spacing w:line="248" w:lineRule="auto"/>
        <w:ind w:left="38"/>
        <w:rPr>
          <w:rFonts w:ascii="Arial" w:hAnsi="Arial" w:cs="Arial"/>
          <w:color w:val="000000" w:themeColor="text1"/>
          <w:szCs w:val="20"/>
        </w:rPr>
      </w:pPr>
    </w:p>
    <w:p w14:paraId="43396D42"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Excepcionalmente, os testes poderão ser executados em finais de semana ou feriados, devidamente motivado, não alterando os prazos previamente definidos para a realização dos testes;</w:t>
      </w:r>
    </w:p>
    <w:p w14:paraId="0D216881" w14:textId="77777777" w:rsidR="00733A24" w:rsidRPr="003340B5" w:rsidRDefault="00733A24" w:rsidP="00733A24">
      <w:pPr>
        <w:spacing w:line="248" w:lineRule="auto"/>
        <w:rPr>
          <w:rFonts w:ascii="Arial" w:hAnsi="Arial" w:cs="Arial"/>
          <w:color w:val="000000" w:themeColor="text1"/>
          <w:szCs w:val="20"/>
        </w:rPr>
      </w:pPr>
    </w:p>
    <w:p w14:paraId="55B2C313"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As demais LICITANTES poderão indicar até 01 (um) representante para acompanhar a avaliação da amostra;</w:t>
      </w:r>
    </w:p>
    <w:p w14:paraId="45F2A22B" w14:textId="77777777" w:rsidR="00733A24" w:rsidRPr="003340B5" w:rsidRDefault="00733A24" w:rsidP="00733A24">
      <w:pPr>
        <w:spacing w:line="248" w:lineRule="auto"/>
        <w:ind w:left="38"/>
        <w:rPr>
          <w:rFonts w:ascii="Arial" w:hAnsi="Arial" w:cs="Arial"/>
          <w:color w:val="000000" w:themeColor="text1"/>
          <w:szCs w:val="20"/>
        </w:rPr>
      </w:pPr>
    </w:p>
    <w:p w14:paraId="0844258A"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O pregoeiro informará em sessão pública o contato da CETESB para a indicação dos representantes das LICITANTES;</w:t>
      </w:r>
    </w:p>
    <w:p w14:paraId="3960D169" w14:textId="77777777" w:rsidR="00733A24" w:rsidRPr="003340B5" w:rsidRDefault="00733A24" w:rsidP="00733A24">
      <w:pPr>
        <w:spacing w:line="248" w:lineRule="auto"/>
        <w:ind w:left="98"/>
        <w:rPr>
          <w:rFonts w:ascii="Arial" w:hAnsi="Arial" w:cs="Arial"/>
          <w:color w:val="000000" w:themeColor="text1"/>
          <w:szCs w:val="20"/>
        </w:rPr>
      </w:pPr>
    </w:p>
    <w:p w14:paraId="524E7E6A"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Todos os itens devem ser atendidos para que a proposta seja aceita pela CETESB. O não atendimento de qualquer item, referente às especificações, ensejará a desclassificação da LICITANTE, independentemente da informação contida em sua proposta;</w:t>
      </w:r>
    </w:p>
    <w:p w14:paraId="2854771C" w14:textId="77777777" w:rsidR="00733A24" w:rsidRPr="003340B5" w:rsidRDefault="00733A24" w:rsidP="00733A24">
      <w:pPr>
        <w:spacing w:line="248" w:lineRule="auto"/>
        <w:ind w:left="98"/>
        <w:rPr>
          <w:rFonts w:ascii="Arial" w:hAnsi="Arial" w:cs="Arial"/>
          <w:color w:val="000000" w:themeColor="text1"/>
          <w:szCs w:val="20"/>
        </w:rPr>
      </w:pPr>
    </w:p>
    <w:p w14:paraId="4B6A3567" w14:textId="77777777" w:rsidR="00733A24" w:rsidRPr="003340B5" w:rsidRDefault="00733A24" w:rsidP="00733A24">
      <w:pPr>
        <w:spacing w:line="248" w:lineRule="auto"/>
        <w:rPr>
          <w:rFonts w:ascii="Arial" w:hAnsi="Arial" w:cs="Arial"/>
          <w:color w:val="000000" w:themeColor="text1"/>
          <w:szCs w:val="20"/>
        </w:rPr>
      </w:pPr>
      <w:r w:rsidRPr="003340B5">
        <w:rPr>
          <w:rFonts w:ascii="Arial" w:hAnsi="Arial" w:cs="Arial"/>
          <w:color w:val="000000" w:themeColor="text1"/>
          <w:szCs w:val="20"/>
        </w:rPr>
        <w:t>Será emitido um relatório pela CETESB descrevendo os exames realizados e contendo a aprovação ou não da amostra apresentada;</w:t>
      </w:r>
    </w:p>
    <w:p w14:paraId="524D50EC" w14:textId="77777777" w:rsidR="00733A24" w:rsidRPr="003340B5" w:rsidRDefault="00733A24" w:rsidP="00733A24">
      <w:pPr>
        <w:pStyle w:val="Ttulo"/>
        <w:rPr>
          <w:rFonts w:cs="Arial"/>
          <w:b/>
          <w:bCs/>
          <w:color w:val="000000" w:themeColor="text1"/>
          <w:sz w:val="20"/>
          <w:szCs w:val="20"/>
        </w:rPr>
      </w:pPr>
      <w:r w:rsidRPr="003340B5">
        <w:rPr>
          <w:rFonts w:cs="Arial"/>
          <w:b/>
          <w:bCs/>
          <w:color w:val="000000" w:themeColor="text1"/>
          <w:sz w:val="20"/>
          <w:szCs w:val="20"/>
        </w:rPr>
        <w:t>Prazo</w:t>
      </w:r>
    </w:p>
    <w:p w14:paraId="7B265701" w14:textId="77777777" w:rsidR="00733A24" w:rsidRPr="003340B5" w:rsidRDefault="00733A24" w:rsidP="00733A24">
      <w:pPr>
        <w:ind w:left="194"/>
        <w:rPr>
          <w:rFonts w:ascii="Arial" w:hAnsi="Arial" w:cs="Arial"/>
          <w:color w:val="000000" w:themeColor="text1"/>
          <w:szCs w:val="20"/>
        </w:rPr>
      </w:pPr>
    </w:p>
    <w:p w14:paraId="08E4C970" w14:textId="0E2D7353"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O prazo de vigência do contrato será de </w:t>
      </w:r>
      <w:r w:rsidR="006372AB" w:rsidRPr="003340B5">
        <w:rPr>
          <w:rFonts w:ascii="Arial" w:hAnsi="Arial" w:cs="Arial"/>
          <w:color w:val="000000" w:themeColor="text1"/>
          <w:szCs w:val="20"/>
        </w:rPr>
        <w:t>12</w:t>
      </w:r>
      <w:r w:rsidRPr="003340B5">
        <w:rPr>
          <w:rFonts w:ascii="Arial" w:hAnsi="Arial" w:cs="Arial"/>
          <w:color w:val="000000" w:themeColor="text1"/>
          <w:szCs w:val="20"/>
        </w:rPr>
        <w:t xml:space="preserve"> (</w:t>
      </w:r>
      <w:r w:rsidR="006372AB" w:rsidRPr="003340B5">
        <w:rPr>
          <w:rFonts w:ascii="Arial" w:hAnsi="Arial" w:cs="Arial"/>
          <w:color w:val="000000" w:themeColor="text1"/>
          <w:szCs w:val="20"/>
        </w:rPr>
        <w:t>doze</w:t>
      </w:r>
      <w:r w:rsidRPr="003340B5">
        <w:rPr>
          <w:rFonts w:ascii="Arial" w:hAnsi="Arial" w:cs="Arial"/>
          <w:color w:val="000000" w:themeColor="text1"/>
          <w:szCs w:val="20"/>
        </w:rPr>
        <w:t>) meses;</w:t>
      </w:r>
    </w:p>
    <w:p w14:paraId="4C107BC5" w14:textId="77777777" w:rsidR="00733A24" w:rsidRPr="003340B5" w:rsidRDefault="00733A24" w:rsidP="00733A24">
      <w:pPr>
        <w:spacing w:after="15" w:line="259" w:lineRule="auto"/>
        <w:ind w:left="38"/>
        <w:rPr>
          <w:rFonts w:ascii="Arial" w:hAnsi="Arial" w:cs="Arial"/>
          <w:color w:val="000000" w:themeColor="text1"/>
          <w:szCs w:val="20"/>
        </w:rPr>
      </w:pPr>
    </w:p>
    <w:p w14:paraId="2F69033E" w14:textId="77777777" w:rsidR="00733A24" w:rsidRPr="003340B5" w:rsidRDefault="00733A24" w:rsidP="00733A24">
      <w:pPr>
        <w:spacing w:after="15" w:line="259" w:lineRule="auto"/>
        <w:rPr>
          <w:rFonts w:ascii="Arial" w:hAnsi="Arial" w:cs="Arial"/>
          <w:b/>
          <w:bCs/>
          <w:color w:val="000000" w:themeColor="text1"/>
          <w:szCs w:val="20"/>
        </w:rPr>
      </w:pPr>
      <w:r w:rsidRPr="003340B5">
        <w:rPr>
          <w:rFonts w:ascii="Arial" w:hAnsi="Arial" w:cs="Arial"/>
          <w:b/>
          <w:bCs/>
          <w:color w:val="000000" w:themeColor="text1"/>
          <w:szCs w:val="20"/>
        </w:rPr>
        <w:t xml:space="preserve">Instalação e repasse de Conhecimento </w:t>
      </w:r>
    </w:p>
    <w:p w14:paraId="6AAE30B8" w14:textId="77777777" w:rsidR="00733A24" w:rsidRPr="003340B5" w:rsidRDefault="00733A24" w:rsidP="00733A24">
      <w:pPr>
        <w:spacing w:after="15" w:line="259" w:lineRule="auto"/>
        <w:rPr>
          <w:rFonts w:ascii="Arial" w:hAnsi="Arial" w:cs="Arial"/>
          <w:color w:val="000000" w:themeColor="text1"/>
          <w:szCs w:val="20"/>
        </w:rPr>
      </w:pPr>
    </w:p>
    <w:p w14:paraId="379002D2" w14:textId="77777777" w:rsidR="00733A24" w:rsidRPr="003340B5" w:rsidRDefault="00733A24" w:rsidP="00733A24">
      <w:pPr>
        <w:spacing w:after="15" w:line="259" w:lineRule="auto"/>
        <w:rPr>
          <w:rFonts w:ascii="Arial" w:hAnsi="Arial" w:cs="Arial"/>
          <w:color w:val="000000" w:themeColor="text1"/>
          <w:szCs w:val="20"/>
        </w:rPr>
      </w:pPr>
      <w:r w:rsidRPr="003340B5">
        <w:rPr>
          <w:rFonts w:ascii="Arial" w:hAnsi="Arial" w:cs="Arial"/>
          <w:color w:val="000000" w:themeColor="text1"/>
          <w:szCs w:val="20"/>
        </w:rPr>
        <w:t>A instalação deverá ser realizada em ambiente a ser disponibilizado pela CETESB;</w:t>
      </w:r>
    </w:p>
    <w:p w14:paraId="2AC9156C" w14:textId="77777777" w:rsidR="00733A24" w:rsidRPr="003340B5" w:rsidRDefault="00733A24" w:rsidP="00733A24">
      <w:pPr>
        <w:ind w:left="38"/>
        <w:rPr>
          <w:rFonts w:ascii="Arial" w:hAnsi="Arial" w:cs="Arial"/>
          <w:color w:val="000000" w:themeColor="text1"/>
          <w:szCs w:val="20"/>
        </w:rPr>
      </w:pPr>
    </w:p>
    <w:p w14:paraId="7F478F9F"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A CONTRATADA deve prover o repasse de conhecimento dos profissionais da CETESB para configuração e operação da Solução; </w:t>
      </w:r>
    </w:p>
    <w:p w14:paraId="775DBA39" w14:textId="77777777" w:rsidR="00733A24" w:rsidRPr="003340B5" w:rsidRDefault="00733A24" w:rsidP="00733A24">
      <w:pPr>
        <w:rPr>
          <w:rFonts w:ascii="Arial" w:hAnsi="Arial" w:cs="Arial"/>
          <w:color w:val="000000" w:themeColor="text1"/>
          <w:szCs w:val="20"/>
        </w:rPr>
      </w:pPr>
    </w:p>
    <w:p w14:paraId="61BE1976"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A CONTRATADA deve iniciar o repasse de conhecimento em até 45 (quarenta e cinco) dias corridos após o início da vigência do contrato em data a ser aprovada pela CETESB;</w:t>
      </w:r>
    </w:p>
    <w:p w14:paraId="54E3AE57" w14:textId="77777777" w:rsidR="00733A24" w:rsidRPr="003340B5" w:rsidRDefault="00733A24" w:rsidP="00733A24">
      <w:pPr>
        <w:ind w:left="38"/>
        <w:rPr>
          <w:rFonts w:ascii="Arial" w:hAnsi="Arial" w:cs="Arial"/>
          <w:color w:val="000000" w:themeColor="text1"/>
          <w:szCs w:val="20"/>
        </w:rPr>
      </w:pPr>
    </w:p>
    <w:p w14:paraId="3DA41DB7"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A CETESB deverá comunicar formalmente à CONTRATADA, com antecedência mínima de </w:t>
      </w:r>
      <w:proofErr w:type="gramStart"/>
      <w:r w:rsidRPr="003340B5">
        <w:rPr>
          <w:rFonts w:ascii="Arial" w:hAnsi="Arial" w:cs="Arial"/>
          <w:color w:val="000000" w:themeColor="text1"/>
          <w:szCs w:val="20"/>
        </w:rPr>
        <w:t>5</w:t>
      </w:r>
      <w:proofErr w:type="gramEnd"/>
      <w:r w:rsidRPr="003340B5">
        <w:rPr>
          <w:rFonts w:ascii="Arial" w:hAnsi="Arial" w:cs="Arial"/>
          <w:color w:val="000000" w:themeColor="text1"/>
          <w:szCs w:val="20"/>
        </w:rPr>
        <w:t xml:space="preserve"> (cinco) dias, a ocorrência de fato impeditivo para a realização do Repasse de Conhecimento;</w:t>
      </w:r>
    </w:p>
    <w:p w14:paraId="5C14D4B7" w14:textId="77777777" w:rsidR="00733A24" w:rsidRPr="003340B5" w:rsidRDefault="00733A24" w:rsidP="00733A24">
      <w:pPr>
        <w:rPr>
          <w:rFonts w:ascii="Arial" w:hAnsi="Arial" w:cs="Arial"/>
          <w:color w:val="000000" w:themeColor="text1"/>
          <w:szCs w:val="20"/>
        </w:rPr>
      </w:pPr>
    </w:p>
    <w:p w14:paraId="26314527"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A CONTRATADA deverá informar a CETESB nome completo, CPF e e-mail de cada profissional que irá ministrar o repasse de conhecimento; </w:t>
      </w:r>
    </w:p>
    <w:p w14:paraId="4B36A662" w14:textId="77777777" w:rsidR="00733A24" w:rsidRPr="003340B5" w:rsidRDefault="00733A24" w:rsidP="00733A24">
      <w:pPr>
        <w:ind w:left="38"/>
        <w:rPr>
          <w:rFonts w:ascii="Arial" w:hAnsi="Arial" w:cs="Arial"/>
          <w:color w:val="000000" w:themeColor="text1"/>
          <w:szCs w:val="20"/>
        </w:rPr>
      </w:pPr>
    </w:p>
    <w:p w14:paraId="0A99E6CE"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A CONTRATADA deve providenciar o repasse de conhecimento para </w:t>
      </w:r>
      <w:proofErr w:type="gramStart"/>
      <w:r w:rsidRPr="003340B5">
        <w:rPr>
          <w:rFonts w:ascii="Arial" w:hAnsi="Arial" w:cs="Arial"/>
          <w:color w:val="000000" w:themeColor="text1"/>
          <w:szCs w:val="20"/>
        </w:rPr>
        <w:t>1</w:t>
      </w:r>
      <w:proofErr w:type="gramEnd"/>
      <w:r w:rsidRPr="003340B5">
        <w:rPr>
          <w:rFonts w:ascii="Arial" w:hAnsi="Arial" w:cs="Arial"/>
          <w:color w:val="000000" w:themeColor="text1"/>
          <w:szCs w:val="20"/>
        </w:rPr>
        <w:t xml:space="preserve"> (uma) turma, de forma remota (por meio da Internet), em tempo real (“ao vivo”), utilizando a ferramenta MS </w:t>
      </w:r>
      <w:proofErr w:type="spellStart"/>
      <w:r w:rsidRPr="003340B5">
        <w:rPr>
          <w:rFonts w:ascii="Arial" w:hAnsi="Arial" w:cs="Arial"/>
          <w:color w:val="000000" w:themeColor="text1"/>
          <w:szCs w:val="20"/>
        </w:rPr>
        <w:t>Teams</w:t>
      </w:r>
      <w:proofErr w:type="spellEnd"/>
      <w:r w:rsidRPr="003340B5">
        <w:rPr>
          <w:rFonts w:ascii="Arial" w:hAnsi="Arial" w:cs="Arial"/>
          <w:color w:val="000000" w:themeColor="text1"/>
          <w:szCs w:val="20"/>
        </w:rPr>
        <w:t xml:space="preserve"> ou outra plataforma de conferência online, com capacidade para 06 (seis) participantes, abordando toda solução, em datas a serem negociadas entre a CETESB e a CONTRATADA. </w:t>
      </w:r>
    </w:p>
    <w:p w14:paraId="4D382136" w14:textId="77777777" w:rsidR="00733A24" w:rsidRPr="003340B5" w:rsidRDefault="00733A24" w:rsidP="00733A24">
      <w:pPr>
        <w:ind w:left="38"/>
        <w:rPr>
          <w:rFonts w:ascii="Arial" w:hAnsi="Arial" w:cs="Arial"/>
          <w:color w:val="000000" w:themeColor="text1"/>
          <w:szCs w:val="20"/>
        </w:rPr>
      </w:pPr>
    </w:p>
    <w:p w14:paraId="7D5EED2E"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A carga horária mínima para essa turma deve ser de 20 (vinte) horas; </w:t>
      </w:r>
    </w:p>
    <w:p w14:paraId="3DBDF260" w14:textId="77777777" w:rsidR="00733A24" w:rsidRPr="003340B5" w:rsidRDefault="00733A24" w:rsidP="00733A24">
      <w:pPr>
        <w:ind w:left="38"/>
        <w:rPr>
          <w:rFonts w:ascii="Arial" w:hAnsi="Arial" w:cs="Arial"/>
          <w:color w:val="000000" w:themeColor="text1"/>
          <w:szCs w:val="20"/>
        </w:rPr>
      </w:pPr>
    </w:p>
    <w:p w14:paraId="3B081FAC"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 xml:space="preserve">O repasse de conhecimento deve abordar os módulos: operação básica e avançada da Solução fornecida, cobrindo todas as funcionalidades exigidas neste edital com o seguinte conteúdo mínimo: </w:t>
      </w:r>
    </w:p>
    <w:p w14:paraId="41B3D84F" w14:textId="77777777" w:rsidR="00733A24" w:rsidRPr="003340B5" w:rsidRDefault="00733A24" w:rsidP="00733A24">
      <w:pPr>
        <w:ind w:left="38"/>
        <w:rPr>
          <w:rFonts w:ascii="Arial" w:hAnsi="Arial" w:cs="Arial"/>
          <w:color w:val="000000" w:themeColor="text1"/>
          <w:szCs w:val="20"/>
        </w:rPr>
      </w:pPr>
    </w:p>
    <w:p w14:paraId="2B7E2BD6" w14:textId="77777777" w:rsidR="00733A24" w:rsidRPr="003340B5" w:rsidRDefault="00733A24" w:rsidP="00733A24">
      <w:pPr>
        <w:ind w:left="720"/>
        <w:rPr>
          <w:rFonts w:ascii="Arial" w:hAnsi="Arial" w:cs="Arial"/>
          <w:color w:val="000000" w:themeColor="text1"/>
          <w:szCs w:val="20"/>
        </w:rPr>
      </w:pPr>
      <w:r w:rsidRPr="003340B5">
        <w:rPr>
          <w:rFonts w:ascii="Arial" w:hAnsi="Arial" w:cs="Arial"/>
          <w:color w:val="000000" w:themeColor="text1"/>
          <w:szCs w:val="20"/>
        </w:rPr>
        <w:t xml:space="preserve">Instruções de instalação; </w:t>
      </w:r>
    </w:p>
    <w:p w14:paraId="2264821E" w14:textId="77777777" w:rsidR="00733A24" w:rsidRPr="003340B5" w:rsidRDefault="00733A24" w:rsidP="00733A24">
      <w:pPr>
        <w:ind w:left="720"/>
        <w:rPr>
          <w:rFonts w:ascii="Arial" w:hAnsi="Arial" w:cs="Arial"/>
          <w:color w:val="000000" w:themeColor="text1"/>
          <w:szCs w:val="20"/>
        </w:rPr>
      </w:pPr>
    </w:p>
    <w:p w14:paraId="04E0766B" w14:textId="77777777" w:rsidR="00733A24" w:rsidRPr="003340B5" w:rsidRDefault="00733A24" w:rsidP="00733A24">
      <w:pPr>
        <w:ind w:left="720"/>
        <w:rPr>
          <w:rFonts w:ascii="Arial" w:hAnsi="Arial" w:cs="Arial"/>
          <w:color w:val="000000" w:themeColor="text1"/>
          <w:szCs w:val="20"/>
        </w:rPr>
      </w:pPr>
      <w:r w:rsidRPr="003340B5">
        <w:rPr>
          <w:rFonts w:ascii="Arial" w:hAnsi="Arial" w:cs="Arial"/>
          <w:color w:val="000000" w:themeColor="text1"/>
          <w:szCs w:val="20"/>
        </w:rPr>
        <w:t xml:space="preserve">Instruções de manuseio e operação; </w:t>
      </w:r>
    </w:p>
    <w:p w14:paraId="322B9F38" w14:textId="77777777" w:rsidR="00733A24" w:rsidRPr="003340B5" w:rsidRDefault="00733A24" w:rsidP="00733A24">
      <w:pPr>
        <w:ind w:left="720"/>
        <w:rPr>
          <w:rFonts w:ascii="Arial" w:hAnsi="Arial" w:cs="Arial"/>
          <w:color w:val="000000" w:themeColor="text1"/>
          <w:szCs w:val="20"/>
        </w:rPr>
      </w:pPr>
    </w:p>
    <w:p w14:paraId="4E87F199" w14:textId="77777777" w:rsidR="00733A24" w:rsidRPr="003340B5" w:rsidRDefault="00733A24" w:rsidP="00733A24">
      <w:pPr>
        <w:rPr>
          <w:rFonts w:ascii="Arial" w:hAnsi="Arial" w:cs="Arial"/>
          <w:color w:val="000000" w:themeColor="text1"/>
          <w:szCs w:val="20"/>
        </w:rPr>
      </w:pPr>
      <w:proofErr w:type="gramStart"/>
      <w:r w:rsidRPr="003340B5">
        <w:rPr>
          <w:rFonts w:ascii="Arial" w:hAnsi="Arial" w:cs="Arial"/>
          <w:color w:val="000000" w:themeColor="text1"/>
          <w:szCs w:val="20"/>
        </w:rPr>
        <w:t>Após</w:t>
      </w:r>
      <w:proofErr w:type="gramEnd"/>
      <w:r w:rsidRPr="003340B5">
        <w:rPr>
          <w:rFonts w:ascii="Arial" w:hAnsi="Arial" w:cs="Arial"/>
          <w:color w:val="000000" w:themeColor="text1"/>
          <w:szCs w:val="20"/>
        </w:rPr>
        <w:t xml:space="preserve"> ministrado o repasse, a CONTRATADA deverá emitir certificado de conclusão para cada participante;</w:t>
      </w:r>
    </w:p>
    <w:p w14:paraId="504C54A5" w14:textId="77777777" w:rsidR="00733A24" w:rsidRPr="003340B5" w:rsidRDefault="00733A24" w:rsidP="00733A24">
      <w:pPr>
        <w:ind w:left="38"/>
        <w:rPr>
          <w:rFonts w:ascii="Arial" w:hAnsi="Arial" w:cs="Arial"/>
          <w:color w:val="000000" w:themeColor="text1"/>
          <w:szCs w:val="20"/>
        </w:rPr>
      </w:pPr>
    </w:p>
    <w:p w14:paraId="1B582485" w14:textId="77777777" w:rsidR="00733A24" w:rsidRPr="003340B5" w:rsidRDefault="00733A24" w:rsidP="00733A24">
      <w:pPr>
        <w:rPr>
          <w:rFonts w:ascii="Arial" w:hAnsi="Arial" w:cs="Arial"/>
          <w:color w:val="000000" w:themeColor="text1"/>
          <w:szCs w:val="20"/>
        </w:rPr>
      </w:pPr>
      <w:r w:rsidRPr="003340B5">
        <w:rPr>
          <w:rFonts w:ascii="Arial" w:hAnsi="Arial" w:cs="Arial"/>
          <w:color w:val="000000" w:themeColor="text1"/>
          <w:szCs w:val="20"/>
        </w:rPr>
        <w:t>O certificado deverá conter as seguintes informações: Nome completo do participante, Nome do repasse de conhecimento, Período de Realização, Carga Horária e assinatura do responsável;</w:t>
      </w:r>
    </w:p>
    <w:p w14:paraId="0261A294" w14:textId="77777777" w:rsidR="00733A24" w:rsidRPr="003340B5" w:rsidRDefault="00733A24" w:rsidP="0095200F">
      <w:pPr>
        <w:rPr>
          <w:rFonts w:ascii="Arial" w:hAnsi="Arial" w:cs="Arial"/>
        </w:rPr>
      </w:pPr>
    </w:p>
    <w:p w14:paraId="76A6C4AE" w14:textId="77777777" w:rsidR="00733A24" w:rsidRPr="003340B5" w:rsidRDefault="00733A24" w:rsidP="0095200F">
      <w:pPr>
        <w:rPr>
          <w:rFonts w:ascii="Arial" w:hAnsi="Arial" w:cs="Arial"/>
        </w:rPr>
      </w:pPr>
    </w:p>
    <w:p w14:paraId="633A66B9" w14:textId="1C0BC4E5" w:rsidR="0095200F" w:rsidRPr="003340B5" w:rsidRDefault="00E142D4" w:rsidP="0095200F">
      <w:pPr>
        <w:rPr>
          <w:rFonts w:ascii="Arial" w:hAnsi="Arial" w:cs="Arial"/>
        </w:rPr>
      </w:pPr>
      <w:r w:rsidRPr="003340B5">
        <w:rPr>
          <w:rFonts w:ascii="Arial" w:hAnsi="Arial" w:cs="Arial"/>
        </w:rPr>
        <w:t>_________________________</w:t>
      </w:r>
    </w:p>
    <w:p w14:paraId="5283B26E" w14:textId="1DDF56A5" w:rsidR="0095200F" w:rsidRPr="003340B5" w:rsidRDefault="00E142D4" w:rsidP="0095200F">
      <w:pPr>
        <w:rPr>
          <w:rFonts w:ascii="Arial" w:hAnsi="Arial" w:cs="Arial"/>
          <w:b/>
          <w:i/>
          <w:sz w:val="22"/>
          <w:szCs w:val="22"/>
        </w:rPr>
      </w:pPr>
      <w:r w:rsidRPr="003340B5">
        <w:rPr>
          <w:rFonts w:ascii="Arial" w:hAnsi="Arial" w:cs="Arial"/>
          <w:b/>
          <w:i/>
          <w:sz w:val="22"/>
          <w:szCs w:val="22"/>
        </w:rPr>
        <w:t>GIOVANNI ALLAN BURANELLO</w:t>
      </w:r>
    </w:p>
    <w:p w14:paraId="13278974" w14:textId="647EEBB3" w:rsidR="00E142D4" w:rsidRPr="003340B5" w:rsidRDefault="00E142D4" w:rsidP="0095200F">
      <w:pPr>
        <w:rPr>
          <w:rFonts w:ascii="Arial" w:hAnsi="Arial" w:cs="Arial"/>
          <w:sz w:val="22"/>
          <w:szCs w:val="22"/>
        </w:rPr>
      </w:pPr>
      <w:r w:rsidRPr="003340B5">
        <w:rPr>
          <w:rFonts w:ascii="Arial" w:hAnsi="Arial" w:cs="Arial"/>
          <w:sz w:val="22"/>
          <w:szCs w:val="22"/>
        </w:rPr>
        <w:t>Gerente da Divisão de Arquitetura</w:t>
      </w:r>
    </w:p>
    <w:p w14:paraId="5D1AB42C" w14:textId="5104FE9D" w:rsidR="00E142D4" w:rsidRPr="003340B5" w:rsidRDefault="00E142D4" w:rsidP="0095200F">
      <w:pPr>
        <w:rPr>
          <w:rFonts w:ascii="Arial" w:hAnsi="Arial" w:cs="Arial"/>
        </w:rPr>
      </w:pPr>
      <w:r w:rsidRPr="003340B5">
        <w:rPr>
          <w:rFonts w:ascii="Arial" w:hAnsi="Arial" w:cs="Arial"/>
          <w:sz w:val="22"/>
          <w:szCs w:val="22"/>
        </w:rPr>
        <w:t>Tecnológica</w:t>
      </w:r>
    </w:p>
    <w:p w14:paraId="2160FD08" w14:textId="77777777" w:rsidR="0095200F" w:rsidRDefault="0095200F" w:rsidP="0095200F">
      <w:pPr>
        <w:spacing w:before="80" w:after="80" w:line="200" w:lineRule="atLeast"/>
        <w:jc w:val="both"/>
        <w:rPr>
          <w:rFonts w:ascii="Arial" w:hAnsi="Arial" w:cs="Arial"/>
          <w:iCs/>
          <w:sz w:val="22"/>
          <w:szCs w:val="22"/>
        </w:rPr>
      </w:pPr>
    </w:p>
    <w:p w14:paraId="20D7D1EF" w14:textId="77777777" w:rsidR="0095200F" w:rsidRDefault="0095200F" w:rsidP="0095200F">
      <w:pPr>
        <w:spacing w:before="80" w:after="80" w:line="200" w:lineRule="atLeast"/>
        <w:jc w:val="both"/>
        <w:rPr>
          <w:rFonts w:ascii="Arial" w:hAnsi="Arial" w:cs="Arial"/>
          <w:iCs/>
          <w:sz w:val="22"/>
          <w:szCs w:val="22"/>
        </w:rPr>
      </w:pPr>
    </w:p>
    <w:p w14:paraId="129D6FE1" w14:textId="77777777" w:rsidR="0095200F" w:rsidRDefault="0095200F" w:rsidP="0095200F">
      <w:pPr>
        <w:spacing w:before="80" w:after="80" w:line="200" w:lineRule="atLeast"/>
        <w:jc w:val="both"/>
        <w:rPr>
          <w:rFonts w:ascii="Arial" w:hAnsi="Arial" w:cs="Arial"/>
          <w:iCs/>
          <w:sz w:val="22"/>
          <w:szCs w:val="22"/>
        </w:rPr>
      </w:pPr>
    </w:p>
    <w:p w14:paraId="3CD9CB1A" w14:textId="77777777" w:rsidR="0095200F" w:rsidRDefault="0095200F" w:rsidP="0095200F">
      <w:pPr>
        <w:spacing w:before="80" w:after="80" w:line="200" w:lineRule="atLeast"/>
        <w:jc w:val="both"/>
        <w:rPr>
          <w:rFonts w:ascii="Arial" w:hAnsi="Arial" w:cs="Arial"/>
          <w:iCs/>
          <w:sz w:val="22"/>
          <w:szCs w:val="22"/>
        </w:rPr>
      </w:pPr>
    </w:p>
    <w:p w14:paraId="0A517F69" w14:textId="77777777" w:rsidR="0095200F" w:rsidRDefault="0095200F" w:rsidP="0095200F">
      <w:pPr>
        <w:spacing w:before="80" w:after="80" w:line="200" w:lineRule="atLeast"/>
        <w:jc w:val="both"/>
        <w:rPr>
          <w:rFonts w:ascii="Arial" w:hAnsi="Arial" w:cs="Arial"/>
          <w:iCs/>
          <w:sz w:val="22"/>
          <w:szCs w:val="22"/>
        </w:rPr>
      </w:pPr>
    </w:p>
    <w:p w14:paraId="7391A640" w14:textId="2CB6D773" w:rsidR="00990FBF" w:rsidRDefault="00990FBF">
      <w:pPr>
        <w:widowControl/>
        <w:suppressAutoHyphens w:val="0"/>
        <w:rPr>
          <w:rFonts w:ascii="Arial" w:hAnsi="Arial" w:cs="Arial"/>
          <w:iCs/>
          <w:sz w:val="22"/>
          <w:szCs w:val="22"/>
        </w:rPr>
      </w:pPr>
      <w:r>
        <w:rPr>
          <w:rFonts w:ascii="Arial" w:hAnsi="Arial" w:cs="Arial"/>
          <w:iCs/>
          <w:sz w:val="22"/>
          <w:szCs w:val="22"/>
        </w:rPr>
        <w:br w:type="page"/>
      </w:r>
    </w:p>
    <w:p w14:paraId="35A3CD8D" w14:textId="77777777" w:rsidR="0095200F" w:rsidRDefault="0095200F" w:rsidP="0095200F">
      <w:pPr>
        <w:spacing w:before="80" w:after="80" w:line="200" w:lineRule="atLeast"/>
        <w:jc w:val="both"/>
        <w:rPr>
          <w:rFonts w:ascii="Arial" w:hAnsi="Arial" w:cs="Arial"/>
          <w:iCs/>
          <w:sz w:val="22"/>
          <w:szCs w:val="22"/>
        </w:rPr>
      </w:pPr>
    </w:p>
    <w:p w14:paraId="106ACB08" w14:textId="77777777" w:rsidR="0095200F" w:rsidRPr="000129FE" w:rsidRDefault="0095200F" w:rsidP="0095200F">
      <w:pPr>
        <w:widowControl/>
        <w:suppressAutoHyphens w:val="0"/>
        <w:jc w:val="center"/>
        <w:rPr>
          <w:rFonts w:ascii="Arial" w:eastAsia="Arial" w:hAnsi="Arial" w:cs="Arial"/>
          <w:b/>
        </w:rPr>
      </w:pPr>
      <w:bookmarkStart w:id="25" w:name="ANEXO_I3"/>
      <w:bookmarkStart w:id="26" w:name="_Hlk186451044"/>
      <w:r w:rsidRPr="000129FE">
        <w:rPr>
          <w:rFonts w:ascii="Arial" w:eastAsia="Arial" w:hAnsi="Arial" w:cs="Arial"/>
          <w:b/>
        </w:rPr>
        <w:t xml:space="preserve">ANEXO </w:t>
      </w:r>
      <w:proofErr w:type="gramStart"/>
      <w:r w:rsidRPr="000129FE">
        <w:rPr>
          <w:rFonts w:ascii="Arial" w:eastAsia="Arial" w:hAnsi="Arial" w:cs="Arial"/>
          <w:b/>
        </w:rPr>
        <w:t>I.</w:t>
      </w:r>
      <w:proofErr w:type="gramEnd"/>
      <w:r w:rsidRPr="000129FE">
        <w:rPr>
          <w:rFonts w:ascii="Arial" w:eastAsia="Arial" w:hAnsi="Arial" w:cs="Arial"/>
          <w:b/>
        </w:rPr>
        <w:t>2: TERMO DE CONFIDENCIALIDADE</w:t>
      </w:r>
    </w:p>
    <w:bookmarkEnd w:id="25"/>
    <w:p w14:paraId="6BFBAE26" w14:textId="77777777" w:rsidR="0095200F" w:rsidRDefault="0095200F" w:rsidP="0095200F">
      <w:pPr>
        <w:pStyle w:val="Ttulo1"/>
        <w:widowControl/>
        <w:spacing w:after="60"/>
        <w:jc w:val="center"/>
        <w:rPr>
          <w:rFonts w:ascii="Arial" w:hAnsi="Arial" w:cs="Arial"/>
          <w:sz w:val="24"/>
          <w:szCs w:val="24"/>
        </w:rPr>
      </w:pPr>
      <w:r>
        <w:rPr>
          <w:rFonts w:ascii="Arial" w:hAnsi="Arial" w:cs="Arial"/>
          <w:sz w:val="24"/>
          <w:szCs w:val="24"/>
        </w:rPr>
        <w:t>“TERMO DE CONFIDENCIALIDADE”</w:t>
      </w:r>
    </w:p>
    <w:p w14:paraId="3154DA26" w14:textId="77777777" w:rsidR="0095200F" w:rsidRPr="003A2763" w:rsidRDefault="0095200F" w:rsidP="0095200F">
      <w:pPr>
        <w:pStyle w:val="Ttulo1"/>
        <w:widowControl/>
        <w:spacing w:before="0"/>
        <w:jc w:val="center"/>
        <w:rPr>
          <w:rFonts w:ascii="Arial" w:hAnsi="Arial" w:cs="Arial"/>
          <w:sz w:val="24"/>
          <w:szCs w:val="24"/>
        </w:rPr>
      </w:pPr>
      <w:r>
        <w:rPr>
          <w:rFonts w:ascii="Arial" w:hAnsi="Arial" w:cs="Arial"/>
          <w:sz w:val="24"/>
          <w:szCs w:val="24"/>
        </w:rPr>
        <w:t>(Contratada</w:t>
      </w:r>
      <w:r w:rsidRPr="003A2763">
        <w:rPr>
          <w:rFonts w:ascii="Arial" w:hAnsi="Arial" w:cs="Arial"/>
          <w:sz w:val="24"/>
          <w:szCs w:val="24"/>
        </w:rPr>
        <w:t>)</w:t>
      </w:r>
    </w:p>
    <w:p w14:paraId="1F419E7A" w14:textId="77777777" w:rsidR="0095200F" w:rsidRPr="003A2763" w:rsidRDefault="0095200F" w:rsidP="0095200F">
      <w:pPr>
        <w:pStyle w:val="Corpodetexto"/>
        <w:spacing w:before="1" w:line="276" w:lineRule="auto"/>
        <w:ind w:right="342"/>
        <w:rPr>
          <w:rFonts w:ascii="Arial" w:hAnsi="Arial" w:cs="Arial"/>
        </w:rPr>
      </w:pPr>
    </w:p>
    <w:p w14:paraId="33696A6A" w14:textId="77777777" w:rsidR="0095200F" w:rsidRPr="003A2763" w:rsidRDefault="0095200F" w:rsidP="0095200F">
      <w:pPr>
        <w:pStyle w:val="Corpodetexto"/>
        <w:spacing w:before="1" w:line="276" w:lineRule="auto"/>
        <w:ind w:right="342"/>
        <w:jc w:val="both"/>
        <w:rPr>
          <w:rFonts w:ascii="Arial" w:eastAsia="Times New Roman" w:hAnsi="Arial" w:cs="Arial"/>
          <w:lang w:val="pt-PT" w:eastAsia="pt-BR"/>
        </w:rPr>
      </w:pPr>
      <w:r w:rsidRPr="003A2763">
        <w:rPr>
          <w:rFonts w:ascii="Arial" w:eastAsia="Times New Roman" w:hAnsi="Arial" w:cs="Arial"/>
          <w:lang w:val="pt-PT" w:eastAsia="pt-BR"/>
        </w:rPr>
        <w:t>Este Termo de Confidencialidade se aplica a todos os prestadores de serviços, terceirizados, conveniados, credenciados, fornecedores e clientes usuários das Informações e dos Ativos de Tecnologia de Informação da Companhia Ambiental do Estado de São Paulo (CETESB).</w:t>
      </w:r>
      <w:r>
        <w:rPr>
          <w:rFonts w:ascii="Arial" w:eastAsia="Times New Roman" w:hAnsi="Arial" w:cs="Arial"/>
          <w:lang w:val="pt-PT" w:eastAsia="pt-BR"/>
        </w:rPr>
        <w:t xml:space="preserve"> Será apresentado juntamente na assinatura do instrumento contratual.</w:t>
      </w:r>
    </w:p>
    <w:p w14:paraId="6E2431E8" w14:textId="77777777" w:rsidR="0095200F" w:rsidRPr="003A2763" w:rsidRDefault="0095200F" w:rsidP="0095200F">
      <w:pPr>
        <w:pStyle w:val="Corpodetexto"/>
        <w:spacing w:before="1" w:line="276" w:lineRule="auto"/>
        <w:ind w:right="342"/>
        <w:jc w:val="both"/>
        <w:rPr>
          <w:rFonts w:ascii="Arial" w:eastAsia="Times New Roman" w:hAnsi="Arial" w:cs="Arial"/>
          <w:lang w:val="pt-PT" w:eastAsia="pt-BR"/>
        </w:rPr>
      </w:pPr>
    </w:p>
    <w:p w14:paraId="7D9B8378" w14:textId="77777777" w:rsidR="0095200F" w:rsidRPr="003A2763" w:rsidRDefault="0095200F" w:rsidP="0095200F">
      <w:pPr>
        <w:pStyle w:val="Corpodetexto"/>
        <w:spacing w:line="276" w:lineRule="auto"/>
        <w:ind w:right="342"/>
        <w:jc w:val="both"/>
        <w:rPr>
          <w:rFonts w:ascii="Arial" w:eastAsia="Times New Roman" w:hAnsi="Arial" w:cs="Arial"/>
          <w:lang w:val="pt-PT" w:eastAsia="pt-BR"/>
        </w:rPr>
      </w:pPr>
      <w:r w:rsidRPr="003A2763">
        <w:rPr>
          <w:rFonts w:ascii="Arial" w:eastAsia="Times New Roman" w:hAnsi="Arial" w:cs="Arial"/>
          <w:lang w:val="pt-PT" w:eastAsia="pt-BR"/>
        </w:rPr>
        <w:t>Declaro que, na condição de colaborador externo e usuário das Informações e dos Ativos de Tecnologia de Informação pertencentes a CETESB, firmo, por meio deste Documento, o entendimento e a aceitação da Política de Segurança da Informação da CETESB bem como dos seus documentos complementares.</w:t>
      </w:r>
    </w:p>
    <w:p w14:paraId="520F8BE7" w14:textId="77777777" w:rsidR="0095200F" w:rsidRPr="003A2763" w:rsidRDefault="0095200F" w:rsidP="0095200F">
      <w:pPr>
        <w:pStyle w:val="Corpodetexto"/>
        <w:spacing w:line="276" w:lineRule="auto"/>
        <w:ind w:right="342"/>
        <w:jc w:val="both"/>
        <w:rPr>
          <w:rFonts w:ascii="Arial" w:eastAsia="Times New Roman" w:hAnsi="Arial" w:cs="Arial"/>
          <w:lang w:val="pt-PT" w:eastAsia="pt-BR"/>
        </w:rPr>
      </w:pPr>
    </w:p>
    <w:p w14:paraId="3976F9C1" w14:textId="77777777" w:rsidR="0095200F" w:rsidRPr="003A2763" w:rsidRDefault="0095200F" w:rsidP="0095200F">
      <w:pPr>
        <w:pStyle w:val="Corpodetexto"/>
        <w:jc w:val="both"/>
        <w:rPr>
          <w:rFonts w:ascii="Arial" w:eastAsia="Times New Roman" w:hAnsi="Arial" w:cs="Arial"/>
          <w:lang w:val="pt-PT" w:eastAsia="pt-BR"/>
        </w:rPr>
      </w:pPr>
      <w:r w:rsidRPr="003A2763">
        <w:rPr>
          <w:rFonts w:ascii="Arial" w:eastAsia="Times New Roman" w:hAnsi="Arial" w:cs="Arial"/>
          <w:lang w:val="pt-PT" w:eastAsia="pt-BR"/>
        </w:rPr>
        <w:t>Como parte deste Termo, comprometo-me a:</w:t>
      </w:r>
    </w:p>
    <w:p w14:paraId="24583CFA" w14:textId="77777777" w:rsidR="0095200F" w:rsidRPr="003A2763" w:rsidRDefault="0095200F" w:rsidP="0095200F">
      <w:pPr>
        <w:pStyle w:val="Corpodetexto"/>
        <w:jc w:val="both"/>
        <w:rPr>
          <w:rFonts w:ascii="Arial" w:hAnsi="Arial" w:cs="Arial"/>
        </w:rPr>
      </w:pPr>
    </w:p>
    <w:p w14:paraId="682810D2" w14:textId="77777777" w:rsidR="0095200F" w:rsidRPr="003A2763" w:rsidRDefault="0095200F" w:rsidP="0083642E">
      <w:pPr>
        <w:pStyle w:val="PargrafodaLista"/>
        <w:numPr>
          <w:ilvl w:val="0"/>
          <w:numId w:val="7"/>
        </w:numPr>
        <w:tabs>
          <w:tab w:val="left" w:pos="1254"/>
        </w:tabs>
        <w:suppressAutoHyphens w:val="0"/>
        <w:autoSpaceDE w:val="0"/>
        <w:autoSpaceDN w:val="0"/>
        <w:spacing w:before="36" w:line="276" w:lineRule="auto"/>
        <w:ind w:right="342"/>
        <w:contextualSpacing/>
        <w:jc w:val="both"/>
        <w:rPr>
          <w:rFonts w:ascii="Arial" w:hAnsi="Arial" w:cs="Arial"/>
        </w:rPr>
      </w:pPr>
      <w:r w:rsidRPr="003A2763">
        <w:rPr>
          <w:rFonts w:ascii="Arial" w:hAnsi="Arial" w:cs="Arial"/>
        </w:rPr>
        <w:t xml:space="preserve">Preservar a confidencialidade, a integridade e a disponibilidade das Informações obtidas durante a vigência da minha relação jurídica com a CETESB, </w:t>
      </w:r>
      <w:r w:rsidRPr="003A2763">
        <w:rPr>
          <w:rFonts w:ascii="Arial" w:hAnsi="Arial" w:cs="Arial"/>
          <w:b/>
          <w:bCs/>
        </w:rPr>
        <w:t>mesmo após o seu</w:t>
      </w:r>
      <w:r w:rsidRPr="003A2763">
        <w:rPr>
          <w:rFonts w:ascii="Arial" w:hAnsi="Arial" w:cs="Arial"/>
          <w:b/>
          <w:bCs/>
          <w:spacing w:val="-4"/>
        </w:rPr>
        <w:t xml:space="preserve"> </w:t>
      </w:r>
      <w:r w:rsidRPr="003A2763">
        <w:rPr>
          <w:rFonts w:ascii="Arial" w:hAnsi="Arial" w:cs="Arial"/>
          <w:b/>
          <w:bCs/>
        </w:rPr>
        <w:t>término</w:t>
      </w:r>
      <w:r w:rsidRPr="003A2763">
        <w:rPr>
          <w:rFonts w:ascii="Arial" w:hAnsi="Arial" w:cs="Arial"/>
        </w:rPr>
        <w:t>.</w:t>
      </w:r>
    </w:p>
    <w:p w14:paraId="641A257F" w14:textId="77777777" w:rsidR="0095200F" w:rsidRPr="003A2763" w:rsidRDefault="0095200F" w:rsidP="0083642E">
      <w:pPr>
        <w:pStyle w:val="PargrafodaLista"/>
        <w:numPr>
          <w:ilvl w:val="0"/>
          <w:numId w:val="7"/>
        </w:numPr>
        <w:tabs>
          <w:tab w:val="left" w:pos="1254"/>
        </w:tabs>
        <w:suppressAutoHyphens w:val="0"/>
        <w:autoSpaceDE w:val="0"/>
        <w:autoSpaceDN w:val="0"/>
        <w:spacing w:before="1"/>
        <w:contextualSpacing/>
        <w:jc w:val="both"/>
        <w:rPr>
          <w:rFonts w:ascii="Arial" w:hAnsi="Arial" w:cs="Arial"/>
          <w:color w:val="000000" w:themeColor="text1"/>
        </w:rPr>
      </w:pPr>
      <w:r w:rsidRPr="003A2763">
        <w:rPr>
          <w:rFonts w:ascii="Arial" w:hAnsi="Arial" w:cs="Arial"/>
        </w:rPr>
        <w:t>Manter sigilo sobre o ambiente da CETESB e os ativos de informação</w:t>
      </w:r>
      <w:r w:rsidRPr="003A2763">
        <w:rPr>
          <w:rFonts w:ascii="Arial" w:hAnsi="Arial" w:cs="Arial"/>
          <w:spacing w:val="-25"/>
        </w:rPr>
        <w:t xml:space="preserve"> </w:t>
      </w:r>
      <w:r w:rsidRPr="003A2763">
        <w:rPr>
          <w:rFonts w:ascii="Arial" w:hAnsi="Arial" w:cs="Arial"/>
        </w:rPr>
        <w:t>fornecidos.</w:t>
      </w:r>
    </w:p>
    <w:p w14:paraId="5A1D77D7" w14:textId="77777777" w:rsidR="0095200F" w:rsidRPr="003A2763" w:rsidRDefault="0095200F" w:rsidP="0083642E">
      <w:pPr>
        <w:pStyle w:val="PargrafodaLista"/>
        <w:numPr>
          <w:ilvl w:val="0"/>
          <w:numId w:val="7"/>
        </w:numPr>
        <w:tabs>
          <w:tab w:val="left" w:pos="1254"/>
        </w:tabs>
        <w:suppressAutoHyphens w:val="0"/>
        <w:autoSpaceDE w:val="0"/>
        <w:autoSpaceDN w:val="0"/>
        <w:spacing w:before="38"/>
        <w:contextualSpacing/>
        <w:jc w:val="both"/>
        <w:rPr>
          <w:rFonts w:ascii="Arial" w:hAnsi="Arial" w:cs="Arial"/>
          <w:color w:val="000000" w:themeColor="text1"/>
        </w:rPr>
      </w:pPr>
      <w:r w:rsidRPr="003A2763">
        <w:rPr>
          <w:rFonts w:ascii="Arial" w:hAnsi="Arial" w:cs="Arial"/>
        </w:rPr>
        <w:t xml:space="preserve">Manter sigilo sobre informações confidenciais do negócio da </w:t>
      </w:r>
      <w:r w:rsidRPr="003A2763">
        <w:rPr>
          <w:rFonts w:ascii="Arial" w:hAnsi="Arial" w:cs="Arial"/>
          <w:spacing w:val="-3"/>
        </w:rPr>
        <w:t>CETESB.</w:t>
      </w:r>
    </w:p>
    <w:p w14:paraId="378B52DD" w14:textId="77777777" w:rsidR="0095200F" w:rsidRPr="003A2763" w:rsidRDefault="0095200F" w:rsidP="0083642E">
      <w:pPr>
        <w:pStyle w:val="PargrafodaLista"/>
        <w:numPr>
          <w:ilvl w:val="0"/>
          <w:numId w:val="7"/>
        </w:numPr>
        <w:tabs>
          <w:tab w:val="left" w:pos="1254"/>
        </w:tabs>
        <w:suppressAutoHyphens w:val="0"/>
        <w:autoSpaceDE w:val="0"/>
        <w:autoSpaceDN w:val="0"/>
        <w:spacing w:before="37" w:line="276" w:lineRule="auto"/>
        <w:ind w:right="342"/>
        <w:contextualSpacing/>
        <w:jc w:val="both"/>
        <w:rPr>
          <w:rFonts w:ascii="Arial" w:hAnsi="Arial" w:cs="Arial"/>
          <w:color w:val="000000" w:themeColor="text1"/>
        </w:rPr>
      </w:pPr>
      <w:r w:rsidRPr="003A2763">
        <w:rPr>
          <w:rFonts w:ascii="Arial" w:hAnsi="Arial" w:cs="Arial"/>
        </w:rPr>
        <w:t xml:space="preserve">Guardar inteiro sigilo dos dados processados, reconhecendo serem estes, de propriedade exclusiva da CETESB, sendo vedada à </w:t>
      </w:r>
      <w:r w:rsidRPr="003A2763">
        <w:rPr>
          <w:rFonts w:ascii="Arial" w:hAnsi="Arial" w:cs="Arial"/>
          <w:spacing w:val="-5"/>
        </w:rPr>
        <w:t xml:space="preserve">CONTRATADA </w:t>
      </w:r>
      <w:r w:rsidRPr="003A2763">
        <w:rPr>
          <w:rFonts w:ascii="Arial" w:hAnsi="Arial" w:cs="Arial"/>
        </w:rPr>
        <w:t xml:space="preserve">sua cessão, locação ou venda a terceiros sem prévia autorização formal da </w:t>
      </w:r>
      <w:r w:rsidRPr="003A2763">
        <w:rPr>
          <w:rFonts w:ascii="Arial" w:hAnsi="Arial" w:cs="Arial"/>
          <w:color w:val="000000" w:themeColor="text1"/>
        </w:rPr>
        <w:t>Companhia Ambiental do Estado de São Paulo (CETESB).</w:t>
      </w:r>
    </w:p>
    <w:p w14:paraId="76F6C75E" w14:textId="77777777" w:rsidR="0095200F" w:rsidRPr="003A2763" w:rsidRDefault="0095200F" w:rsidP="0083642E">
      <w:pPr>
        <w:pStyle w:val="PargrafodaLista"/>
        <w:numPr>
          <w:ilvl w:val="0"/>
          <w:numId w:val="7"/>
        </w:numPr>
        <w:tabs>
          <w:tab w:val="left" w:pos="1254"/>
        </w:tabs>
        <w:suppressAutoHyphens w:val="0"/>
        <w:autoSpaceDE w:val="0"/>
        <w:autoSpaceDN w:val="0"/>
        <w:spacing w:line="276" w:lineRule="auto"/>
        <w:ind w:right="344"/>
        <w:contextualSpacing/>
        <w:jc w:val="both"/>
        <w:rPr>
          <w:rFonts w:ascii="Arial" w:hAnsi="Arial" w:cs="Arial"/>
          <w:color w:val="000000" w:themeColor="text1"/>
        </w:rPr>
      </w:pPr>
      <w:r w:rsidRPr="003A2763">
        <w:rPr>
          <w:rFonts w:ascii="Arial" w:hAnsi="Arial" w:cs="Arial"/>
        </w:rPr>
        <w:t xml:space="preserve">Informar imediatamente à Diretoria de Gestão Corporativa (Diretoria A) da CETESB a respeito de qualquer falha, incidente ou anormalidade dos ativos de </w:t>
      </w:r>
      <w:r w:rsidRPr="003A2763">
        <w:rPr>
          <w:rFonts w:ascii="Arial" w:hAnsi="Arial" w:cs="Arial"/>
          <w:spacing w:val="-4"/>
        </w:rPr>
        <w:t xml:space="preserve">Tecnologia </w:t>
      </w:r>
      <w:r w:rsidRPr="003A2763">
        <w:rPr>
          <w:rFonts w:ascii="Arial" w:hAnsi="Arial" w:cs="Arial"/>
        </w:rPr>
        <w:t>de Informação da</w:t>
      </w:r>
      <w:r w:rsidRPr="003A2763">
        <w:rPr>
          <w:rFonts w:ascii="Arial" w:hAnsi="Arial" w:cs="Arial"/>
          <w:spacing w:val="17"/>
        </w:rPr>
        <w:t xml:space="preserve"> </w:t>
      </w:r>
      <w:r w:rsidRPr="003A2763">
        <w:rPr>
          <w:rFonts w:ascii="Arial" w:hAnsi="Arial" w:cs="Arial"/>
        </w:rPr>
        <w:t>CETESB.</w:t>
      </w:r>
    </w:p>
    <w:p w14:paraId="744B4E3E" w14:textId="77777777" w:rsidR="0095200F" w:rsidRPr="003A2763" w:rsidRDefault="0095200F" w:rsidP="0083642E">
      <w:pPr>
        <w:pStyle w:val="PargrafodaLista"/>
        <w:numPr>
          <w:ilvl w:val="0"/>
          <w:numId w:val="7"/>
        </w:numPr>
        <w:tabs>
          <w:tab w:val="left" w:pos="1254"/>
        </w:tabs>
        <w:suppressAutoHyphens w:val="0"/>
        <w:autoSpaceDE w:val="0"/>
        <w:autoSpaceDN w:val="0"/>
        <w:spacing w:before="1" w:line="276" w:lineRule="auto"/>
        <w:ind w:right="342"/>
        <w:contextualSpacing/>
        <w:jc w:val="both"/>
        <w:rPr>
          <w:rFonts w:ascii="Arial" w:hAnsi="Arial" w:cs="Arial"/>
        </w:rPr>
      </w:pPr>
      <w:r w:rsidRPr="003A2763">
        <w:rPr>
          <w:rFonts w:ascii="Arial" w:hAnsi="Arial" w:cs="Arial"/>
        </w:rPr>
        <w:t>Agir de forma responsável em relação aos recursos alocados para o desenvolvimento de minhas atividades</w:t>
      </w:r>
      <w:r w:rsidRPr="003A2763">
        <w:rPr>
          <w:rFonts w:ascii="Arial" w:hAnsi="Arial" w:cs="Arial"/>
          <w:spacing w:val="-5"/>
        </w:rPr>
        <w:t xml:space="preserve"> </w:t>
      </w:r>
      <w:r w:rsidRPr="003A2763">
        <w:rPr>
          <w:rFonts w:ascii="Arial" w:hAnsi="Arial" w:cs="Arial"/>
        </w:rPr>
        <w:t>profissionais.</w:t>
      </w:r>
    </w:p>
    <w:p w14:paraId="08058C59" w14:textId="77777777" w:rsidR="0095200F" w:rsidRPr="003A2763" w:rsidRDefault="0095200F" w:rsidP="0083642E">
      <w:pPr>
        <w:pStyle w:val="PargrafodaLista"/>
        <w:numPr>
          <w:ilvl w:val="0"/>
          <w:numId w:val="7"/>
        </w:numPr>
        <w:tabs>
          <w:tab w:val="left" w:pos="1254"/>
        </w:tabs>
        <w:suppressAutoHyphens w:val="0"/>
        <w:autoSpaceDE w:val="0"/>
        <w:autoSpaceDN w:val="0"/>
        <w:spacing w:line="276" w:lineRule="auto"/>
        <w:ind w:right="342"/>
        <w:contextualSpacing/>
        <w:jc w:val="both"/>
        <w:rPr>
          <w:rFonts w:ascii="Arial" w:hAnsi="Arial" w:cs="Arial"/>
          <w:color w:val="000000" w:themeColor="text1"/>
        </w:rPr>
      </w:pPr>
      <w:r w:rsidRPr="003A2763">
        <w:rPr>
          <w:rFonts w:ascii="Arial" w:hAnsi="Arial" w:cs="Arial"/>
        </w:rPr>
        <w:t>Manter em perfeito funcionamento os sistemas e softwares aplicativos (pacotes) existentes no ambiente computacional da CETESB.</w:t>
      </w:r>
    </w:p>
    <w:p w14:paraId="57E5F47E" w14:textId="77777777" w:rsidR="0095200F" w:rsidRPr="003A2763" w:rsidRDefault="0095200F" w:rsidP="0095200F">
      <w:pPr>
        <w:pStyle w:val="PargrafodaLista"/>
        <w:tabs>
          <w:tab w:val="left" w:pos="1254"/>
        </w:tabs>
        <w:autoSpaceDE w:val="0"/>
        <w:autoSpaceDN w:val="0"/>
        <w:spacing w:line="276" w:lineRule="auto"/>
        <w:ind w:left="260" w:right="342"/>
        <w:jc w:val="both"/>
        <w:rPr>
          <w:rFonts w:ascii="Arial" w:hAnsi="Arial" w:cs="Arial"/>
          <w:color w:val="000000" w:themeColor="text1"/>
        </w:rPr>
      </w:pPr>
    </w:p>
    <w:p w14:paraId="2BE16E86" w14:textId="77777777" w:rsidR="0095200F" w:rsidRDefault="0095200F" w:rsidP="0095200F">
      <w:pPr>
        <w:pStyle w:val="Corpodetexto"/>
        <w:spacing w:line="276" w:lineRule="auto"/>
        <w:ind w:right="344"/>
        <w:jc w:val="both"/>
        <w:rPr>
          <w:rFonts w:ascii="Arial" w:hAnsi="Arial" w:cs="Arial"/>
        </w:rPr>
      </w:pPr>
      <w:r w:rsidRPr="003A2763">
        <w:rPr>
          <w:rFonts w:ascii="Arial" w:hAnsi="Arial" w:cs="Arial"/>
        </w:rPr>
        <w:t xml:space="preserve">Declaro que os Ativos de </w:t>
      </w:r>
      <w:r w:rsidRPr="003A2763">
        <w:rPr>
          <w:rFonts w:ascii="Arial" w:hAnsi="Arial" w:cs="Arial"/>
          <w:spacing w:val="-4"/>
        </w:rPr>
        <w:t xml:space="preserve">Tecnologia </w:t>
      </w:r>
      <w:r w:rsidRPr="003A2763">
        <w:rPr>
          <w:rFonts w:ascii="Arial" w:hAnsi="Arial" w:cs="Arial"/>
        </w:rPr>
        <w:t>de Informação de minha propriedade, incluindo os softwares, trazidos por mim para a CETESB, serão de minha exclusiva</w:t>
      </w:r>
      <w:r w:rsidRPr="003A2763">
        <w:rPr>
          <w:rFonts w:ascii="Arial" w:hAnsi="Arial" w:cs="Arial"/>
          <w:spacing w:val="9"/>
        </w:rPr>
        <w:t xml:space="preserve"> </w:t>
      </w:r>
      <w:r w:rsidRPr="003A2763">
        <w:rPr>
          <w:rFonts w:ascii="Arial" w:hAnsi="Arial" w:cs="Arial"/>
        </w:rPr>
        <w:t>responsabilidade.</w:t>
      </w:r>
    </w:p>
    <w:p w14:paraId="0259E1FA" w14:textId="77777777" w:rsidR="0095200F" w:rsidRDefault="0095200F" w:rsidP="0095200F">
      <w:pPr>
        <w:widowControl/>
        <w:suppressAutoHyphens w:val="0"/>
        <w:rPr>
          <w:rFonts w:ascii="Arial" w:hAnsi="Arial" w:cs="Arial"/>
        </w:rPr>
      </w:pPr>
    </w:p>
    <w:p w14:paraId="4D3ED863" w14:textId="77777777" w:rsidR="0095200F" w:rsidRDefault="0095200F" w:rsidP="0095200F">
      <w:pPr>
        <w:pStyle w:val="Corpodetexto"/>
        <w:spacing w:before="2" w:line="276" w:lineRule="auto"/>
        <w:ind w:right="342"/>
        <w:jc w:val="both"/>
        <w:rPr>
          <w:rFonts w:ascii="Arial" w:hAnsi="Arial" w:cs="Arial"/>
        </w:rPr>
      </w:pPr>
      <w:r w:rsidRPr="003A2763">
        <w:rPr>
          <w:rFonts w:ascii="Arial" w:hAnsi="Arial" w:cs="Arial"/>
        </w:rPr>
        <w:t>Declaro, ainda, estar ciente de que a violação a este Termo resultará em medidas legais cabíveis.</w:t>
      </w:r>
    </w:p>
    <w:p w14:paraId="7F001A04" w14:textId="77777777" w:rsidR="0095200F" w:rsidRDefault="0095200F" w:rsidP="0095200F">
      <w:pPr>
        <w:pStyle w:val="Corpodetexto"/>
        <w:spacing w:before="2" w:line="276" w:lineRule="auto"/>
        <w:ind w:right="342"/>
        <w:jc w:val="both"/>
        <w:rPr>
          <w:rFonts w:ascii="Arial" w:hAnsi="Arial" w:cs="Arial"/>
        </w:rPr>
      </w:pPr>
    </w:p>
    <w:p w14:paraId="41F30A4F" w14:textId="77777777" w:rsidR="0095200F" w:rsidRPr="003A2763" w:rsidRDefault="0095200F" w:rsidP="0095200F">
      <w:pPr>
        <w:pStyle w:val="Corpodetexto"/>
        <w:spacing w:before="2" w:line="276" w:lineRule="auto"/>
        <w:ind w:right="342"/>
        <w:jc w:val="both"/>
        <w:rPr>
          <w:rFonts w:ascii="Arial" w:hAnsi="Arial" w:cs="Arial"/>
        </w:rPr>
      </w:pPr>
      <w:r>
        <w:rPr>
          <w:rFonts w:ascii="Arial" w:hAnsi="Arial" w:cs="Arial"/>
        </w:rPr>
        <w:t>Local e Data:</w:t>
      </w:r>
    </w:p>
    <w:p w14:paraId="23DF401C" w14:textId="77777777" w:rsidR="0095200F" w:rsidRDefault="0095200F" w:rsidP="0095200F">
      <w:pPr>
        <w:pStyle w:val="Corpodetexto"/>
        <w:spacing w:after="0"/>
        <w:ind w:left="2124" w:right="3294"/>
        <w:jc w:val="center"/>
        <w:rPr>
          <w:rFonts w:ascii="Arial" w:hAnsi="Arial" w:cs="Arial"/>
        </w:rPr>
      </w:pPr>
    </w:p>
    <w:p w14:paraId="46AB299E" w14:textId="77777777" w:rsidR="0095200F" w:rsidRDefault="0095200F" w:rsidP="0095200F">
      <w:pPr>
        <w:pStyle w:val="Corpodetexto"/>
        <w:spacing w:after="0"/>
        <w:ind w:right="3294"/>
        <w:rPr>
          <w:rFonts w:ascii="Arial" w:hAnsi="Arial" w:cs="Arial"/>
        </w:rPr>
      </w:pPr>
      <w:r>
        <w:rPr>
          <w:rFonts w:ascii="Arial" w:hAnsi="Arial" w:cs="Arial"/>
        </w:rPr>
        <w:t>Razão Social:</w:t>
      </w:r>
    </w:p>
    <w:p w14:paraId="2F687C20" w14:textId="77777777" w:rsidR="0095200F" w:rsidRDefault="0095200F" w:rsidP="0095200F">
      <w:pPr>
        <w:pStyle w:val="Corpodetexto"/>
        <w:spacing w:after="0"/>
        <w:ind w:right="3294"/>
        <w:rPr>
          <w:rFonts w:ascii="Arial" w:hAnsi="Arial" w:cs="Arial"/>
        </w:rPr>
      </w:pPr>
      <w:r>
        <w:rPr>
          <w:rFonts w:ascii="Arial" w:hAnsi="Arial" w:cs="Arial"/>
        </w:rPr>
        <w:t>CNPJ:</w:t>
      </w:r>
    </w:p>
    <w:p w14:paraId="566E966A" w14:textId="77777777" w:rsidR="0095200F" w:rsidRDefault="0095200F" w:rsidP="0095200F">
      <w:pPr>
        <w:pStyle w:val="Corpodetexto"/>
        <w:spacing w:after="0"/>
        <w:ind w:right="3294"/>
        <w:rPr>
          <w:rFonts w:ascii="Arial" w:hAnsi="Arial" w:cs="Arial"/>
        </w:rPr>
      </w:pPr>
      <w:r>
        <w:rPr>
          <w:rFonts w:ascii="Arial" w:hAnsi="Arial" w:cs="Arial"/>
        </w:rPr>
        <w:t>Representante Legal:</w:t>
      </w:r>
    </w:p>
    <w:p w14:paraId="6B8D4296" w14:textId="77777777" w:rsidR="0095200F" w:rsidRDefault="0095200F" w:rsidP="0095200F">
      <w:pPr>
        <w:pStyle w:val="Corpodetexto"/>
        <w:spacing w:after="0"/>
        <w:ind w:right="3294"/>
        <w:rPr>
          <w:rFonts w:ascii="Arial" w:hAnsi="Arial" w:cs="Arial"/>
          <w:spacing w:val="-2"/>
        </w:rPr>
      </w:pPr>
      <w:r w:rsidRPr="003A2763">
        <w:rPr>
          <w:rFonts w:ascii="Arial" w:hAnsi="Arial" w:cs="Arial"/>
          <w:spacing w:val="-2"/>
        </w:rPr>
        <w:t>CPF</w:t>
      </w:r>
      <w:r>
        <w:rPr>
          <w:rFonts w:ascii="Arial" w:hAnsi="Arial" w:cs="Arial"/>
          <w:spacing w:val="-2"/>
        </w:rPr>
        <w:t>:</w:t>
      </w:r>
    </w:p>
    <w:p w14:paraId="25406BC8" w14:textId="77777777" w:rsidR="0095200F" w:rsidRPr="003A2763" w:rsidRDefault="0095200F" w:rsidP="0095200F">
      <w:pPr>
        <w:pStyle w:val="Corpodetexto"/>
        <w:spacing w:after="0"/>
        <w:ind w:right="3294"/>
        <w:rPr>
          <w:rFonts w:ascii="Arial" w:hAnsi="Arial" w:cs="Arial"/>
          <w:spacing w:val="-2"/>
        </w:rPr>
      </w:pPr>
      <w:r>
        <w:rPr>
          <w:rFonts w:ascii="Arial" w:hAnsi="Arial" w:cs="Arial"/>
          <w:spacing w:val="-2"/>
        </w:rPr>
        <w:t>Assinatura:</w:t>
      </w:r>
    </w:p>
    <w:p w14:paraId="337391BA" w14:textId="77777777" w:rsidR="0095200F" w:rsidRPr="003A2763" w:rsidRDefault="0095200F" w:rsidP="0095200F">
      <w:pPr>
        <w:pStyle w:val="Corpodetexto"/>
        <w:spacing w:line="253" w:lineRule="exact"/>
        <w:ind w:left="340" w:right="425"/>
        <w:jc w:val="center"/>
        <w:rPr>
          <w:rFonts w:ascii="Arial" w:hAnsi="Arial" w:cs="Arial"/>
        </w:rPr>
      </w:pPr>
    </w:p>
    <w:p w14:paraId="73AA5DA4" w14:textId="77777777" w:rsidR="0095200F" w:rsidRPr="003A2763" w:rsidRDefault="0095200F" w:rsidP="0095200F">
      <w:pPr>
        <w:spacing w:after="40"/>
        <w:ind w:left="260"/>
        <w:rPr>
          <w:rFonts w:ascii="Arial" w:hAnsi="Arial" w:cs="Arial"/>
          <w:i/>
        </w:rPr>
      </w:pPr>
      <w:r w:rsidRPr="003A2763">
        <w:rPr>
          <w:rFonts w:ascii="Arial" w:hAnsi="Arial" w:cs="Arial"/>
          <w:i/>
        </w:rPr>
        <w:t>Se pessoa física, informar nome completo e</w:t>
      </w:r>
      <w:r w:rsidRPr="003A2763">
        <w:rPr>
          <w:rFonts w:ascii="Arial" w:hAnsi="Arial" w:cs="Arial"/>
          <w:i/>
          <w:spacing w:val="-27"/>
        </w:rPr>
        <w:t xml:space="preserve"> </w:t>
      </w:r>
      <w:proofErr w:type="gramStart"/>
      <w:r w:rsidRPr="003A2763">
        <w:rPr>
          <w:rFonts w:ascii="Arial" w:hAnsi="Arial" w:cs="Arial"/>
          <w:i/>
          <w:spacing w:val="-2"/>
        </w:rPr>
        <w:t>CPF</w:t>
      </w:r>
      <w:proofErr w:type="gramEnd"/>
    </w:p>
    <w:tbl>
      <w:tblPr>
        <w:tblStyle w:val="TableNormal"/>
        <w:tblW w:w="0" w:type="auto"/>
        <w:tblInd w:w="2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44"/>
        <w:gridCol w:w="4395"/>
      </w:tblGrid>
      <w:tr w:rsidR="0095200F" w:rsidRPr="003A2763" w14:paraId="0B307BCD" w14:textId="77777777" w:rsidTr="00E142D4">
        <w:trPr>
          <w:trHeight w:val="263"/>
        </w:trPr>
        <w:tc>
          <w:tcPr>
            <w:tcW w:w="4544" w:type="dxa"/>
            <w:tcBorders>
              <w:top w:val="single" w:sz="6" w:space="0" w:color="000000"/>
              <w:left w:val="single" w:sz="6" w:space="0" w:color="000000"/>
              <w:bottom w:val="single" w:sz="6" w:space="0" w:color="000000"/>
              <w:right w:val="single" w:sz="6" w:space="0" w:color="000000"/>
            </w:tcBorders>
            <w:shd w:val="clear" w:color="auto" w:fill="D9D9D9"/>
            <w:hideMark/>
          </w:tcPr>
          <w:p w14:paraId="69D74AF2" w14:textId="77777777" w:rsidR="0095200F" w:rsidRPr="003A2763" w:rsidRDefault="0095200F" w:rsidP="00E142D4">
            <w:pPr>
              <w:pStyle w:val="TableParagraph"/>
              <w:spacing w:line="243" w:lineRule="exact"/>
              <w:ind w:left="1122"/>
              <w:rPr>
                <w:rFonts w:ascii="Arial" w:hAnsi="Arial" w:cs="Arial"/>
                <w:b/>
                <w:sz w:val="24"/>
                <w:szCs w:val="24"/>
              </w:rPr>
            </w:pPr>
            <w:r w:rsidRPr="003A2763">
              <w:rPr>
                <w:rFonts w:ascii="Arial" w:hAnsi="Arial" w:cs="Arial"/>
                <w:b/>
                <w:sz w:val="24"/>
                <w:szCs w:val="24"/>
              </w:rPr>
              <w:t xml:space="preserve">Nome do </w:t>
            </w:r>
            <w:proofErr w:type="spellStart"/>
            <w:r w:rsidRPr="003A2763">
              <w:rPr>
                <w:rFonts w:ascii="Arial" w:hAnsi="Arial" w:cs="Arial"/>
                <w:b/>
                <w:sz w:val="24"/>
                <w:szCs w:val="24"/>
              </w:rPr>
              <w:t>Colaborador</w:t>
            </w:r>
            <w:proofErr w:type="spellEnd"/>
          </w:p>
        </w:tc>
        <w:tc>
          <w:tcPr>
            <w:tcW w:w="4395" w:type="dxa"/>
            <w:tcBorders>
              <w:top w:val="single" w:sz="6" w:space="0" w:color="000000"/>
              <w:left w:val="single" w:sz="6" w:space="0" w:color="000000"/>
              <w:bottom w:val="single" w:sz="6" w:space="0" w:color="000000"/>
              <w:right w:val="single" w:sz="6" w:space="0" w:color="000000"/>
            </w:tcBorders>
            <w:shd w:val="clear" w:color="auto" w:fill="D9D9D9"/>
            <w:hideMark/>
          </w:tcPr>
          <w:p w14:paraId="03631530" w14:textId="77777777" w:rsidR="0095200F" w:rsidRPr="003A2763" w:rsidRDefault="0095200F" w:rsidP="00E142D4">
            <w:pPr>
              <w:pStyle w:val="TableParagraph"/>
              <w:spacing w:line="243" w:lineRule="exact"/>
              <w:ind w:left="1607" w:right="1395"/>
              <w:jc w:val="center"/>
              <w:rPr>
                <w:rFonts w:ascii="Arial" w:hAnsi="Arial" w:cs="Arial"/>
                <w:b/>
                <w:sz w:val="24"/>
                <w:szCs w:val="24"/>
              </w:rPr>
            </w:pPr>
            <w:proofErr w:type="spellStart"/>
            <w:r w:rsidRPr="003A2763">
              <w:rPr>
                <w:rFonts w:ascii="Arial" w:hAnsi="Arial" w:cs="Arial"/>
                <w:b/>
                <w:sz w:val="24"/>
                <w:szCs w:val="24"/>
              </w:rPr>
              <w:t>Assinatur</w:t>
            </w:r>
            <w:r>
              <w:rPr>
                <w:rFonts w:ascii="Arial" w:hAnsi="Arial" w:cs="Arial"/>
                <w:b/>
                <w:sz w:val="24"/>
                <w:szCs w:val="24"/>
              </w:rPr>
              <w:t>a</w:t>
            </w:r>
            <w:proofErr w:type="spellEnd"/>
          </w:p>
        </w:tc>
      </w:tr>
      <w:tr w:rsidR="0095200F" w:rsidRPr="003A2763" w14:paraId="115E5DCD" w14:textId="77777777" w:rsidTr="00E142D4">
        <w:trPr>
          <w:trHeight w:val="570"/>
        </w:trPr>
        <w:tc>
          <w:tcPr>
            <w:tcW w:w="4544" w:type="dxa"/>
            <w:tcBorders>
              <w:top w:val="single" w:sz="6" w:space="0" w:color="000000"/>
              <w:left w:val="single" w:sz="6" w:space="0" w:color="000000"/>
              <w:bottom w:val="single" w:sz="6" w:space="0" w:color="000000"/>
              <w:right w:val="single" w:sz="6" w:space="0" w:color="000000"/>
            </w:tcBorders>
          </w:tcPr>
          <w:p w14:paraId="5E0A2523" w14:textId="77777777" w:rsidR="0095200F" w:rsidRPr="003A2763" w:rsidRDefault="0095200F" w:rsidP="00E142D4">
            <w:pPr>
              <w:pStyle w:val="TableParagraph"/>
              <w:rPr>
                <w:rFonts w:ascii="Arial" w:hAnsi="Arial" w:cs="Arial"/>
                <w:sz w:val="24"/>
                <w:szCs w:val="24"/>
              </w:rPr>
            </w:pPr>
          </w:p>
        </w:tc>
        <w:tc>
          <w:tcPr>
            <w:tcW w:w="4395" w:type="dxa"/>
            <w:tcBorders>
              <w:top w:val="single" w:sz="6" w:space="0" w:color="000000"/>
              <w:left w:val="single" w:sz="6" w:space="0" w:color="000000"/>
              <w:bottom w:val="single" w:sz="6" w:space="0" w:color="000000"/>
              <w:right w:val="single" w:sz="6" w:space="0" w:color="000000"/>
            </w:tcBorders>
          </w:tcPr>
          <w:p w14:paraId="463F9C5C" w14:textId="77777777" w:rsidR="0095200F" w:rsidRPr="003A2763" w:rsidRDefault="0095200F" w:rsidP="00E142D4">
            <w:pPr>
              <w:pStyle w:val="TableParagraph"/>
              <w:rPr>
                <w:rFonts w:ascii="Arial" w:hAnsi="Arial" w:cs="Arial"/>
                <w:sz w:val="24"/>
                <w:szCs w:val="24"/>
              </w:rPr>
            </w:pPr>
          </w:p>
        </w:tc>
      </w:tr>
    </w:tbl>
    <w:p w14:paraId="6C4135EC" w14:textId="77777777" w:rsidR="0095200F" w:rsidRPr="003A2763" w:rsidRDefault="0095200F" w:rsidP="0095200F">
      <w:pPr>
        <w:jc w:val="center"/>
        <w:rPr>
          <w:rFonts w:ascii="Arial" w:hAnsi="Arial" w:cs="Arial"/>
          <w:b/>
          <w:bCs/>
        </w:rPr>
      </w:pPr>
    </w:p>
    <w:bookmarkEnd w:id="26"/>
    <w:p w14:paraId="1CBE7E45" w14:textId="77777777" w:rsidR="0095200F" w:rsidRPr="00B1782F" w:rsidRDefault="0095200F" w:rsidP="0095200F">
      <w:pPr>
        <w:widowControl/>
        <w:suppressAutoHyphens w:val="0"/>
        <w:rPr>
          <w:rFonts w:ascii="Arial" w:hAnsi="Arial" w:cs="Arial"/>
          <w:sz w:val="22"/>
          <w:szCs w:val="22"/>
        </w:rPr>
      </w:pPr>
    </w:p>
    <w:p w14:paraId="52FEE752" w14:textId="77777777" w:rsidR="0095200F" w:rsidRDefault="0095200F" w:rsidP="0095200F">
      <w:pPr>
        <w:widowControl/>
        <w:suppressAutoHyphens w:val="0"/>
        <w:rPr>
          <w:rFonts w:ascii="Arial" w:hAnsi="Arial" w:cs="Arial"/>
          <w:sz w:val="22"/>
          <w:szCs w:val="22"/>
        </w:rPr>
      </w:pPr>
      <w:r w:rsidRPr="00B1782F">
        <w:rPr>
          <w:rFonts w:ascii="Arial" w:hAnsi="Arial" w:cs="Arial"/>
          <w:sz w:val="22"/>
          <w:szCs w:val="22"/>
        </w:rPr>
        <w:br w:type="page"/>
      </w:r>
    </w:p>
    <w:p w14:paraId="17FD0EDB" w14:textId="77777777" w:rsidR="0095200F" w:rsidRDefault="0095200F" w:rsidP="0095200F">
      <w:pPr>
        <w:jc w:val="center"/>
        <w:rPr>
          <w:rFonts w:ascii="Arial" w:hAnsi="Arial" w:cs="Arial"/>
          <w:b/>
          <w:bCs/>
          <w:sz w:val="22"/>
          <w:szCs w:val="22"/>
        </w:rPr>
      </w:pPr>
      <w:r>
        <w:rPr>
          <w:rFonts w:ascii="Arial" w:hAnsi="Arial" w:cs="Arial"/>
          <w:b/>
          <w:bCs/>
          <w:sz w:val="22"/>
          <w:szCs w:val="22"/>
        </w:rPr>
        <w:lastRenderedPageBreak/>
        <w:t>“</w:t>
      </w:r>
      <w:r w:rsidRPr="00187A79">
        <w:rPr>
          <w:rFonts w:ascii="Arial" w:hAnsi="Arial" w:cs="Arial"/>
          <w:b/>
          <w:bCs/>
          <w:sz w:val="22"/>
          <w:szCs w:val="22"/>
        </w:rPr>
        <w:t>Anexo II</w:t>
      </w:r>
      <w:r>
        <w:rPr>
          <w:rFonts w:ascii="Arial" w:hAnsi="Arial" w:cs="Arial"/>
          <w:b/>
          <w:bCs/>
          <w:sz w:val="22"/>
          <w:szCs w:val="22"/>
        </w:rPr>
        <w:t>”</w:t>
      </w:r>
    </w:p>
    <w:p w14:paraId="175E76C1" w14:textId="77777777" w:rsidR="004A20EB" w:rsidRDefault="004A20EB" w:rsidP="0095200F">
      <w:pPr>
        <w:jc w:val="center"/>
        <w:rPr>
          <w:rFonts w:ascii="Arial" w:hAnsi="Arial" w:cs="Arial"/>
          <w:b/>
          <w:bCs/>
          <w:sz w:val="22"/>
          <w:szCs w:val="22"/>
        </w:rPr>
      </w:pPr>
    </w:p>
    <w:p w14:paraId="622FA7C5" w14:textId="77777777" w:rsidR="0095200F" w:rsidRDefault="0095200F" w:rsidP="0095200F">
      <w:pPr>
        <w:jc w:val="center"/>
        <w:rPr>
          <w:rFonts w:ascii="Arial" w:hAnsi="Arial" w:cs="Arial"/>
          <w:b/>
          <w:bCs/>
          <w:sz w:val="22"/>
          <w:szCs w:val="22"/>
        </w:rPr>
      </w:pPr>
      <w:r w:rsidRPr="00187A79">
        <w:rPr>
          <w:rFonts w:ascii="Arial" w:hAnsi="Arial" w:cs="Arial"/>
          <w:b/>
          <w:bCs/>
          <w:sz w:val="22"/>
          <w:szCs w:val="22"/>
        </w:rPr>
        <w:t>Proposta/Planilha de Quantidade e Preços</w:t>
      </w:r>
    </w:p>
    <w:p w14:paraId="4BD35384" w14:textId="77777777" w:rsidR="000913BF" w:rsidRDefault="000913BF" w:rsidP="0095200F">
      <w:pPr>
        <w:jc w:val="center"/>
        <w:rPr>
          <w:rFonts w:ascii="Arial" w:hAnsi="Arial" w:cs="Arial"/>
          <w:b/>
          <w:bCs/>
          <w:sz w:val="22"/>
          <w:szCs w:val="22"/>
        </w:rPr>
      </w:pPr>
    </w:p>
    <w:p w14:paraId="0537CF3D" w14:textId="77777777" w:rsidR="000913BF" w:rsidRDefault="000913BF" w:rsidP="0095200F">
      <w:pPr>
        <w:jc w:val="center"/>
        <w:rPr>
          <w:rFonts w:ascii="Arial" w:hAnsi="Arial" w:cs="Arial"/>
          <w:b/>
          <w:bCs/>
          <w:sz w:val="22"/>
          <w:szCs w:val="22"/>
        </w:rPr>
      </w:pPr>
    </w:p>
    <w:tbl>
      <w:tblPr>
        <w:tblStyle w:val="Tabelacomgrade"/>
        <w:tblW w:w="0" w:type="auto"/>
        <w:tblLayout w:type="fixed"/>
        <w:tblLook w:val="04A0" w:firstRow="1" w:lastRow="0" w:firstColumn="1" w:lastColumn="0" w:noHBand="0" w:noVBand="1"/>
      </w:tblPr>
      <w:tblGrid>
        <w:gridCol w:w="817"/>
        <w:gridCol w:w="3544"/>
        <w:gridCol w:w="1417"/>
        <w:gridCol w:w="993"/>
        <w:gridCol w:w="1701"/>
        <w:gridCol w:w="1275"/>
      </w:tblGrid>
      <w:tr w:rsidR="00094768" w:rsidRPr="00094768" w14:paraId="2B44B180" w14:textId="77777777" w:rsidTr="00094768">
        <w:tc>
          <w:tcPr>
            <w:tcW w:w="817" w:type="dxa"/>
            <w:vAlign w:val="center"/>
          </w:tcPr>
          <w:p w14:paraId="12707EAA" w14:textId="77777777" w:rsidR="00094768" w:rsidRPr="00094768" w:rsidRDefault="00094768" w:rsidP="00CB7446">
            <w:pPr>
              <w:widowControl/>
              <w:suppressAutoHyphens w:val="0"/>
              <w:jc w:val="center"/>
              <w:rPr>
                <w:rFonts w:ascii="Arial" w:hAnsi="Arial" w:cs="Arial"/>
                <w:b/>
                <w:sz w:val="20"/>
                <w:szCs w:val="20"/>
              </w:rPr>
            </w:pPr>
            <w:r w:rsidRPr="00094768">
              <w:rPr>
                <w:rFonts w:ascii="Arial" w:hAnsi="Arial" w:cs="Arial"/>
                <w:b/>
                <w:color w:val="000000" w:themeColor="text1"/>
                <w:sz w:val="20"/>
                <w:szCs w:val="20"/>
              </w:rPr>
              <w:t>ITEM</w:t>
            </w:r>
          </w:p>
        </w:tc>
        <w:tc>
          <w:tcPr>
            <w:tcW w:w="3544" w:type="dxa"/>
            <w:vAlign w:val="center"/>
          </w:tcPr>
          <w:p w14:paraId="00B80572" w14:textId="77777777" w:rsidR="00094768" w:rsidRPr="00094768" w:rsidRDefault="00094768" w:rsidP="00CB7446">
            <w:pPr>
              <w:widowControl/>
              <w:suppressAutoHyphens w:val="0"/>
              <w:jc w:val="center"/>
              <w:rPr>
                <w:rFonts w:ascii="Arial" w:hAnsi="Arial" w:cs="Arial"/>
                <w:b/>
                <w:sz w:val="20"/>
                <w:szCs w:val="20"/>
              </w:rPr>
            </w:pPr>
            <w:r w:rsidRPr="00094768">
              <w:rPr>
                <w:rFonts w:ascii="Arial" w:hAnsi="Arial" w:cs="Arial"/>
                <w:b/>
                <w:color w:val="000000" w:themeColor="text1"/>
                <w:sz w:val="20"/>
                <w:szCs w:val="20"/>
              </w:rPr>
              <w:t>DESCRIÇÃO</w:t>
            </w:r>
          </w:p>
        </w:tc>
        <w:tc>
          <w:tcPr>
            <w:tcW w:w="1417" w:type="dxa"/>
            <w:tcBorders>
              <w:bottom w:val="single" w:sz="4" w:space="0" w:color="auto"/>
            </w:tcBorders>
            <w:vAlign w:val="center"/>
          </w:tcPr>
          <w:p w14:paraId="2EB5970B" w14:textId="77777777" w:rsidR="00094768" w:rsidRPr="00094768" w:rsidRDefault="00094768" w:rsidP="00CB7446">
            <w:pPr>
              <w:widowControl/>
              <w:suppressAutoHyphens w:val="0"/>
              <w:jc w:val="center"/>
              <w:rPr>
                <w:rFonts w:ascii="Arial" w:hAnsi="Arial" w:cs="Arial"/>
                <w:b/>
                <w:sz w:val="20"/>
                <w:szCs w:val="20"/>
              </w:rPr>
            </w:pPr>
            <w:r w:rsidRPr="00094768">
              <w:rPr>
                <w:rFonts w:ascii="Arial" w:hAnsi="Arial" w:cs="Arial"/>
                <w:b/>
                <w:color w:val="000000" w:themeColor="text1"/>
                <w:sz w:val="20"/>
                <w:szCs w:val="20"/>
              </w:rPr>
              <w:t>MÉTRICA</w:t>
            </w:r>
          </w:p>
        </w:tc>
        <w:tc>
          <w:tcPr>
            <w:tcW w:w="993" w:type="dxa"/>
            <w:tcBorders>
              <w:bottom w:val="single" w:sz="4" w:space="0" w:color="auto"/>
            </w:tcBorders>
            <w:vAlign w:val="center"/>
          </w:tcPr>
          <w:p w14:paraId="0770566B" w14:textId="77777777" w:rsidR="00094768" w:rsidRPr="00094768" w:rsidRDefault="00094768" w:rsidP="00CB7446">
            <w:pPr>
              <w:widowControl/>
              <w:suppressAutoHyphens w:val="0"/>
              <w:jc w:val="center"/>
              <w:rPr>
                <w:rFonts w:ascii="Arial" w:hAnsi="Arial" w:cs="Arial"/>
                <w:b/>
                <w:sz w:val="20"/>
                <w:szCs w:val="20"/>
              </w:rPr>
            </w:pPr>
            <w:r w:rsidRPr="00094768">
              <w:rPr>
                <w:rFonts w:ascii="Arial" w:hAnsi="Arial" w:cs="Arial"/>
                <w:b/>
                <w:color w:val="000000" w:themeColor="text1"/>
                <w:sz w:val="20"/>
                <w:szCs w:val="20"/>
              </w:rPr>
              <w:t>QUANT. TOTAL</w:t>
            </w:r>
          </w:p>
        </w:tc>
        <w:tc>
          <w:tcPr>
            <w:tcW w:w="1701" w:type="dxa"/>
            <w:vAlign w:val="center"/>
          </w:tcPr>
          <w:p w14:paraId="0FF85606" w14:textId="4DCD8376" w:rsidR="00094768" w:rsidRPr="00094768" w:rsidRDefault="00094768" w:rsidP="00094768">
            <w:pPr>
              <w:widowControl/>
              <w:suppressAutoHyphens w:val="0"/>
              <w:jc w:val="center"/>
              <w:rPr>
                <w:rFonts w:ascii="Arial" w:hAnsi="Arial" w:cs="Arial"/>
                <w:b/>
                <w:color w:val="000000" w:themeColor="text1"/>
                <w:sz w:val="20"/>
                <w:szCs w:val="20"/>
              </w:rPr>
            </w:pPr>
            <w:r w:rsidRPr="00094768">
              <w:rPr>
                <w:rFonts w:ascii="Arial" w:hAnsi="Arial" w:cs="Arial"/>
                <w:b/>
                <w:color w:val="000000" w:themeColor="text1"/>
                <w:sz w:val="20"/>
                <w:szCs w:val="20"/>
              </w:rPr>
              <w:t>VALOR TOTAL</w:t>
            </w:r>
          </w:p>
        </w:tc>
        <w:tc>
          <w:tcPr>
            <w:tcW w:w="1275" w:type="dxa"/>
            <w:vAlign w:val="center"/>
          </w:tcPr>
          <w:p w14:paraId="7BB0088B" w14:textId="250DA53F" w:rsidR="00094768" w:rsidRPr="00094768" w:rsidRDefault="00094768" w:rsidP="00094768">
            <w:pPr>
              <w:widowControl/>
              <w:suppressAutoHyphens w:val="0"/>
              <w:jc w:val="center"/>
              <w:rPr>
                <w:rFonts w:ascii="Arial" w:hAnsi="Arial" w:cs="Arial"/>
                <w:b/>
                <w:sz w:val="20"/>
                <w:szCs w:val="20"/>
              </w:rPr>
            </w:pPr>
            <w:r w:rsidRPr="00094768">
              <w:rPr>
                <w:rFonts w:ascii="Arial" w:hAnsi="Arial" w:cs="Arial"/>
                <w:b/>
                <w:color w:val="000000" w:themeColor="text1"/>
                <w:sz w:val="20"/>
                <w:szCs w:val="20"/>
              </w:rPr>
              <w:t>(%) DO VALOR TOTAL GERAL</w:t>
            </w:r>
          </w:p>
        </w:tc>
      </w:tr>
      <w:tr w:rsidR="00094768" w:rsidRPr="00094768" w14:paraId="1DB539FB" w14:textId="77777777" w:rsidTr="00094768">
        <w:tc>
          <w:tcPr>
            <w:tcW w:w="817" w:type="dxa"/>
            <w:shd w:val="clear" w:color="auto" w:fill="D9D9D9" w:themeFill="background1" w:themeFillShade="D9"/>
          </w:tcPr>
          <w:p w14:paraId="055A3413" w14:textId="77777777" w:rsidR="00094768" w:rsidRPr="00094768" w:rsidRDefault="00094768" w:rsidP="00CB7446">
            <w:pPr>
              <w:widowControl/>
              <w:suppressAutoHyphens w:val="0"/>
              <w:jc w:val="center"/>
              <w:rPr>
                <w:rFonts w:ascii="Arial" w:hAnsi="Arial" w:cs="Arial"/>
                <w:sz w:val="20"/>
                <w:szCs w:val="20"/>
              </w:rPr>
            </w:pPr>
          </w:p>
        </w:tc>
        <w:tc>
          <w:tcPr>
            <w:tcW w:w="3544" w:type="dxa"/>
            <w:vAlign w:val="center"/>
          </w:tcPr>
          <w:p w14:paraId="708C75B2" w14:textId="77777777" w:rsidR="00094768" w:rsidRPr="00094768" w:rsidRDefault="00094768" w:rsidP="00CB7446">
            <w:pPr>
              <w:widowControl/>
              <w:suppressAutoHyphens w:val="0"/>
              <w:jc w:val="both"/>
              <w:rPr>
                <w:rFonts w:ascii="Arial" w:hAnsi="Arial" w:cs="Arial"/>
                <w:sz w:val="20"/>
                <w:szCs w:val="20"/>
              </w:rPr>
            </w:pPr>
            <w:r w:rsidRPr="00094768">
              <w:rPr>
                <w:rFonts w:ascii="Arial" w:hAnsi="Arial" w:cs="Arial"/>
                <w:sz w:val="20"/>
                <w:szCs w:val="20"/>
                <w:lang w:val="pt-PT"/>
              </w:rPr>
              <w:t>Contratação</w:t>
            </w:r>
            <w:r w:rsidRPr="00094768">
              <w:rPr>
                <w:rFonts w:ascii="Arial" w:hAnsi="Arial" w:cs="Arial"/>
                <w:sz w:val="20"/>
                <w:szCs w:val="20"/>
              </w:rPr>
              <w:t xml:space="preserve"> de empresa especializada para fornecimento</w:t>
            </w:r>
            <w:r w:rsidRPr="00094768">
              <w:rPr>
                <w:rFonts w:ascii="Arial" w:hAnsi="Arial" w:cs="Arial"/>
                <w:sz w:val="20"/>
                <w:szCs w:val="20"/>
                <w:shd w:val="clear" w:color="auto" w:fill="FFFFFF"/>
              </w:rPr>
              <w:t xml:space="preserve">, implantação e treinamento de Solução Centralizada de Gerenciamento de Sistemas e Ativos de TI, </w:t>
            </w:r>
            <w:r w:rsidRPr="00094768">
              <w:rPr>
                <w:rFonts w:ascii="Arial" w:hAnsi="Arial" w:cs="Arial"/>
                <w:sz w:val="20"/>
                <w:szCs w:val="20"/>
                <w:lang w:val="pt-PT"/>
              </w:rPr>
              <w:t>conforme especificações técnicas constantes no Termo de Referência, que integra esse Edital como Anexo I.</w:t>
            </w:r>
          </w:p>
        </w:tc>
        <w:tc>
          <w:tcPr>
            <w:tcW w:w="1417" w:type="dxa"/>
            <w:tcBorders>
              <w:right w:val="nil"/>
            </w:tcBorders>
            <w:shd w:val="clear" w:color="auto" w:fill="D9D9D9" w:themeFill="background1" w:themeFillShade="D9"/>
          </w:tcPr>
          <w:p w14:paraId="578C21BA" w14:textId="77777777" w:rsidR="00094768" w:rsidRPr="00094768" w:rsidRDefault="00094768" w:rsidP="00CB7446">
            <w:pPr>
              <w:widowControl/>
              <w:suppressAutoHyphens w:val="0"/>
              <w:jc w:val="center"/>
              <w:rPr>
                <w:rFonts w:ascii="Arial" w:hAnsi="Arial" w:cs="Arial"/>
                <w:sz w:val="20"/>
                <w:szCs w:val="20"/>
              </w:rPr>
            </w:pPr>
          </w:p>
        </w:tc>
        <w:tc>
          <w:tcPr>
            <w:tcW w:w="993" w:type="dxa"/>
            <w:tcBorders>
              <w:left w:val="nil"/>
              <w:right w:val="nil"/>
            </w:tcBorders>
            <w:shd w:val="clear" w:color="auto" w:fill="D9D9D9" w:themeFill="background1" w:themeFillShade="D9"/>
          </w:tcPr>
          <w:p w14:paraId="35F6C459" w14:textId="77777777" w:rsidR="00094768" w:rsidRPr="00094768" w:rsidRDefault="00094768" w:rsidP="00CB7446">
            <w:pPr>
              <w:widowControl/>
              <w:suppressAutoHyphens w:val="0"/>
              <w:jc w:val="center"/>
              <w:rPr>
                <w:rFonts w:ascii="Arial" w:hAnsi="Arial" w:cs="Arial"/>
                <w:sz w:val="20"/>
                <w:szCs w:val="20"/>
              </w:rPr>
            </w:pPr>
          </w:p>
        </w:tc>
        <w:tc>
          <w:tcPr>
            <w:tcW w:w="1701" w:type="dxa"/>
            <w:tcBorders>
              <w:left w:val="nil"/>
              <w:right w:val="nil"/>
            </w:tcBorders>
            <w:shd w:val="clear" w:color="auto" w:fill="D9D9D9" w:themeFill="background1" w:themeFillShade="D9"/>
          </w:tcPr>
          <w:p w14:paraId="03006EC5" w14:textId="77777777" w:rsidR="00094768" w:rsidRPr="00094768" w:rsidRDefault="00094768" w:rsidP="00CB7446">
            <w:pPr>
              <w:widowControl/>
              <w:suppressAutoHyphens w:val="0"/>
              <w:jc w:val="center"/>
              <w:rPr>
                <w:rFonts w:ascii="Arial" w:hAnsi="Arial" w:cs="Arial"/>
                <w:sz w:val="20"/>
                <w:szCs w:val="20"/>
              </w:rPr>
            </w:pPr>
          </w:p>
        </w:tc>
        <w:tc>
          <w:tcPr>
            <w:tcW w:w="1275" w:type="dxa"/>
            <w:tcBorders>
              <w:left w:val="nil"/>
            </w:tcBorders>
            <w:shd w:val="clear" w:color="auto" w:fill="D9D9D9" w:themeFill="background1" w:themeFillShade="D9"/>
          </w:tcPr>
          <w:p w14:paraId="56D753C3" w14:textId="4508F088" w:rsidR="00094768" w:rsidRPr="00094768" w:rsidRDefault="00094768" w:rsidP="00CB7446">
            <w:pPr>
              <w:widowControl/>
              <w:suppressAutoHyphens w:val="0"/>
              <w:jc w:val="center"/>
              <w:rPr>
                <w:rFonts w:ascii="Arial" w:hAnsi="Arial" w:cs="Arial"/>
                <w:sz w:val="20"/>
                <w:szCs w:val="20"/>
              </w:rPr>
            </w:pPr>
          </w:p>
        </w:tc>
      </w:tr>
      <w:tr w:rsidR="00094768" w:rsidRPr="00094768" w14:paraId="5D1C0ADB" w14:textId="77777777" w:rsidTr="00094768">
        <w:tc>
          <w:tcPr>
            <w:tcW w:w="817" w:type="dxa"/>
            <w:vAlign w:val="center"/>
          </w:tcPr>
          <w:p w14:paraId="4C7E195D" w14:textId="77777777" w:rsidR="00094768" w:rsidRPr="00094768" w:rsidRDefault="00094768" w:rsidP="00CB7446">
            <w:pPr>
              <w:widowControl/>
              <w:suppressAutoHyphens w:val="0"/>
              <w:jc w:val="center"/>
              <w:rPr>
                <w:rFonts w:ascii="Arial" w:hAnsi="Arial" w:cs="Arial"/>
                <w:sz w:val="20"/>
                <w:szCs w:val="20"/>
              </w:rPr>
            </w:pPr>
            <w:proofErr w:type="gramStart"/>
            <w:r w:rsidRPr="00094768">
              <w:rPr>
                <w:rFonts w:ascii="Arial" w:hAnsi="Arial" w:cs="Arial"/>
                <w:color w:val="000000" w:themeColor="text1"/>
                <w:sz w:val="20"/>
                <w:szCs w:val="20"/>
              </w:rPr>
              <w:t>1</w:t>
            </w:r>
            <w:proofErr w:type="gramEnd"/>
          </w:p>
        </w:tc>
        <w:tc>
          <w:tcPr>
            <w:tcW w:w="3544" w:type="dxa"/>
            <w:vAlign w:val="center"/>
          </w:tcPr>
          <w:p w14:paraId="1C9FF40E" w14:textId="77777777" w:rsidR="00094768" w:rsidRPr="00094768" w:rsidRDefault="00094768" w:rsidP="00CB7446">
            <w:pPr>
              <w:widowControl/>
              <w:suppressAutoHyphens w:val="0"/>
              <w:jc w:val="both"/>
              <w:rPr>
                <w:rFonts w:ascii="Arial" w:hAnsi="Arial" w:cs="Arial"/>
                <w:sz w:val="20"/>
                <w:szCs w:val="20"/>
              </w:rPr>
            </w:pPr>
            <w:r w:rsidRPr="00094768">
              <w:rPr>
                <w:rFonts w:ascii="Arial" w:hAnsi="Arial" w:cs="Arial"/>
                <w:color w:val="000000" w:themeColor="text1"/>
                <w:sz w:val="20"/>
                <w:szCs w:val="20"/>
              </w:rPr>
              <w:t xml:space="preserve">Solução de gerenciamento unificado de </w:t>
            </w:r>
            <w:proofErr w:type="spellStart"/>
            <w:r w:rsidRPr="00094768">
              <w:rPr>
                <w:rFonts w:ascii="Arial" w:hAnsi="Arial" w:cs="Arial"/>
                <w:color w:val="000000" w:themeColor="text1"/>
                <w:sz w:val="20"/>
                <w:szCs w:val="20"/>
              </w:rPr>
              <w:t>end</w:t>
            </w:r>
            <w:proofErr w:type="spellEnd"/>
            <w:r w:rsidRPr="00094768">
              <w:rPr>
                <w:rFonts w:ascii="Arial" w:hAnsi="Arial" w:cs="Arial"/>
                <w:color w:val="000000" w:themeColor="text1"/>
                <w:sz w:val="20"/>
                <w:szCs w:val="20"/>
              </w:rPr>
              <w:t xml:space="preserve">-points </w:t>
            </w:r>
            <w:proofErr w:type="spellStart"/>
            <w:r w:rsidRPr="00094768">
              <w:rPr>
                <w:rFonts w:ascii="Arial" w:hAnsi="Arial" w:cs="Arial"/>
                <w:color w:val="000000" w:themeColor="text1"/>
                <w:sz w:val="20"/>
                <w:szCs w:val="20"/>
              </w:rPr>
              <w:t>multiplataforma</w:t>
            </w:r>
            <w:proofErr w:type="spellEnd"/>
            <w:r w:rsidRPr="00094768">
              <w:rPr>
                <w:rFonts w:ascii="Arial" w:hAnsi="Arial" w:cs="Arial"/>
                <w:color w:val="000000" w:themeColor="text1"/>
                <w:sz w:val="20"/>
                <w:szCs w:val="20"/>
              </w:rPr>
              <w:t>. (Localidade - São Paulo/SP).</w:t>
            </w:r>
          </w:p>
        </w:tc>
        <w:tc>
          <w:tcPr>
            <w:tcW w:w="1417" w:type="dxa"/>
            <w:vAlign w:val="center"/>
          </w:tcPr>
          <w:p w14:paraId="3F628CCF" w14:textId="77777777" w:rsidR="00094768" w:rsidRPr="00094768" w:rsidRDefault="00094768" w:rsidP="00CB7446">
            <w:pPr>
              <w:widowControl/>
              <w:suppressAutoHyphens w:val="0"/>
              <w:jc w:val="center"/>
              <w:rPr>
                <w:rFonts w:ascii="Arial" w:hAnsi="Arial" w:cs="Arial"/>
                <w:sz w:val="20"/>
                <w:szCs w:val="20"/>
              </w:rPr>
            </w:pPr>
            <w:r w:rsidRPr="00094768">
              <w:rPr>
                <w:rFonts w:ascii="Arial" w:hAnsi="Arial" w:cs="Arial"/>
                <w:color w:val="000000" w:themeColor="text1"/>
                <w:sz w:val="20"/>
                <w:szCs w:val="20"/>
              </w:rPr>
              <w:t>Desktops</w:t>
            </w:r>
          </w:p>
        </w:tc>
        <w:tc>
          <w:tcPr>
            <w:tcW w:w="993" w:type="dxa"/>
            <w:vAlign w:val="center"/>
          </w:tcPr>
          <w:p w14:paraId="42C0C53B" w14:textId="77777777" w:rsidR="00094768" w:rsidRPr="00094768" w:rsidRDefault="00094768" w:rsidP="00CB7446">
            <w:pPr>
              <w:widowControl/>
              <w:suppressAutoHyphens w:val="0"/>
              <w:jc w:val="center"/>
              <w:rPr>
                <w:rFonts w:ascii="Arial" w:hAnsi="Arial" w:cs="Arial"/>
                <w:sz w:val="20"/>
                <w:szCs w:val="20"/>
              </w:rPr>
            </w:pPr>
            <w:r w:rsidRPr="00094768">
              <w:rPr>
                <w:rFonts w:ascii="Arial" w:hAnsi="Arial" w:cs="Arial"/>
                <w:color w:val="000000" w:themeColor="text1"/>
                <w:sz w:val="20"/>
                <w:szCs w:val="20"/>
              </w:rPr>
              <w:t>1700</w:t>
            </w:r>
          </w:p>
        </w:tc>
        <w:tc>
          <w:tcPr>
            <w:tcW w:w="1701" w:type="dxa"/>
            <w:vAlign w:val="center"/>
          </w:tcPr>
          <w:p w14:paraId="7E44B533" w14:textId="73E0EE93" w:rsidR="00094768" w:rsidRPr="00094768" w:rsidRDefault="00094768" w:rsidP="00C02976">
            <w:pPr>
              <w:widowControl/>
              <w:suppressAutoHyphens w:val="0"/>
              <w:jc w:val="center"/>
              <w:rPr>
                <w:rFonts w:ascii="Arial" w:hAnsi="Arial" w:cs="Arial"/>
                <w:sz w:val="20"/>
                <w:szCs w:val="20"/>
              </w:rPr>
            </w:pPr>
            <w:r w:rsidRPr="00094768">
              <w:rPr>
                <w:rFonts w:ascii="Arial" w:hAnsi="Arial" w:cs="Arial"/>
                <w:sz w:val="20"/>
                <w:szCs w:val="20"/>
              </w:rPr>
              <w:t>R$</w:t>
            </w:r>
          </w:p>
        </w:tc>
        <w:tc>
          <w:tcPr>
            <w:tcW w:w="1275" w:type="dxa"/>
            <w:vAlign w:val="center"/>
          </w:tcPr>
          <w:p w14:paraId="785B2EB7" w14:textId="52136B80" w:rsidR="00094768" w:rsidRPr="00094768" w:rsidRDefault="00094768" w:rsidP="00C02976">
            <w:pPr>
              <w:widowControl/>
              <w:suppressAutoHyphens w:val="0"/>
              <w:jc w:val="center"/>
              <w:rPr>
                <w:rFonts w:ascii="Arial" w:hAnsi="Arial" w:cs="Arial"/>
                <w:sz w:val="20"/>
                <w:szCs w:val="20"/>
              </w:rPr>
            </w:pPr>
            <w:r w:rsidRPr="00094768">
              <w:rPr>
                <w:rFonts w:ascii="Arial" w:hAnsi="Arial" w:cs="Arial"/>
                <w:sz w:val="20"/>
                <w:szCs w:val="20"/>
              </w:rPr>
              <w:t>%</w:t>
            </w:r>
          </w:p>
        </w:tc>
      </w:tr>
      <w:tr w:rsidR="00094768" w:rsidRPr="00094768" w14:paraId="7D4B2D1F" w14:textId="77777777" w:rsidTr="00094768">
        <w:tc>
          <w:tcPr>
            <w:tcW w:w="817" w:type="dxa"/>
            <w:vAlign w:val="center"/>
          </w:tcPr>
          <w:p w14:paraId="17D94E73" w14:textId="77777777" w:rsidR="00094768" w:rsidRPr="00094768" w:rsidRDefault="00094768" w:rsidP="00CB7446">
            <w:pPr>
              <w:widowControl/>
              <w:suppressAutoHyphens w:val="0"/>
              <w:jc w:val="center"/>
              <w:rPr>
                <w:rFonts w:ascii="Arial" w:hAnsi="Arial" w:cs="Arial"/>
                <w:sz w:val="20"/>
                <w:szCs w:val="20"/>
              </w:rPr>
            </w:pPr>
            <w:proofErr w:type="gramStart"/>
            <w:r w:rsidRPr="00094768">
              <w:rPr>
                <w:rFonts w:ascii="Arial" w:hAnsi="Arial" w:cs="Arial"/>
                <w:color w:val="000000" w:themeColor="text1"/>
                <w:sz w:val="20"/>
                <w:szCs w:val="20"/>
              </w:rPr>
              <w:t>2</w:t>
            </w:r>
            <w:proofErr w:type="gramEnd"/>
          </w:p>
        </w:tc>
        <w:tc>
          <w:tcPr>
            <w:tcW w:w="3544" w:type="dxa"/>
            <w:vAlign w:val="center"/>
          </w:tcPr>
          <w:p w14:paraId="06A351EB" w14:textId="77777777" w:rsidR="00094768" w:rsidRPr="00094768" w:rsidRDefault="00094768" w:rsidP="00CB7446">
            <w:pPr>
              <w:widowControl/>
              <w:suppressAutoHyphens w:val="0"/>
              <w:jc w:val="both"/>
              <w:rPr>
                <w:rFonts w:ascii="Arial" w:hAnsi="Arial" w:cs="Arial"/>
                <w:sz w:val="20"/>
                <w:szCs w:val="20"/>
              </w:rPr>
            </w:pPr>
            <w:r w:rsidRPr="00094768">
              <w:rPr>
                <w:rFonts w:ascii="Arial" w:hAnsi="Arial" w:cs="Arial"/>
                <w:color w:val="000000" w:themeColor="text1"/>
                <w:sz w:val="20"/>
                <w:szCs w:val="20"/>
              </w:rPr>
              <w:t xml:space="preserve">Solução de gerenciamento unificado de </w:t>
            </w:r>
            <w:proofErr w:type="spellStart"/>
            <w:r w:rsidRPr="00094768">
              <w:rPr>
                <w:rFonts w:ascii="Arial" w:hAnsi="Arial" w:cs="Arial"/>
                <w:color w:val="000000" w:themeColor="text1"/>
                <w:sz w:val="20"/>
                <w:szCs w:val="20"/>
              </w:rPr>
              <w:t>end</w:t>
            </w:r>
            <w:proofErr w:type="spellEnd"/>
            <w:r w:rsidRPr="00094768">
              <w:rPr>
                <w:rFonts w:ascii="Arial" w:hAnsi="Arial" w:cs="Arial"/>
                <w:color w:val="000000" w:themeColor="text1"/>
                <w:sz w:val="20"/>
                <w:szCs w:val="20"/>
              </w:rPr>
              <w:t xml:space="preserve">-points </w:t>
            </w:r>
            <w:proofErr w:type="spellStart"/>
            <w:r w:rsidRPr="00094768">
              <w:rPr>
                <w:rFonts w:ascii="Arial" w:hAnsi="Arial" w:cs="Arial"/>
                <w:color w:val="000000" w:themeColor="text1"/>
                <w:sz w:val="20"/>
                <w:szCs w:val="20"/>
              </w:rPr>
              <w:t>multiplataforma</w:t>
            </w:r>
            <w:proofErr w:type="spellEnd"/>
            <w:r w:rsidRPr="00094768">
              <w:rPr>
                <w:rFonts w:ascii="Arial" w:hAnsi="Arial" w:cs="Arial"/>
                <w:color w:val="000000" w:themeColor="text1"/>
                <w:sz w:val="20"/>
                <w:szCs w:val="20"/>
              </w:rPr>
              <w:t>. (Localidade - São Paulo/SP).</w:t>
            </w:r>
          </w:p>
        </w:tc>
        <w:tc>
          <w:tcPr>
            <w:tcW w:w="1417" w:type="dxa"/>
            <w:vAlign w:val="center"/>
          </w:tcPr>
          <w:p w14:paraId="428A6A6E" w14:textId="77777777" w:rsidR="00094768" w:rsidRPr="00094768" w:rsidRDefault="00094768" w:rsidP="00CB7446">
            <w:pPr>
              <w:widowControl/>
              <w:suppressAutoHyphens w:val="0"/>
              <w:jc w:val="center"/>
              <w:rPr>
                <w:rFonts w:ascii="Arial" w:hAnsi="Arial" w:cs="Arial"/>
                <w:sz w:val="20"/>
                <w:szCs w:val="20"/>
              </w:rPr>
            </w:pPr>
            <w:r w:rsidRPr="00094768">
              <w:rPr>
                <w:rFonts w:ascii="Arial" w:hAnsi="Arial" w:cs="Arial"/>
                <w:color w:val="000000" w:themeColor="text1"/>
                <w:sz w:val="20"/>
                <w:szCs w:val="20"/>
              </w:rPr>
              <w:t>Servidores</w:t>
            </w:r>
          </w:p>
        </w:tc>
        <w:tc>
          <w:tcPr>
            <w:tcW w:w="993" w:type="dxa"/>
            <w:vAlign w:val="center"/>
          </w:tcPr>
          <w:p w14:paraId="5321D16E" w14:textId="77777777" w:rsidR="00094768" w:rsidRPr="00094768" w:rsidRDefault="00094768" w:rsidP="00CB7446">
            <w:pPr>
              <w:widowControl/>
              <w:suppressAutoHyphens w:val="0"/>
              <w:jc w:val="center"/>
              <w:rPr>
                <w:rFonts w:ascii="Arial" w:hAnsi="Arial" w:cs="Arial"/>
                <w:sz w:val="20"/>
                <w:szCs w:val="20"/>
              </w:rPr>
            </w:pPr>
            <w:r w:rsidRPr="00094768">
              <w:rPr>
                <w:rFonts w:ascii="Arial" w:hAnsi="Arial" w:cs="Arial"/>
                <w:color w:val="000000" w:themeColor="text1"/>
                <w:sz w:val="20"/>
                <w:szCs w:val="20"/>
              </w:rPr>
              <w:t>300</w:t>
            </w:r>
          </w:p>
        </w:tc>
        <w:tc>
          <w:tcPr>
            <w:tcW w:w="1701" w:type="dxa"/>
            <w:vAlign w:val="center"/>
          </w:tcPr>
          <w:p w14:paraId="692C38EB" w14:textId="172D81CE" w:rsidR="00094768" w:rsidRPr="00094768" w:rsidRDefault="00094768" w:rsidP="00C02976">
            <w:pPr>
              <w:widowControl/>
              <w:suppressAutoHyphens w:val="0"/>
              <w:jc w:val="center"/>
              <w:rPr>
                <w:rFonts w:ascii="Arial" w:hAnsi="Arial" w:cs="Arial"/>
                <w:sz w:val="20"/>
                <w:szCs w:val="20"/>
              </w:rPr>
            </w:pPr>
            <w:r w:rsidRPr="00094768">
              <w:rPr>
                <w:rFonts w:ascii="Arial" w:hAnsi="Arial" w:cs="Arial"/>
                <w:sz w:val="20"/>
                <w:szCs w:val="20"/>
              </w:rPr>
              <w:t>R$</w:t>
            </w:r>
          </w:p>
        </w:tc>
        <w:tc>
          <w:tcPr>
            <w:tcW w:w="1275" w:type="dxa"/>
            <w:vAlign w:val="center"/>
          </w:tcPr>
          <w:p w14:paraId="536C5023" w14:textId="4E0FF1D4" w:rsidR="00094768" w:rsidRPr="00094768" w:rsidRDefault="00094768" w:rsidP="00C02976">
            <w:pPr>
              <w:widowControl/>
              <w:suppressAutoHyphens w:val="0"/>
              <w:jc w:val="center"/>
              <w:rPr>
                <w:rFonts w:ascii="Arial" w:hAnsi="Arial" w:cs="Arial"/>
                <w:sz w:val="20"/>
                <w:szCs w:val="20"/>
              </w:rPr>
            </w:pPr>
            <w:r w:rsidRPr="00094768">
              <w:rPr>
                <w:rFonts w:ascii="Arial" w:hAnsi="Arial" w:cs="Arial"/>
                <w:sz w:val="20"/>
                <w:szCs w:val="20"/>
              </w:rPr>
              <w:t>%</w:t>
            </w:r>
          </w:p>
        </w:tc>
      </w:tr>
      <w:tr w:rsidR="00094768" w:rsidRPr="00094768" w14:paraId="0F2DCB1F" w14:textId="77777777" w:rsidTr="00094768">
        <w:tc>
          <w:tcPr>
            <w:tcW w:w="817" w:type="dxa"/>
            <w:tcBorders>
              <w:bottom w:val="single" w:sz="4" w:space="0" w:color="auto"/>
            </w:tcBorders>
            <w:vAlign w:val="center"/>
          </w:tcPr>
          <w:p w14:paraId="480EF95E" w14:textId="77777777" w:rsidR="00094768" w:rsidRPr="00094768" w:rsidRDefault="00094768" w:rsidP="00CB7446">
            <w:pPr>
              <w:widowControl/>
              <w:suppressAutoHyphens w:val="0"/>
              <w:jc w:val="center"/>
              <w:rPr>
                <w:rFonts w:ascii="Arial" w:hAnsi="Arial" w:cs="Arial"/>
                <w:sz w:val="20"/>
                <w:szCs w:val="20"/>
              </w:rPr>
            </w:pPr>
            <w:proofErr w:type="gramStart"/>
            <w:r w:rsidRPr="00094768">
              <w:rPr>
                <w:rFonts w:ascii="Arial" w:hAnsi="Arial" w:cs="Arial"/>
                <w:color w:val="000000" w:themeColor="text1"/>
                <w:sz w:val="20"/>
                <w:szCs w:val="20"/>
              </w:rPr>
              <w:t>3</w:t>
            </w:r>
            <w:proofErr w:type="gramEnd"/>
          </w:p>
        </w:tc>
        <w:tc>
          <w:tcPr>
            <w:tcW w:w="3544" w:type="dxa"/>
            <w:tcBorders>
              <w:bottom w:val="single" w:sz="4" w:space="0" w:color="auto"/>
            </w:tcBorders>
            <w:vAlign w:val="center"/>
          </w:tcPr>
          <w:p w14:paraId="018175C7" w14:textId="77777777" w:rsidR="00094768" w:rsidRPr="00094768" w:rsidRDefault="00094768" w:rsidP="00CB7446">
            <w:pPr>
              <w:widowControl/>
              <w:suppressAutoHyphens w:val="0"/>
              <w:jc w:val="both"/>
              <w:rPr>
                <w:rFonts w:ascii="Arial" w:hAnsi="Arial" w:cs="Arial"/>
                <w:sz w:val="20"/>
                <w:szCs w:val="20"/>
              </w:rPr>
            </w:pPr>
            <w:r w:rsidRPr="00094768">
              <w:rPr>
                <w:rFonts w:ascii="Arial" w:hAnsi="Arial" w:cs="Arial"/>
                <w:color w:val="000000" w:themeColor="text1"/>
                <w:sz w:val="20"/>
                <w:szCs w:val="20"/>
              </w:rPr>
              <w:t>Instalação e transferência de conhecimento, (Localidade - São Paulo/SP).</w:t>
            </w:r>
          </w:p>
        </w:tc>
        <w:tc>
          <w:tcPr>
            <w:tcW w:w="1417" w:type="dxa"/>
            <w:vAlign w:val="center"/>
          </w:tcPr>
          <w:p w14:paraId="5E8FF29D" w14:textId="77777777" w:rsidR="00094768" w:rsidRPr="00094768" w:rsidRDefault="00094768" w:rsidP="00CB7446">
            <w:pPr>
              <w:widowControl/>
              <w:suppressAutoHyphens w:val="0"/>
              <w:jc w:val="center"/>
              <w:rPr>
                <w:rFonts w:ascii="Arial" w:hAnsi="Arial" w:cs="Arial"/>
                <w:sz w:val="20"/>
                <w:szCs w:val="20"/>
              </w:rPr>
            </w:pPr>
            <w:r w:rsidRPr="00094768">
              <w:rPr>
                <w:rFonts w:ascii="Arial" w:hAnsi="Arial" w:cs="Arial"/>
                <w:color w:val="000000" w:themeColor="text1"/>
                <w:sz w:val="20"/>
                <w:szCs w:val="20"/>
              </w:rPr>
              <w:t>Unidade</w:t>
            </w:r>
          </w:p>
        </w:tc>
        <w:tc>
          <w:tcPr>
            <w:tcW w:w="993" w:type="dxa"/>
            <w:vAlign w:val="center"/>
          </w:tcPr>
          <w:p w14:paraId="535B4807" w14:textId="3038A48A" w:rsidR="00094768" w:rsidRPr="00094768" w:rsidRDefault="00094768" w:rsidP="00CB7446">
            <w:pPr>
              <w:widowControl/>
              <w:suppressAutoHyphens w:val="0"/>
              <w:jc w:val="center"/>
              <w:rPr>
                <w:rFonts w:ascii="Arial" w:hAnsi="Arial" w:cs="Arial"/>
                <w:sz w:val="20"/>
                <w:szCs w:val="20"/>
              </w:rPr>
            </w:pPr>
            <w:r w:rsidRPr="00094768">
              <w:rPr>
                <w:rFonts w:ascii="Arial" w:hAnsi="Arial" w:cs="Arial"/>
                <w:color w:val="000000" w:themeColor="text1"/>
                <w:sz w:val="20"/>
                <w:szCs w:val="20"/>
              </w:rPr>
              <w:t>01</w:t>
            </w:r>
          </w:p>
        </w:tc>
        <w:tc>
          <w:tcPr>
            <w:tcW w:w="1701" w:type="dxa"/>
            <w:vAlign w:val="center"/>
          </w:tcPr>
          <w:p w14:paraId="239BFAB1" w14:textId="47D96DD0" w:rsidR="00094768" w:rsidRPr="00094768" w:rsidRDefault="00094768" w:rsidP="00C02976">
            <w:pPr>
              <w:widowControl/>
              <w:suppressAutoHyphens w:val="0"/>
              <w:jc w:val="center"/>
              <w:rPr>
                <w:rFonts w:ascii="Arial" w:hAnsi="Arial" w:cs="Arial"/>
                <w:sz w:val="20"/>
                <w:szCs w:val="20"/>
              </w:rPr>
            </w:pPr>
            <w:r w:rsidRPr="00094768">
              <w:rPr>
                <w:rFonts w:ascii="Arial" w:hAnsi="Arial" w:cs="Arial"/>
                <w:sz w:val="20"/>
                <w:szCs w:val="20"/>
              </w:rPr>
              <w:t>R$</w:t>
            </w:r>
          </w:p>
        </w:tc>
        <w:tc>
          <w:tcPr>
            <w:tcW w:w="1275" w:type="dxa"/>
            <w:vAlign w:val="center"/>
          </w:tcPr>
          <w:p w14:paraId="6FE7156C" w14:textId="54BD342C" w:rsidR="00094768" w:rsidRPr="00094768" w:rsidRDefault="00094768" w:rsidP="00C02976">
            <w:pPr>
              <w:widowControl/>
              <w:suppressAutoHyphens w:val="0"/>
              <w:jc w:val="center"/>
              <w:rPr>
                <w:rFonts w:ascii="Arial" w:hAnsi="Arial" w:cs="Arial"/>
                <w:sz w:val="20"/>
                <w:szCs w:val="20"/>
              </w:rPr>
            </w:pPr>
            <w:r w:rsidRPr="00094768">
              <w:rPr>
                <w:rFonts w:ascii="Arial" w:hAnsi="Arial" w:cs="Arial"/>
                <w:sz w:val="20"/>
                <w:szCs w:val="20"/>
              </w:rPr>
              <w:t>%</w:t>
            </w:r>
          </w:p>
        </w:tc>
      </w:tr>
      <w:tr w:rsidR="00094768" w:rsidRPr="00094768" w14:paraId="4EAEB89F" w14:textId="77777777" w:rsidTr="00094768">
        <w:tc>
          <w:tcPr>
            <w:tcW w:w="817" w:type="dxa"/>
            <w:tcBorders>
              <w:right w:val="nil"/>
            </w:tcBorders>
            <w:shd w:val="clear" w:color="auto" w:fill="D9D9D9" w:themeFill="background1" w:themeFillShade="D9"/>
          </w:tcPr>
          <w:p w14:paraId="6AD6138A" w14:textId="77777777" w:rsidR="00094768" w:rsidRPr="00094768" w:rsidRDefault="00094768" w:rsidP="00CB7446">
            <w:pPr>
              <w:widowControl/>
              <w:suppressAutoHyphens w:val="0"/>
              <w:jc w:val="center"/>
              <w:rPr>
                <w:rFonts w:ascii="Arial" w:hAnsi="Arial" w:cs="Arial"/>
                <w:sz w:val="20"/>
                <w:szCs w:val="20"/>
              </w:rPr>
            </w:pPr>
          </w:p>
        </w:tc>
        <w:tc>
          <w:tcPr>
            <w:tcW w:w="3544" w:type="dxa"/>
            <w:tcBorders>
              <w:left w:val="nil"/>
              <w:right w:val="nil"/>
            </w:tcBorders>
            <w:shd w:val="clear" w:color="auto" w:fill="D9D9D9" w:themeFill="background1" w:themeFillShade="D9"/>
          </w:tcPr>
          <w:p w14:paraId="31B88693" w14:textId="77777777" w:rsidR="00094768" w:rsidRPr="00094768" w:rsidRDefault="00094768" w:rsidP="00CB7446">
            <w:pPr>
              <w:widowControl/>
              <w:suppressAutoHyphens w:val="0"/>
              <w:jc w:val="center"/>
              <w:rPr>
                <w:rFonts w:ascii="Arial" w:hAnsi="Arial" w:cs="Arial"/>
                <w:sz w:val="20"/>
                <w:szCs w:val="20"/>
              </w:rPr>
            </w:pPr>
          </w:p>
        </w:tc>
        <w:tc>
          <w:tcPr>
            <w:tcW w:w="1417" w:type="dxa"/>
            <w:tcBorders>
              <w:left w:val="nil"/>
            </w:tcBorders>
            <w:shd w:val="clear" w:color="auto" w:fill="D9D9D9" w:themeFill="background1" w:themeFillShade="D9"/>
          </w:tcPr>
          <w:p w14:paraId="0F0F8F8B" w14:textId="77777777" w:rsidR="00094768" w:rsidRPr="00094768" w:rsidRDefault="00094768" w:rsidP="00CB7446">
            <w:pPr>
              <w:widowControl/>
              <w:suppressAutoHyphens w:val="0"/>
              <w:jc w:val="center"/>
              <w:rPr>
                <w:rFonts w:ascii="Arial" w:hAnsi="Arial" w:cs="Arial"/>
                <w:sz w:val="20"/>
                <w:szCs w:val="20"/>
              </w:rPr>
            </w:pPr>
          </w:p>
        </w:tc>
        <w:tc>
          <w:tcPr>
            <w:tcW w:w="993" w:type="dxa"/>
          </w:tcPr>
          <w:p w14:paraId="63028EAD" w14:textId="77777777" w:rsidR="00094768" w:rsidRPr="00094768" w:rsidRDefault="00094768" w:rsidP="00CB7446">
            <w:pPr>
              <w:widowControl/>
              <w:suppressAutoHyphens w:val="0"/>
              <w:jc w:val="center"/>
              <w:rPr>
                <w:rFonts w:ascii="Arial" w:hAnsi="Arial" w:cs="Arial"/>
                <w:b/>
                <w:sz w:val="20"/>
                <w:szCs w:val="20"/>
              </w:rPr>
            </w:pPr>
            <w:r w:rsidRPr="00094768">
              <w:rPr>
                <w:rFonts w:ascii="Arial" w:hAnsi="Arial" w:cs="Arial"/>
                <w:b/>
                <w:sz w:val="20"/>
                <w:szCs w:val="20"/>
              </w:rPr>
              <w:t>VALOR TOTAL GERAL</w:t>
            </w:r>
          </w:p>
        </w:tc>
        <w:tc>
          <w:tcPr>
            <w:tcW w:w="1701" w:type="dxa"/>
            <w:vAlign w:val="center"/>
          </w:tcPr>
          <w:p w14:paraId="6EA47A8E" w14:textId="7B56A451" w:rsidR="00094768" w:rsidRPr="00094768" w:rsidRDefault="00094768" w:rsidP="00C02976">
            <w:pPr>
              <w:widowControl/>
              <w:suppressAutoHyphens w:val="0"/>
              <w:jc w:val="center"/>
              <w:rPr>
                <w:rFonts w:ascii="Arial" w:hAnsi="Arial" w:cs="Arial"/>
                <w:sz w:val="20"/>
                <w:szCs w:val="20"/>
              </w:rPr>
            </w:pPr>
            <w:r w:rsidRPr="00094768">
              <w:rPr>
                <w:rFonts w:ascii="Arial" w:hAnsi="Arial" w:cs="Arial"/>
                <w:sz w:val="20"/>
                <w:szCs w:val="20"/>
              </w:rPr>
              <w:t>R$</w:t>
            </w:r>
          </w:p>
        </w:tc>
        <w:tc>
          <w:tcPr>
            <w:tcW w:w="1275" w:type="dxa"/>
            <w:shd w:val="clear" w:color="auto" w:fill="D9D9D9" w:themeFill="background1" w:themeFillShade="D9"/>
            <w:vAlign w:val="center"/>
          </w:tcPr>
          <w:p w14:paraId="7428721D" w14:textId="1FB9F563" w:rsidR="00094768" w:rsidRPr="00094768" w:rsidRDefault="00094768" w:rsidP="00094768">
            <w:pPr>
              <w:widowControl/>
              <w:suppressAutoHyphens w:val="0"/>
              <w:jc w:val="center"/>
              <w:rPr>
                <w:rFonts w:ascii="Arial" w:hAnsi="Arial" w:cs="Arial"/>
                <w:sz w:val="20"/>
                <w:szCs w:val="20"/>
              </w:rPr>
            </w:pPr>
            <w:r w:rsidRPr="00094768">
              <w:rPr>
                <w:rFonts w:ascii="Arial" w:hAnsi="Arial" w:cs="Arial"/>
                <w:sz w:val="20"/>
                <w:szCs w:val="20"/>
              </w:rPr>
              <w:t>100%</w:t>
            </w:r>
          </w:p>
        </w:tc>
      </w:tr>
    </w:tbl>
    <w:p w14:paraId="29078E62" w14:textId="77777777" w:rsidR="000913BF" w:rsidRDefault="000913BF" w:rsidP="0095200F">
      <w:pPr>
        <w:jc w:val="center"/>
        <w:rPr>
          <w:rFonts w:ascii="Arial" w:hAnsi="Arial" w:cs="Arial"/>
          <w:b/>
          <w:bCs/>
          <w:sz w:val="22"/>
          <w:szCs w:val="22"/>
        </w:rPr>
      </w:pPr>
    </w:p>
    <w:p w14:paraId="6E9C1BFE" w14:textId="77777777" w:rsidR="008B60A7" w:rsidRDefault="008B60A7" w:rsidP="0095200F">
      <w:pPr>
        <w:jc w:val="center"/>
        <w:rPr>
          <w:rFonts w:ascii="Arial" w:hAnsi="Arial" w:cs="Arial"/>
          <w:b/>
          <w:bCs/>
          <w:sz w:val="22"/>
          <w:szCs w:val="22"/>
        </w:rPr>
      </w:pPr>
    </w:p>
    <w:p w14:paraId="7270E7A6" w14:textId="6243D129" w:rsidR="005019BD" w:rsidRDefault="004A20EB" w:rsidP="00A57B5A">
      <w:pPr>
        <w:tabs>
          <w:tab w:val="left" w:pos="567"/>
        </w:tabs>
        <w:spacing w:before="120" w:after="120"/>
        <w:jc w:val="both"/>
        <w:outlineLvl w:val="4"/>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OBS</w:t>
      </w:r>
      <w:r w:rsidR="005019BD">
        <w:rPr>
          <w:rFonts w:ascii="Arial" w:hAnsi="Arial" w:cs="Arial"/>
          <w:kern w:val="2"/>
          <w:sz w:val="22"/>
          <w:szCs w:val="22"/>
          <w:lang w:eastAsia="en-US"/>
          <w14:ligatures w14:val="standardContextual"/>
        </w:rPr>
        <w:t>ERVAÇÕES</w:t>
      </w:r>
      <w:r>
        <w:rPr>
          <w:rFonts w:ascii="Arial" w:hAnsi="Arial" w:cs="Arial"/>
          <w:kern w:val="2"/>
          <w:sz w:val="22"/>
          <w:szCs w:val="22"/>
          <w:lang w:eastAsia="en-US"/>
          <w14:ligatures w14:val="standardContextual"/>
        </w:rPr>
        <w:t xml:space="preserve">: </w:t>
      </w:r>
    </w:p>
    <w:p w14:paraId="253AD3B0" w14:textId="77777777" w:rsidR="005019BD" w:rsidRPr="005019BD" w:rsidRDefault="005019BD" w:rsidP="0083642E">
      <w:pPr>
        <w:pStyle w:val="PargrafodaLista"/>
        <w:numPr>
          <w:ilvl w:val="0"/>
          <w:numId w:val="11"/>
        </w:numPr>
        <w:tabs>
          <w:tab w:val="left" w:pos="567"/>
        </w:tabs>
        <w:spacing w:before="120" w:after="120"/>
        <w:jc w:val="both"/>
        <w:outlineLvl w:val="4"/>
        <w:rPr>
          <w:rFonts w:ascii="Arial" w:hAnsi="Arial" w:cs="Arial"/>
          <w:b/>
          <w:sz w:val="22"/>
          <w:szCs w:val="22"/>
        </w:rPr>
      </w:pPr>
      <w:r>
        <w:rPr>
          <w:rFonts w:ascii="Arial" w:hAnsi="Arial" w:cs="Arial"/>
          <w:kern w:val="2"/>
          <w:sz w:val="22"/>
          <w:szCs w:val="22"/>
          <w:lang w:eastAsia="en-US"/>
          <w14:ligatures w14:val="standardContextual"/>
        </w:rPr>
        <w:t xml:space="preserve"> </w:t>
      </w:r>
      <w:r w:rsidRPr="005019BD">
        <w:rPr>
          <w:rFonts w:ascii="Arial" w:hAnsi="Arial" w:cs="Arial"/>
          <w:sz w:val="22"/>
          <w:szCs w:val="22"/>
        </w:rPr>
        <w:t xml:space="preserve">Deverá ser inserido no sistema </w:t>
      </w:r>
      <w:proofErr w:type="spellStart"/>
      <w:proofErr w:type="gramStart"/>
      <w:r w:rsidRPr="005019BD">
        <w:rPr>
          <w:rFonts w:ascii="Arial" w:hAnsi="Arial" w:cs="Arial"/>
          <w:sz w:val="22"/>
          <w:szCs w:val="22"/>
        </w:rPr>
        <w:t>ComprasGov</w:t>
      </w:r>
      <w:proofErr w:type="spellEnd"/>
      <w:proofErr w:type="gramEnd"/>
      <w:r w:rsidRPr="005019BD">
        <w:rPr>
          <w:rFonts w:ascii="Arial" w:hAnsi="Arial" w:cs="Arial"/>
          <w:sz w:val="22"/>
          <w:szCs w:val="22"/>
        </w:rPr>
        <w:t xml:space="preserve"> o “</w:t>
      </w:r>
      <w:r w:rsidRPr="005019BD">
        <w:rPr>
          <w:rFonts w:ascii="Arial" w:hAnsi="Arial" w:cs="Arial"/>
          <w:b/>
          <w:bCs/>
          <w:sz w:val="22"/>
          <w:szCs w:val="22"/>
          <w:highlight w:val="yellow"/>
        </w:rPr>
        <w:t>VALOR TOTAL GERAL</w:t>
      </w:r>
      <w:r w:rsidRPr="005019BD">
        <w:rPr>
          <w:rFonts w:ascii="Arial" w:hAnsi="Arial" w:cs="Arial"/>
          <w:sz w:val="22"/>
          <w:szCs w:val="22"/>
        </w:rPr>
        <w:t>” desta planilha</w:t>
      </w:r>
      <w:r w:rsidRPr="00B1782F">
        <w:rPr>
          <w:rFonts w:ascii="Arial" w:hAnsi="Arial" w:cs="Arial"/>
          <w:sz w:val="20"/>
        </w:rPr>
        <w:t>.</w:t>
      </w:r>
    </w:p>
    <w:p w14:paraId="6E362AA4" w14:textId="5E2DC29D" w:rsidR="005019BD" w:rsidRPr="005019BD" w:rsidRDefault="005019BD" w:rsidP="0083642E">
      <w:pPr>
        <w:pStyle w:val="PargrafodaLista"/>
        <w:numPr>
          <w:ilvl w:val="0"/>
          <w:numId w:val="11"/>
        </w:numPr>
        <w:tabs>
          <w:tab w:val="left" w:pos="567"/>
        </w:tabs>
        <w:spacing w:before="120" w:after="120"/>
        <w:jc w:val="both"/>
        <w:outlineLvl w:val="4"/>
        <w:rPr>
          <w:rFonts w:ascii="Arial" w:hAnsi="Arial" w:cs="Arial"/>
          <w:b/>
          <w:sz w:val="22"/>
          <w:szCs w:val="22"/>
        </w:rPr>
      </w:pPr>
      <w:r>
        <w:rPr>
          <w:rFonts w:ascii="Arial" w:hAnsi="Arial" w:cs="Arial"/>
          <w:sz w:val="20"/>
        </w:rPr>
        <w:t xml:space="preserve"> </w:t>
      </w:r>
      <w:r w:rsidRPr="005019BD">
        <w:rPr>
          <w:rFonts w:ascii="Arial" w:hAnsi="Arial" w:cs="Arial"/>
          <w:kern w:val="2"/>
          <w:sz w:val="22"/>
          <w:szCs w:val="22"/>
          <w:lang w:eastAsia="en-US"/>
          <w14:ligatures w14:val="standardContextual"/>
        </w:rPr>
        <w:t xml:space="preserve">A redução de lances no sistema Compras </w:t>
      </w:r>
      <w:proofErr w:type="spellStart"/>
      <w:r w:rsidRPr="005019BD">
        <w:rPr>
          <w:rFonts w:ascii="Arial" w:hAnsi="Arial" w:cs="Arial"/>
          <w:kern w:val="2"/>
          <w:sz w:val="22"/>
          <w:szCs w:val="22"/>
          <w:lang w:eastAsia="en-US"/>
          <w14:ligatures w14:val="standardContextual"/>
        </w:rPr>
        <w:t>Gov</w:t>
      </w:r>
      <w:proofErr w:type="spellEnd"/>
      <w:r w:rsidRPr="005019BD">
        <w:rPr>
          <w:rFonts w:ascii="Arial" w:hAnsi="Arial" w:cs="Arial"/>
          <w:kern w:val="2"/>
          <w:sz w:val="22"/>
          <w:szCs w:val="22"/>
          <w:lang w:eastAsia="en-US"/>
          <w14:ligatures w14:val="standardContextual"/>
        </w:rPr>
        <w:t xml:space="preserve">, será sobre o </w:t>
      </w:r>
      <w:r w:rsidRPr="005019BD">
        <w:rPr>
          <w:rFonts w:ascii="Arial" w:hAnsi="Arial" w:cs="Arial"/>
          <w:b/>
          <w:kern w:val="2"/>
          <w:sz w:val="22"/>
          <w:szCs w:val="22"/>
          <w:u w:val="single"/>
          <w:lang w:eastAsia="en-US"/>
          <w14:ligatures w14:val="standardContextual"/>
        </w:rPr>
        <w:t>Valor Total Geral</w:t>
      </w:r>
      <w:r w:rsidRPr="005019BD">
        <w:rPr>
          <w:rFonts w:ascii="Arial" w:hAnsi="Arial" w:cs="Arial"/>
          <w:kern w:val="2"/>
          <w:sz w:val="22"/>
          <w:szCs w:val="22"/>
          <w:lang w:eastAsia="en-US"/>
          <w14:ligatures w14:val="standardContextual"/>
        </w:rPr>
        <w:t xml:space="preserve"> desta Planilha.</w:t>
      </w:r>
    </w:p>
    <w:p w14:paraId="561EEF8A" w14:textId="77777777" w:rsidR="00E27DB7" w:rsidRDefault="00E27DB7" w:rsidP="0095200F">
      <w:pPr>
        <w:autoSpaceDE w:val="0"/>
        <w:autoSpaceDN w:val="0"/>
        <w:adjustRightInd w:val="0"/>
        <w:spacing w:line="276" w:lineRule="auto"/>
        <w:jc w:val="both"/>
        <w:rPr>
          <w:rFonts w:ascii="Arial" w:hAnsi="Arial" w:cs="Arial"/>
          <w:sz w:val="22"/>
          <w:szCs w:val="22"/>
        </w:rPr>
      </w:pPr>
    </w:p>
    <w:p w14:paraId="4C7D1D4B" w14:textId="77777777" w:rsidR="0095200F" w:rsidRPr="005019BD" w:rsidRDefault="0095200F" w:rsidP="0095200F">
      <w:pPr>
        <w:autoSpaceDE w:val="0"/>
        <w:autoSpaceDN w:val="0"/>
        <w:adjustRightInd w:val="0"/>
        <w:spacing w:line="276" w:lineRule="auto"/>
        <w:jc w:val="both"/>
        <w:rPr>
          <w:rFonts w:ascii="Arial" w:hAnsi="Arial" w:cs="Arial"/>
          <w:sz w:val="22"/>
          <w:szCs w:val="22"/>
        </w:rPr>
      </w:pPr>
      <w:r w:rsidRPr="005019BD">
        <w:rPr>
          <w:rFonts w:ascii="Arial" w:hAnsi="Arial" w:cs="Arial"/>
          <w:sz w:val="22"/>
          <w:szCs w:val="22"/>
        </w:rPr>
        <w:t>Validade da proposta: não inferior a 60 (sessenta) dias.</w:t>
      </w:r>
    </w:p>
    <w:p w14:paraId="76D99285" w14:textId="77777777" w:rsidR="0095200F" w:rsidRPr="005019BD" w:rsidRDefault="0095200F" w:rsidP="0095200F">
      <w:pPr>
        <w:autoSpaceDE w:val="0"/>
        <w:autoSpaceDN w:val="0"/>
        <w:adjustRightInd w:val="0"/>
        <w:spacing w:line="276" w:lineRule="auto"/>
        <w:jc w:val="both"/>
        <w:rPr>
          <w:rFonts w:ascii="Arial" w:hAnsi="Arial" w:cs="Arial"/>
          <w:sz w:val="22"/>
          <w:szCs w:val="22"/>
        </w:rPr>
      </w:pPr>
    </w:p>
    <w:p w14:paraId="13D6F513" w14:textId="77777777" w:rsidR="0095200F" w:rsidRPr="005019BD" w:rsidRDefault="0095200F" w:rsidP="0095200F">
      <w:pPr>
        <w:autoSpaceDE w:val="0"/>
        <w:autoSpaceDN w:val="0"/>
        <w:adjustRightInd w:val="0"/>
        <w:spacing w:line="276" w:lineRule="auto"/>
        <w:jc w:val="both"/>
        <w:rPr>
          <w:rFonts w:ascii="Arial" w:hAnsi="Arial" w:cs="Arial"/>
          <w:sz w:val="22"/>
          <w:szCs w:val="22"/>
        </w:rPr>
      </w:pPr>
      <w:r w:rsidRPr="005019BD">
        <w:rPr>
          <w:rFonts w:ascii="Arial" w:hAnsi="Arial" w:cs="Arial"/>
          <w:sz w:val="22"/>
          <w:szCs w:val="22"/>
        </w:rPr>
        <w:t>Data:</w:t>
      </w:r>
    </w:p>
    <w:p w14:paraId="38849E03" w14:textId="77777777" w:rsidR="0095200F" w:rsidRPr="005019BD" w:rsidRDefault="0095200F" w:rsidP="0095200F">
      <w:pPr>
        <w:autoSpaceDE w:val="0"/>
        <w:autoSpaceDN w:val="0"/>
        <w:adjustRightInd w:val="0"/>
        <w:spacing w:line="276" w:lineRule="auto"/>
        <w:jc w:val="both"/>
        <w:rPr>
          <w:rFonts w:ascii="Arial" w:hAnsi="Arial" w:cs="Arial"/>
          <w:sz w:val="22"/>
          <w:szCs w:val="22"/>
        </w:rPr>
      </w:pPr>
      <w:r w:rsidRPr="005019BD">
        <w:rPr>
          <w:rFonts w:ascii="Arial" w:hAnsi="Arial" w:cs="Arial"/>
          <w:sz w:val="22"/>
          <w:szCs w:val="22"/>
        </w:rPr>
        <w:t>Razão Social:</w:t>
      </w:r>
    </w:p>
    <w:p w14:paraId="52AEB733" w14:textId="77777777" w:rsidR="0095200F" w:rsidRPr="005019BD" w:rsidRDefault="0095200F" w:rsidP="0095200F">
      <w:pPr>
        <w:autoSpaceDE w:val="0"/>
        <w:autoSpaceDN w:val="0"/>
        <w:adjustRightInd w:val="0"/>
        <w:spacing w:line="276" w:lineRule="auto"/>
        <w:jc w:val="both"/>
        <w:rPr>
          <w:rFonts w:ascii="Arial" w:hAnsi="Arial" w:cs="Arial"/>
          <w:sz w:val="22"/>
          <w:szCs w:val="22"/>
        </w:rPr>
      </w:pPr>
      <w:r w:rsidRPr="005019BD">
        <w:rPr>
          <w:rFonts w:ascii="Arial" w:hAnsi="Arial" w:cs="Arial"/>
          <w:sz w:val="22"/>
          <w:szCs w:val="22"/>
        </w:rPr>
        <w:t>CNPJ:</w:t>
      </w:r>
    </w:p>
    <w:p w14:paraId="13B6FEC4" w14:textId="77777777" w:rsidR="0095200F" w:rsidRPr="005019BD" w:rsidRDefault="0095200F" w:rsidP="0095200F">
      <w:pPr>
        <w:autoSpaceDE w:val="0"/>
        <w:autoSpaceDN w:val="0"/>
        <w:adjustRightInd w:val="0"/>
        <w:spacing w:line="276" w:lineRule="auto"/>
        <w:jc w:val="both"/>
        <w:rPr>
          <w:rFonts w:ascii="Arial" w:hAnsi="Arial" w:cs="Arial"/>
          <w:sz w:val="22"/>
          <w:szCs w:val="22"/>
        </w:rPr>
      </w:pPr>
      <w:r w:rsidRPr="005019BD">
        <w:rPr>
          <w:rFonts w:ascii="Arial" w:hAnsi="Arial" w:cs="Arial"/>
          <w:sz w:val="22"/>
          <w:szCs w:val="22"/>
        </w:rPr>
        <w:t>Responsável Legal:</w:t>
      </w:r>
    </w:p>
    <w:p w14:paraId="6E585382" w14:textId="77777777" w:rsidR="0095200F" w:rsidRPr="005019BD" w:rsidRDefault="0095200F" w:rsidP="0095200F">
      <w:pPr>
        <w:autoSpaceDE w:val="0"/>
        <w:autoSpaceDN w:val="0"/>
        <w:adjustRightInd w:val="0"/>
        <w:spacing w:line="276" w:lineRule="auto"/>
        <w:jc w:val="both"/>
        <w:rPr>
          <w:rFonts w:ascii="Arial" w:hAnsi="Arial" w:cs="Arial"/>
          <w:sz w:val="22"/>
          <w:szCs w:val="22"/>
        </w:rPr>
      </w:pPr>
      <w:r w:rsidRPr="005019BD">
        <w:rPr>
          <w:rFonts w:ascii="Arial" w:hAnsi="Arial" w:cs="Arial"/>
          <w:sz w:val="22"/>
          <w:szCs w:val="22"/>
        </w:rPr>
        <w:t>CPF:</w:t>
      </w:r>
    </w:p>
    <w:p w14:paraId="4D8885CE" w14:textId="77777777" w:rsidR="0095200F" w:rsidRPr="005019BD" w:rsidRDefault="0095200F" w:rsidP="0095200F">
      <w:pPr>
        <w:autoSpaceDE w:val="0"/>
        <w:autoSpaceDN w:val="0"/>
        <w:adjustRightInd w:val="0"/>
        <w:spacing w:line="276" w:lineRule="auto"/>
        <w:jc w:val="both"/>
        <w:rPr>
          <w:rFonts w:ascii="Arial" w:hAnsi="Arial" w:cs="Arial"/>
          <w:sz w:val="22"/>
          <w:szCs w:val="22"/>
        </w:rPr>
      </w:pPr>
      <w:r w:rsidRPr="005019BD">
        <w:rPr>
          <w:rFonts w:ascii="Arial" w:hAnsi="Arial" w:cs="Arial"/>
          <w:sz w:val="22"/>
          <w:szCs w:val="22"/>
        </w:rPr>
        <w:t>Assinatura:</w:t>
      </w:r>
    </w:p>
    <w:p w14:paraId="0982191D" w14:textId="77777777" w:rsidR="0095200F" w:rsidRPr="00B1782F" w:rsidRDefault="0095200F" w:rsidP="0095200F">
      <w:pPr>
        <w:pStyle w:val="normal1"/>
        <w:tabs>
          <w:tab w:val="left" w:pos="0"/>
          <w:tab w:val="left" w:pos="709"/>
          <w:tab w:val="left" w:pos="1440"/>
          <w:tab w:val="left" w:pos="2127"/>
        </w:tabs>
        <w:jc w:val="left"/>
        <w:rPr>
          <w:rFonts w:ascii="Arial" w:hAnsi="Arial" w:cs="Arial"/>
          <w:sz w:val="20"/>
        </w:rPr>
      </w:pPr>
    </w:p>
    <w:p w14:paraId="5F0A28E0" w14:textId="62102B2D" w:rsidR="0095200F" w:rsidRPr="00B1782F" w:rsidRDefault="0095200F" w:rsidP="0095200F">
      <w:pPr>
        <w:pStyle w:val="normal1"/>
        <w:tabs>
          <w:tab w:val="left" w:pos="0"/>
          <w:tab w:val="left" w:pos="709"/>
          <w:tab w:val="left" w:pos="1440"/>
          <w:tab w:val="left" w:pos="2127"/>
        </w:tabs>
        <w:rPr>
          <w:rFonts w:ascii="Arial" w:hAnsi="Arial" w:cs="Arial"/>
          <w:sz w:val="20"/>
        </w:rPr>
      </w:pPr>
      <w:r w:rsidRPr="00B1782F">
        <w:rPr>
          <w:rFonts w:ascii="Arial" w:hAnsi="Arial" w:cs="Arial"/>
          <w:b/>
          <w:sz w:val="20"/>
          <w:u w:val="single"/>
        </w:rPr>
        <w:t>Observação</w:t>
      </w:r>
      <w:r w:rsidRPr="00B1782F">
        <w:rPr>
          <w:rFonts w:ascii="Arial" w:hAnsi="Arial" w:cs="Arial"/>
          <w:b/>
          <w:sz w:val="20"/>
        </w:rPr>
        <w:t>:</w:t>
      </w:r>
      <w:r w:rsidRPr="00B1782F">
        <w:rPr>
          <w:rFonts w:ascii="Arial" w:hAnsi="Arial" w:cs="Arial"/>
          <w:sz w:val="20"/>
        </w:rPr>
        <w:t xml:space="preserve"> </w:t>
      </w:r>
    </w:p>
    <w:p w14:paraId="23CF142F" w14:textId="77777777" w:rsidR="0095200F" w:rsidRDefault="0095200F" w:rsidP="0095200F">
      <w:pPr>
        <w:spacing w:before="80" w:after="80" w:line="200" w:lineRule="atLeast"/>
        <w:jc w:val="both"/>
        <w:rPr>
          <w:rFonts w:ascii="Arial" w:hAnsi="Arial" w:cs="Arial"/>
          <w:iCs/>
          <w:sz w:val="22"/>
          <w:szCs w:val="22"/>
        </w:rPr>
      </w:pPr>
    </w:p>
    <w:p w14:paraId="6CB9CCE4" w14:textId="77777777" w:rsidR="0095200F" w:rsidRDefault="0095200F" w:rsidP="0095200F"/>
    <w:p w14:paraId="2EF629F6" w14:textId="0A8D4D93" w:rsidR="00E142D4" w:rsidRDefault="00E142D4">
      <w:pPr>
        <w:widowControl/>
        <w:suppressAutoHyphens w:val="0"/>
      </w:pPr>
      <w:r>
        <w:br w:type="page"/>
      </w:r>
    </w:p>
    <w:p w14:paraId="34B481D5" w14:textId="77777777" w:rsidR="0095200F" w:rsidRDefault="0095200F" w:rsidP="0095200F"/>
    <w:p w14:paraId="0BE59C74" w14:textId="77777777" w:rsidR="0095200F" w:rsidRDefault="0095200F" w:rsidP="0095200F">
      <w:pPr>
        <w:jc w:val="center"/>
        <w:rPr>
          <w:rFonts w:ascii="Arial" w:hAnsi="Arial" w:cs="Arial"/>
          <w:b/>
          <w:bCs/>
          <w:sz w:val="22"/>
          <w:szCs w:val="22"/>
        </w:rPr>
      </w:pPr>
      <w:r w:rsidRPr="003407FF">
        <w:rPr>
          <w:rFonts w:ascii="Arial" w:hAnsi="Arial" w:cs="Arial"/>
          <w:b/>
          <w:bCs/>
          <w:sz w:val="22"/>
          <w:szCs w:val="22"/>
        </w:rPr>
        <w:t>Anexo III</w:t>
      </w:r>
    </w:p>
    <w:p w14:paraId="02AFB9FA" w14:textId="77777777" w:rsidR="0095200F" w:rsidRPr="003407FF" w:rsidRDefault="0095200F" w:rsidP="0095200F">
      <w:pPr>
        <w:jc w:val="center"/>
        <w:rPr>
          <w:rFonts w:ascii="Arial" w:hAnsi="Arial" w:cs="Arial"/>
          <w:b/>
          <w:bCs/>
          <w:sz w:val="22"/>
          <w:szCs w:val="22"/>
        </w:rPr>
      </w:pPr>
    </w:p>
    <w:p w14:paraId="2A7E6943" w14:textId="77777777" w:rsidR="0095200F" w:rsidRDefault="0095200F" w:rsidP="0095200F">
      <w:pPr>
        <w:jc w:val="center"/>
        <w:rPr>
          <w:rFonts w:ascii="Arial" w:hAnsi="Arial" w:cs="Arial"/>
          <w:b/>
          <w:bCs/>
          <w:sz w:val="22"/>
          <w:szCs w:val="22"/>
        </w:rPr>
      </w:pPr>
      <w:r w:rsidRPr="003407FF">
        <w:rPr>
          <w:rFonts w:ascii="Arial" w:hAnsi="Arial" w:cs="Arial"/>
          <w:b/>
          <w:bCs/>
          <w:sz w:val="22"/>
          <w:szCs w:val="22"/>
        </w:rPr>
        <w:t>Modelos das Declarações</w:t>
      </w:r>
    </w:p>
    <w:p w14:paraId="4E990715" w14:textId="77777777" w:rsidR="0095200F" w:rsidRDefault="0095200F" w:rsidP="0095200F">
      <w:pPr>
        <w:jc w:val="center"/>
        <w:rPr>
          <w:rFonts w:ascii="Arial" w:hAnsi="Arial" w:cs="Arial"/>
          <w:b/>
          <w:bCs/>
          <w:sz w:val="22"/>
          <w:szCs w:val="22"/>
        </w:rPr>
      </w:pPr>
    </w:p>
    <w:p w14:paraId="5FB19601" w14:textId="77777777" w:rsidR="0095200F" w:rsidRPr="00B1782F" w:rsidRDefault="0095200F" w:rsidP="0095200F">
      <w:pPr>
        <w:jc w:val="center"/>
        <w:rPr>
          <w:rFonts w:ascii="Arial" w:hAnsi="Arial" w:cs="Arial"/>
          <w:b/>
          <w:sz w:val="22"/>
          <w:szCs w:val="22"/>
        </w:rPr>
      </w:pPr>
      <w:r w:rsidRPr="00B1782F">
        <w:rPr>
          <w:rFonts w:ascii="Arial" w:hAnsi="Arial" w:cs="Arial"/>
          <w:b/>
          <w:bCs/>
          <w:sz w:val="22"/>
          <w:szCs w:val="22"/>
        </w:rPr>
        <w:t xml:space="preserve">“ANEXO </w:t>
      </w:r>
      <w:proofErr w:type="gramStart"/>
      <w:r w:rsidRPr="00B1782F">
        <w:rPr>
          <w:rFonts w:ascii="Arial" w:hAnsi="Arial" w:cs="Arial"/>
          <w:b/>
          <w:bCs/>
          <w:sz w:val="22"/>
          <w:szCs w:val="22"/>
        </w:rPr>
        <w:t>III.</w:t>
      </w:r>
      <w:proofErr w:type="gramEnd"/>
      <w:r w:rsidRPr="00B1782F">
        <w:rPr>
          <w:rFonts w:ascii="Arial" w:hAnsi="Arial" w:cs="Arial"/>
          <w:b/>
          <w:bCs/>
          <w:sz w:val="22"/>
          <w:szCs w:val="22"/>
        </w:rPr>
        <w:t>1”</w:t>
      </w:r>
    </w:p>
    <w:p w14:paraId="3AD49B5A" w14:textId="77777777" w:rsidR="0095200F" w:rsidRPr="00B1782F" w:rsidRDefault="0095200F" w:rsidP="0095200F">
      <w:pPr>
        <w:jc w:val="center"/>
        <w:rPr>
          <w:rFonts w:ascii="Arial" w:hAnsi="Arial" w:cs="Arial"/>
          <w:b/>
          <w:sz w:val="22"/>
          <w:szCs w:val="22"/>
        </w:rPr>
      </w:pPr>
    </w:p>
    <w:p w14:paraId="09589042" w14:textId="77777777" w:rsidR="0095200F" w:rsidRPr="003407FF" w:rsidRDefault="0095200F" w:rsidP="0095200F">
      <w:pPr>
        <w:pStyle w:val="Ttulo2"/>
        <w:jc w:val="center"/>
        <w:rPr>
          <w:rFonts w:ascii="Arial" w:hAnsi="Arial" w:cs="Arial"/>
          <w:b w:val="0"/>
          <w:i/>
          <w:sz w:val="22"/>
          <w:szCs w:val="22"/>
        </w:rPr>
      </w:pPr>
      <w:r w:rsidRPr="003407FF">
        <w:rPr>
          <w:rFonts w:ascii="Arial" w:hAnsi="Arial" w:cs="Arial"/>
          <w:sz w:val="22"/>
          <w:szCs w:val="22"/>
        </w:rPr>
        <w:t xml:space="preserve">MODELO A QUE SE REFERE O </w:t>
      </w:r>
      <w:r w:rsidRPr="005C73D3">
        <w:rPr>
          <w:rFonts w:ascii="Arial" w:hAnsi="Arial" w:cs="Arial"/>
          <w:sz w:val="22"/>
          <w:szCs w:val="22"/>
        </w:rPr>
        <w:t>ITEM 6.4.1 DO</w:t>
      </w:r>
      <w:r w:rsidRPr="003407FF">
        <w:rPr>
          <w:rFonts w:ascii="Arial" w:hAnsi="Arial" w:cs="Arial"/>
          <w:sz w:val="22"/>
          <w:szCs w:val="22"/>
        </w:rPr>
        <w:t xml:space="preserve"> EDITAL</w:t>
      </w:r>
    </w:p>
    <w:p w14:paraId="25A2EF2C" w14:textId="77777777" w:rsidR="0095200F" w:rsidRPr="00B1782F" w:rsidRDefault="0095200F" w:rsidP="0095200F">
      <w:pPr>
        <w:jc w:val="center"/>
        <w:rPr>
          <w:rFonts w:ascii="Arial" w:hAnsi="Arial" w:cs="Arial"/>
          <w:sz w:val="22"/>
        </w:rPr>
      </w:pPr>
      <w:bookmarkStart w:id="27" w:name="_DECLARAÇÃO_DE_REGULARIDADE"/>
      <w:bookmarkStart w:id="28" w:name="_DECLARAÇÃO_DE_REGULARIDADE_PERANTE_"/>
      <w:bookmarkEnd w:id="27"/>
      <w:bookmarkEnd w:id="28"/>
      <w:r w:rsidRPr="00B1782F">
        <w:rPr>
          <w:rFonts w:ascii="Arial" w:hAnsi="Arial" w:cs="Arial"/>
          <w:sz w:val="22"/>
        </w:rPr>
        <w:t>(em papel timbrado da licitante)</w:t>
      </w:r>
    </w:p>
    <w:p w14:paraId="76BE317D" w14:textId="77777777" w:rsidR="0095200F" w:rsidRPr="00B1782F" w:rsidRDefault="0095200F" w:rsidP="0095200F">
      <w:pPr>
        <w:ind w:firstLine="1701"/>
        <w:jc w:val="both"/>
        <w:rPr>
          <w:rFonts w:ascii="Arial" w:hAnsi="Arial" w:cs="Arial"/>
          <w:b/>
          <w:bCs/>
          <w:iCs/>
          <w:sz w:val="22"/>
          <w:szCs w:val="22"/>
        </w:rPr>
      </w:pPr>
    </w:p>
    <w:p w14:paraId="797D85B0" w14:textId="77777777" w:rsidR="0095200F" w:rsidRPr="00B1782F" w:rsidRDefault="0095200F" w:rsidP="0095200F">
      <w:pPr>
        <w:rPr>
          <w:rFonts w:ascii="Arial" w:hAnsi="Arial" w:cs="Arial"/>
          <w:sz w:val="22"/>
          <w:szCs w:val="22"/>
        </w:rPr>
      </w:pPr>
    </w:p>
    <w:p w14:paraId="5F7EA5C0" w14:textId="77777777" w:rsidR="0095200F" w:rsidRPr="00B1782F" w:rsidRDefault="0095200F" w:rsidP="0095200F">
      <w:pPr>
        <w:rPr>
          <w:rFonts w:ascii="Arial" w:hAnsi="Arial" w:cs="Arial"/>
          <w:sz w:val="22"/>
          <w:szCs w:val="22"/>
        </w:rPr>
      </w:pPr>
      <w:r w:rsidRPr="00B1782F">
        <w:rPr>
          <w:rFonts w:ascii="Arial" w:hAnsi="Arial" w:cs="Arial"/>
          <w:sz w:val="22"/>
          <w:szCs w:val="22"/>
        </w:rPr>
        <w:t>Nome completo: _________________________________________________________</w:t>
      </w:r>
    </w:p>
    <w:p w14:paraId="18A9977C" w14:textId="77777777" w:rsidR="0095200F" w:rsidRPr="00B1782F" w:rsidRDefault="0095200F" w:rsidP="0095200F">
      <w:pPr>
        <w:ind w:left="2694"/>
        <w:rPr>
          <w:rFonts w:ascii="Arial" w:hAnsi="Arial" w:cs="Arial"/>
          <w:sz w:val="22"/>
          <w:szCs w:val="22"/>
        </w:rPr>
      </w:pPr>
    </w:p>
    <w:p w14:paraId="3D2536A1" w14:textId="77777777" w:rsidR="0095200F" w:rsidRPr="00B1782F" w:rsidRDefault="0095200F" w:rsidP="0095200F">
      <w:pPr>
        <w:rPr>
          <w:rFonts w:ascii="Arial" w:hAnsi="Arial" w:cs="Arial"/>
          <w:sz w:val="22"/>
          <w:szCs w:val="22"/>
        </w:rPr>
      </w:pPr>
      <w:r w:rsidRPr="00B1782F">
        <w:rPr>
          <w:rFonts w:ascii="Arial" w:hAnsi="Arial" w:cs="Arial"/>
          <w:sz w:val="22"/>
          <w:szCs w:val="22"/>
        </w:rPr>
        <w:t>CPF nº:___________________________</w:t>
      </w:r>
    </w:p>
    <w:p w14:paraId="57AD9C5F" w14:textId="77777777" w:rsidR="0095200F" w:rsidRPr="00B1782F" w:rsidRDefault="0095200F" w:rsidP="0095200F">
      <w:pPr>
        <w:jc w:val="center"/>
        <w:rPr>
          <w:rFonts w:ascii="Arial" w:hAnsi="Arial" w:cs="Arial"/>
          <w:b/>
          <w:bCs/>
          <w:iCs/>
          <w:sz w:val="18"/>
          <w:szCs w:val="18"/>
        </w:rPr>
      </w:pPr>
    </w:p>
    <w:p w14:paraId="3A54D934" w14:textId="77777777" w:rsidR="0095200F" w:rsidRPr="00B1782F" w:rsidRDefault="0095200F" w:rsidP="0095200F">
      <w:pPr>
        <w:jc w:val="center"/>
        <w:rPr>
          <w:rFonts w:ascii="Arial" w:hAnsi="Arial" w:cs="Arial"/>
          <w:b/>
          <w:bCs/>
          <w:iCs/>
          <w:sz w:val="22"/>
          <w:szCs w:val="22"/>
        </w:rPr>
      </w:pPr>
    </w:p>
    <w:p w14:paraId="641D80EC" w14:textId="20D7FA17" w:rsidR="0095200F" w:rsidRPr="00B1782F" w:rsidRDefault="0095200F" w:rsidP="0095200F">
      <w:pPr>
        <w:spacing w:line="360" w:lineRule="auto"/>
        <w:jc w:val="both"/>
        <w:rPr>
          <w:rFonts w:ascii="Arial" w:hAnsi="Arial" w:cs="Arial"/>
          <w:sz w:val="22"/>
          <w:szCs w:val="22"/>
        </w:rPr>
      </w:pPr>
      <w:r w:rsidRPr="00B1782F">
        <w:rPr>
          <w:rFonts w:ascii="Arial" w:hAnsi="Arial" w:cs="Arial"/>
          <w:b/>
          <w:sz w:val="22"/>
          <w:szCs w:val="22"/>
        </w:rPr>
        <w:t xml:space="preserve">DECLARO, </w:t>
      </w:r>
      <w:r w:rsidRPr="00B1782F">
        <w:rPr>
          <w:rFonts w:ascii="Arial" w:hAnsi="Arial" w:cs="Arial"/>
          <w:sz w:val="22"/>
          <w:szCs w:val="22"/>
        </w:rPr>
        <w:t xml:space="preserve">sob as penas da Lei, que o licitante </w:t>
      </w:r>
      <w:r w:rsidRPr="00DC1297">
        <w:rPr>
          <w:rFonts w:ascii="Arial" w:hAnsi="Arial" w:cs="Arial"/>
          <w:sz w:val="22"/>
          <w:szCs w:val="22"/>
          <w:u w:val="single"/>
        </w:rPr>
        <w:t>________</w:t>
      </w:r>
      <w:proofErr w:type="gramStart"/>
      <w:r w:rsidRPr="00DC1297">
        <w:rPr>
          <w:rFonts w:ascii="Arial" w:hAnsi="Arial" w:cs="Arial"/>
          <w:sz w:val="22"/>
          <w:szCs w:val="22"/>
          <w:u w:val="single"/>
        </w:rPr>
        <w:t>(</w:t>
      </w:r>
      <w:proofErr w:type="gramEnd"/>
      <w:r w:rsidRPr="00DC1297">
        <w:rPr>
          <w:rFonts w:ascii="Arial" w:hAnsi="Arial" w:cs="Arial"/>
          <w:i/>
          <w:sz w:val="22"/>
          <w:szCs w:val="22"/>
          <w:u w:val="single"/>
        </w:rPr>
        <w:t>razão social)</w:t>
      </w:r>
      <w:r w:rsidRPr="00DC1297">
        <w:rPr>
          <w:rFonts w:ascii="Arial" w:hAnsi="Arial" w:cs="Arial"/>
          <w:sz w:val="22"/>
          <w:szCs w:val="22"/>
          <w:u w:val="single"/>
        </w:rPr>
        <w:t>_________,</w:t>
      </w:r>
      <w:r w:rsidRPr="00B1782F">
        <w:rPr>
          <w:rFonts w:ascii="Arial" w:hAnsi="Arial" w:cs="Arial"/>
          <w:sz w:val="22"/>
          <w:szCs w:val="22"/>
        </w:rPr>
        <w:t xml:space="preserve"> interessado em participar do Processo Licitatório CETESB n</w:t>
      </w:r>
      <w:r w:rsidRPr="00306785">
        <w:rPr>
          <w:rFonts w:ascii="Arial" w:hAnsi="Arial" w:cs="Arial"/>
          <w:sz w:val="22"/>
          <w:szCs w:val="22"/>
        </w:rPr>
        <w:t xml:space="preserve">° </w:t>
      </w:r>
      <w:r w:rsidR="007E5B00">
        <w:rPr>
          <w:rFonts w:ascii="Arial" w:hAnsi="Arial" w:cs="Arial"/>
          <w:b/>
          <w:sz w:val="22"/>
          <w:szCs w:val="22"/>
        </w:rPr>
        <w:t>82/2025/308</w:t>
      </w:r>
      <w:r w:rsidRPr="00306785">
        <w:rPr>
          <w:rFonts w:ascii="Arial" w:hAnsi="Arial" w:cs="Arial"/>
          <w:sz w:val="22"/>
          <w:szCs w:val="22"/>
        </w:rPr>
        <w:t>:</w:t>
      </w:r>
    </w:p>
    <w:p w14:paraId="5AE7C030" w14:textId="77777777" w:rsidR="0095200F" w:rsidRPr="00B1782F" w:rsidRDefault="0095200F" w:rsidP="0095200F">
      <w:pPr>
        <w:spacing w:line="360" w:lineRule="auto"/>
        <w:ind w:firstLine="1701"/>
        <w:jc w:val="both"/>
        <w:rPr>
          <w:rFonts w:ascii="Arial" w:hAnsi="Arial" w:cs="Arial"/>
          <w:sz w:val="22"/>
          <w:szCs w:val="22"/>
        </w:rPr>
      </w:pPr>
    </w:p>
    <w:p w14:paraId="07C4E535" w14:textId="77777777"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 xml:space="preserve">a) está em situação regular perante o Ministério do Trabalho e Emprego no que se refere </w:t>
      </w:r>
      <w:proofErr w:type="gramStart"/>
      <w:r w:rsidRPr="00B1782F">
        <w:rPr>
          <w:rFonts w:ascii="Arial" w:hAnsi="Arial" w:cs="Arial"/>
          <w:sz w:val="22"/>
          <w:szCs w:val="22"/>
        </w:rPr>
        <w:t>a</w:t>
      </w:r>
      <w:proofErr w:type="gramEnd"/>
      <w:r w:rsidRPr="00B1782F">
        <w:rPr>
          <w:rFonts w:ascii="Arial" w:hAnsi="Arial" w:cs="Arial"/>
          <w:sz w:val="22"/>
          <w:szCs w:val="22"/>
        </w:rPr>
        <w:t xml:space="preserve"> observância do disposto no inciso XXXIII do artigo 7.º da Constituição Federal, na forma do Decreto Estadual nº 42.911/1998; </w:t>
      </w:r>
    </w:p>
    <w:p w14:paraId="2799C7B8" w14:textId="77777777"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b) não se enquadra em nenhuma vedação para participar de licitação;</w:t>
      </w:r>
    </w:p>
    <w:p w14:paraId="518FB0CA" w14:textId="77777777"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 xml:space="preserve">c) não </w:t>
      </w:r>
      <w:proofErr w:type="gramStart"/>
      <w:r w:rsidRPr="00B1782F">
        <w:rPr>
          <w:rFonts w:ascii="Arial" w:hAnsi="Arial" w:cs="Arial"/>
          <w:sz w:val="22"/>
          <w:szCs w:val="22"/>
        </w:rPr>
        <w:t>possui empregados executando trabalho degradante ou forçado, observando o disposto nos incisos III e IV do art. 1º e no inciso III do artigo 5º da Constituição Federal</w:t>
      </w:r>
      <w:proofErr w:type="gramEnd"/>
      <w:r w:rsidRPr="00B1782F">
        <w:rPr>
          <w:rFonts w:ascii="Arial" w:hAnsi="Arial" w:cs="Arial"/>
          <w:sz w:val="22"/>
          <w:szCs w:val="22"/>
        </w:rPr>
        <w:t>; e</w:t>
      </w:r>
    </w:p>
    <w:p w14:paraId="107E1226" w14:textId="77777777"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d) atende às normas de saúde e segurança do trabalho, nos termos do parágrafo único do artigo 117 da Constituição Estadual.</w:t>
      </w:r>
    </w:p>
    <w:p w14:paraId="4F8AEA56" w14:textId="77777777" w:rsidR="0095200F" w:rsidRPr="00B1782F" w:rsidRDefault="0095200F" w:rsidP="0095200F">
      <w:pPr>
        <w:autoSpaceDN w:val="0"/>
        <w:adjustRightInd w:val="0"/>
        <w:rPr>
          <w:rFonts w:ascii="Arial" w:hAnsi="Arial" w:cs="Arial"/>
          <w:sz w:val="22"/>
          <w:szCs w:val="22"/>
        </w:rPr>
      </w:pPr>
    </w:p>
    <w:p w14:paraId="1F4CB75E"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(Local e data).</w:t>
      </w:r>
    </w:p>
    <w:p w14:paraId="5D23479F" w14:textId="77777777" w:rsidR="0095200F" w:rsidRPr="00B1782F" w:rsidRDefault="0095200F" w:rsidP="0095200F">
      <w:pPr>
        <w:autoSpaceDN w:val="0"/>
        <w:adjustRightInd w:val="0"/>
        <w:jc w:val="center"/>
        <w:rPr>
          <w:rFonts w:ascii="Arial" w:hAnsi="Arial" w:cs="Arial"/>
          <w:sz w:val="22"/>
          <w:szCs w:val="22"/>
        </w:rPr>
      </w:pPr>
    </w:p>
    <w:p w14:paraId="2D7F7AA0"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_______________________________</w:t>
      </w:r>
    </w:p>
    <w:p w14:paraId="0E901A21" w14:textId="77777777" w:rsidR="0095200F" w:rsidRPr="00B1782F" w:rsidRDefault="0095200F" w:rsidP="0095200F">
      <w:pPr>
        <w:pStyle w:val="Ttulo"/>
        <w:spacing w:before="0" w:after="0"/>
        <w:jc w:val="center"/>
        <w:rPr>
          <w:rFonts w:cs="Arial"/>
          <w:b/>
          <w:bCs/>
          <w:sz w:val="22"/>
          <w:szCs w:val="22"/>
        </w:rPr>
      </w:pPr>
      <w:r w:rsidRPr="00B1782F">
        <w:rPr>
          <w:rFonts w:cs="Arial"/>
          <w:bCs/>
          <w:sz w:val="22"/>
          <w:szCs w:val="22"/>
        </w:rPr>
        <w:t>(Nome/assinatura do representante legal)</w:t>
      </w:r>
    </w:p>
    <w:p w14:paraId="49471AD6" w14:textId="77777777" w:rsidR="0095200F" w:rsidRPr="00B1782F" w:rsidRDefault="0095200F" w:rsidP="0095200F">
      <w:pPr>
        <w:jc w:val="center"/>
        <w:rPr>
          <w:rFonts w:ascii="Arial" w:hAnsi="Arial" w:cs="Arial"/>
          <w:b/>
          <w:sz w:val="22"/>
          <w:szCs w:val="22"/>
        </w:rPr>
      </w:pPr>
      <w:r w:rsidRPr="00B1782F">
        <w:rPr>
          <w:rFonts w:ascii="Arial" w:hAnsi="Arial" w:cs="Arial"/>
          <w:sz w:val="22"/>
          <w:szCs w:val="22"/>
        </w:rPr>
        <w:br w:type="page"/>
      </w:r>
      <w:r w:rsidRPr="00B1782F">
        <w:rPr>
          <w:rFonts w:ascii="Arial" w:hAnsi="Arial" w:cs="Arial"/>
          <w:b/>
          <w:bCs/>
          <w:sz w:val="22"/>
          <w:szCs w:val="22"/>
        </w:rPr>
        <w:lastRenderedPageBreak/>
        <w:t xml:space="preserve">“ANEXO </w:t>
      </w:r>
      <w:proofErr w:type="gramStart"/>
      <w:r w:rsidRPr="00B1782F">
        <w:rPr>
          <w:rFonts w:ascii="Arial" w:hAnsi="Arial" w:cs="Arial"/>
          <w:b/>
          <w:bCs/>
          <w:sz w:val="22"/>
          <w:szCs w:val="22"/>
        </w:rPr>
        <w:t>III.</w:t>
      </w:r>
      <w:proofErr w:type="gramEnd"/>
      <w:r w:rsidRPr="00B1782F">
        <w:rPr>
          <w:rFonts w:ascii="Arial" w:hAnsi="Arial" w:cs="Arial"/>
          <w:b/>
          <w:bCs/>
          <w:sz w:val="22"/>
          <w:szCs w:val="22"/>
        </w:rPr>
        <w:t>2”</w:t>
      </w:r>
    </w:p>
    <w:p w14:paraId="47DD5C15" w14:textId="77777777" w:rsidR="0095200F" w:rsidRPr="00B1782F" w:rsidRDefault="0095200F" w:rsidP="0095200F">
      <w:pPr>
        <w:jc w:val="center"/>
        <w:rPr>
          <w:rFonts w:ascii="Arial" w:hAnsi="Arial" w:cs="Arial"/>
          <w:b/>
          <w:sz w:val="22"/>
          <w:szCs w:val="22"/>
        </w:rPr>
      </w:pPr>
    </w:p>
    <w:p w14:paraId="12227164" w14:textId="77777777" w:rsidR="0095200F" w:rsidRPr="004A1B00" w:rsidRDefault="0095200F" w:rsidP="0095200F">
      <w:pPr>
        <w:pStyle w:val="Ttulo2"/>
        <w:jc w:val="center"/>
        <w:rPr>
          <w:rFonts w:ascii="Arial" w:hAnsi="Arial" w:cs="Arial"/>
          <w:b w:val="0"/>
          <w:sz w:val="22"/>
          <w:szCs w:val="22"/>
        </w:rPr>
      </w:pPr>
    </w:p>
    <w:p w14:paraId="4E64C20C" w14:textId="77777777" w:rsidR="0095200F" w:rsidRPr="003407FF" w:rsidRDefault="0095200F" w:rsidP="0095200F">
      <w:pPr>
        <w:pStyle w:val="Ttulo2"/>
        <w:jc w:val="center"/>
        <w:rPr>
          <w:rFonts w:ascii="Arial" w:hAnsi="Arial" w:cs="Arial"/>
          <w:b w:val="0"/>
          <w:sz w:val="22"/>
          <w:szCs w:val="22"/>
        </w:rPr>
      </w:pPr>
      <w:r w:rsidRPr="003407FF">
        <w:rPr>
          <w:rFonts w:ascii="Arial" w:hAnsi="Arial" w:cs="Arial"/>
          <w:sz w:val="22"/>
          <w:szCs w:val="22"/>
        </w:rPr>
        <w:t>DECLARAÇÃO DE ELABORAÇÃO INDEPENDENTE DE PROPOSTA E ATUAÇÃO CONFORME AO MARCO LEGAL ANTICORRUPÇÃO</w:t>
      </w:r>
    </w:p>
    <w:p w14:paraId="0A753375" w14:textId="77777777" w:rsidR="0095200F" w:rsidRPr="0015241A" w:rsidRDefault="0095200F" w:rsidP="0095200F">
      <w:pPr>
        <w:pStyle w:val="Corpodetexto"/>
      </w:pPr>
    </w:p>
    <w:p w14:paraId="4D43D4F6" w14:textId="77777777" w:rsidR="0095200F" w:rsidRPr="00E142D4" w:rsidRDefault="0095200F" w:rsidP="0095200F">
      <w:pPr>
        <w:pStyle w:val="Corpodetexto"/>
        <w:jc w:val="center"/>
        <w:rPr>
          <w:b/>
        </w:rPr>
      </w:pPr>
      <w:r w:rsidRPr="00E142D4">
        <w:rPr>
          <w:rFonts w:ascii="Arial" w:hAnsi="Arial" w:cs="Arial"/>
          <w:b/>
          <w:sz w:val="22"/>
          <w:szCs w:val="22"/>
        </w:rPr>
        <w:t>MODELO A QUE SE REFERE O ITEM 6.4.2 DO EDITAL</w:t>
      </w:r>
    </w:p>
    <w:p w14:paraId="3E4DC9D1" w14:textId="77777777" w:rsidR="0095200F" w:rsidRPr="00B1782F" w:rsidRDefault="0095200F" w:rsidP="0095200F">
      <w:pPr>
        <w:jc w:val="center"/>
        <w:rPr>
          <w:rFonts w:ascii="Arial" w:hAnsi="Arial" w:cs="Arial"/>
          <w:sz w:val="22"/>
        </w:rPr>
      </w:pPr>
      <w:r w:rsidRPr="00B1782F">
        <w:rPr>
          <w:rFonts w:ascii="Arial" w:hAnsi="Arial" w:cs="Arial"/>
          <w:sz w:val="22"/>
        </w:rPr>
        <w:t>(em papel timbrado da licitante)</w:t>
      </w:r>
    </w:p>
    <w:p w14:paraId="494438B5" w14:textId="77777777" w:rsidR="0095200F" w:rsidRPr="00B1782F" w:rsidRDefault="0095200F" w:rsidP="0095200F">
      <w:pPr>
        <w:rPr>
          <w:rFonts w:ascii="Arial" w:hAnsi="Arial" w:cs="Arial"/>
          <w:b/>
          <w:sz w:val="22"/>
          <w:szCs w:val="22"/>
        </w:rPr>
      </w:pPr>
    </w:p>
    <w:p w14:paraId="5940532A" w14:textId="77777777" w:rsidR="0095200F" w:rsidRPr="00B1782F" w:rsidRDefault="0095200F" w:rsidP="0095200F">
      <w:pPr>
        <w:jc w:val="both"/>
        <w:rPr>
          <w:rFonts w:ascii="Arial" w:hAnsi="Arial" w:cs="Arial"/>
          <w:sz w:val="22"/>
          <w:szCs w:val="22"/>
        </w:rPr>
      </w:pPr>
    </w:p>
    <w:p w14:paraId="13C3632E" w14:textId="19E6C9F5"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 xml:space="preserve">Eu, ___________________________________, </w:t>
      </w:r>
      <w:r w:rsidRPr="00B1782F">
        <w:rPr>
          <w:rFonts w:ascii="Arial" w:hAnsi="Arial" w:cs="Arial"/>
          <w:bCs/>
          <w:sz w:val="22"/>
          <w:szCs w:val="22"/>
        </w:rPr>
        <w:t xml:space="preserve">portador do </w:t>
      </w:r>
      <w:r w:rsidRPr="00B1782F">
        <w:rPr>
          <w:rFonts w:ascii="Arial" w:hAnsi="Arial" w:cs="Arial"/>
          <w:snapToGrid w:val="0"/>
          <w:sz w:val="22"/>
          <w:szCs w:val="22"/>
        </w:rPr>
        <w:t xml:space="preserve">CPF nº </w:t>
      </w:r>
      <w:r w:rsidRPr="00B1782F">
        <w:rPr>
          <w:rFonts w:ascii="Arial" w:hAnsi="Arial" w:cs="Arial"/>
          <w:b/>
          <w:sz w:val="22"/>
          <w:szCs w:val="22"/>
        </w:rPr>
        <w:t>_____________</w:t>
      </w:r>
      <w:r w:rsidRPr="00B1782F">
        <w:rPr>
          <w:rFonts w:ascii="Arial" w:hAnsi="Arial" w:cs="Arial"/>
          <w:snapToGrid w:val="0"/>
          <w:sz w:val="22"/>
          <w:szCs w:val="22"/>
          <w:u w:val="single"/>
        </w:rPr>
        <w:t>,</w:t>
      </w:r>
      <w:r w:rsidRPr="00B1782F">
        <w:rPr>
          <w:rFonts w:ascii="Arial" w:hAnsi="Arial" w:cs="Arial"/>
          <w:sz w:val="22"/>
          <w:szCs w:val="22"/>
        </w:rPr>
        <w:t xml:space="preserve"> representante legal do licitante </w:t>
      </w:r>
      <w:r w:rsidRPr="00DC1297">
        <w:rPr>
          <w:rFonts w:ascii="Arial" w:hAnsi="Arial" w:cs="Arial"/>
          <w:sz w:val="22"/>
          <w:szCs w:val="22"/>
          <w:u w:val="single"/>
        </w:rPr>
        <w:t>_____________</w:t>
      </w:r>
      <w:proofErr w:type="gramStart"/>
      <w:r w:rsidRPr="00DC1297">
        <w:rPr>
          <w:rFonts w:ascii="Arial" w:hAnsi="Arial" w:cs="Arial"/>
          <w:sz w:val="22"/>
          <w:szCs w:val="22"/>
          <w:u w:val="single"/>
        </w:rPr>
        <w:t>(</w:t>
      </w:r>
      <w:proofErr w:type="gramEnd"/>
      <w:r w:rsidRPr="00DC1297">
        <w:rPr>
          <w:rFonts w:ascii="Arial" w:hAnsi="Arial" w:cs="Arial"/>
          <w:i/>
          <w:sz w:val="22"/>
          <w:szCs w:val="22"/>
          <w:u w:val="single"/>
        </w:rPr>
        <w:t>razão social)</w:t>
      </w:r>
      <w:r w:rsidRPr="00B1782F">
        <w:rPr>
          <w:rFonts w:ascii="Arial" w:hAnsi="Arial" w:cs="Arial"/>
          <w:sz w:val="22"/>
          <w:szCs w:val="22"/>
        </w:rPr>
        <w:t xml:space="preserve">_______________, interessado em participar do Processo Licitatório CETESB n° </w:t>
      </w:r>
      <w:r w:rsidR="007E5B00">
        <w:rPr>
          <w:rFonts w:ascii="Arial" w:hAnsi="Arial" w:cs="Arial"/>
          <w:b/>
          <w:sz w:val="22"/>
          <w:szCs w:val="22"/>
        </w:rPr>
        <w:t>82/2025/308</w:t>
      </w:r>
      <w:r w:rsidRPr="00306785">
        <w:rPr>
          <w:rFonts w:ascii="Arial" w:hAnsi="Arial" w:cs="Arial"/>
          <w:sz w:val="22"/>
          <w:szCs w:val="22"/>
        </w:rPr>
        <w:t xml:space="preserve">, </w:t>
      </w:r>
      <w:r w:rsidRPr="00306785">
        <w:rPr>
          <w:rFonts w:ascii="Arial" w:hAnsi="Arial" w:cs="Arial"/>
          <w:b/>
          <w:sz w:val="22"/>
          <w:szCs w:val="22"/>
        </w:rPr>
        <w:t>DECLARO</w:t>
      </w:r>
      <w:r w:rsidRPr="00B1782F">
        <w:rPr>
          <w:rFonts w:ascii="Arial" w:hAnsi="Arial" w:cs="Arial"/>
          <w:b/>
          <w:sz w:val="22"/>
          <w:szCs w:val="22"/>
        </w:rPr>
        <w:t xml:space="preserve">, </w:t>
      </w:r>
      <w:r w:rsidRPr="00B1782F">
        <w:rPr>
          <w:rFonts w:ascii="Arial" w:hAnsi="Arial" w:cs="Arial"/>
          <w:sz w:val="22"/>
          <w:szCs w:val="22"/>
        </w:rPr>
        <w:t>sob as penas da Lei, especialmente o artigo 299 do Código Penal Brasileiro, que:</w:t>
      </w:r>
    </w:p>
    <w:p w14:paraId="49C084EC" w14:textId="77777777" w:rsidR="0095200F" w:rsidRDefault="0095200F" w:rsidP="0095200F">
      <w:pPr>
        <w:spacing w:line="360" w:lineRule="auto"/>
        <w:ind w:firstLine="708"/>
        <w:jc w:val="both"/>
        <w:rPr>
          <w:rFonts w:ascii="Arial" w:hAnsi="Arial" w:cs="Arial"/>
          <w:sz w:val="22"/>
          <w:szCs w:val="22"/>
        </w:rPr>
      </w:pPr>
    </w:p>
    <w:p w14:paraId="79B827D3" w14:textId="77777777" w:rsidR="0095200F" w:rsidRPr="00B1782F" w:rsidRDefault="0095200F" w:rsidP="0095200F">
      <w:pPr>
        <w:spacing w:line="360" w:lineRule="auto"/>
        <w:ind w:firstLine="708"/>
        <w:jc w:val="both"/>
        <w:rPr>
          <w:rFonts w:ascii="Arial" w:hAnsi="Arial" w:cs="Arial"/>
          <w:sz w:val="22"/>
          <w:szCs w:val="22"/>
        </w:rPr>
      </w:pPr>
    </w:p>
    <w:p w14:paraId="28DCBE8B"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37869BC2"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b) a intenção de apresentar a proposta não foi informada ou discutida com qualquer outro licitante ou interessado, em potencial ou de fato, no presente procedimento licitatório;</w:t>
      </w:r>
    </w:p>
    <w:p w14:paraId="42124355"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c) o licitante não tentou, por qualquer meio ou por qualquer pessoa, influir na decisão de qualquer outro licitante ou interessado, em potencial ou de fato, no presente procedimento licitatório;</w:t>
      </w:r>
    </w:p>
    <w:p w14:paraId="51ADF642"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19CD2EC6"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B1782F">
        <w:rPr>
          <w:rFonts w:ascii="Arial" w:hAnsi="Arial" w:cs="Arial"/>
          <w:sz w:val="22"/>
          <w:szCs w:val="22"/>
        </w:rPr>
        <w:t>e</w:t>
      </w:r>
      <w:proofErr w:type="gramEnd"/>
      <w:r w:rsidRPr="00B1782F">
        <w:rPr>
          <w:rFonts w:ascii="Arial" w:hAnsi="Arial" w:cs="Arial"/>
          <w:sz w:val="22"/>
          <w:szCs w:val="22"/>
        </w:rPr>
        <w:t xml:space="preserve"> </w:t>
      </w:r>
    </w:p>
    <w:p w14:paraId="6F8831E0"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f) o representante legal do licitante está plenamente ciente do teor e da extensão desta declaração e que detém plenos poderes e informações para firmá-la.</w:t>
      </w:r>
    </w:p>
    <w:p w14:paraId="56EE574F" w14:textId="77777777" w:rsidR="0095200F" w:rsidRPr="00B1782F" w:rsidRDefault="0095200F" w:rsidP="0095200F">
      <w:pPr>
        <w:spacing w:line="360" w:lineRule="auto"/>
        <w:jc w:val="both"/>
        <w:rPr>
          <w:rFonts w:ascii="Arial" w:hAnsi="Arial" w:cs="Arial"/>
          <w:sz w:val="22"/>
          <w:szCs w:val="22"/>
        </w:rPr>
      </w:pPr>
    </w:p>
    <w:p w14:paraId="10985223" w14:textId="77777777" w:rsidR="0095200F" w:rsidRPr="00B1782F" w:rsidRDefault="0095200F" w:rsidP="0095200F">
      <w:pPr>
        <w:spacing w:line="360" w:lineRule="auto"/>
        <w:jc w:val="both"/>
        <w:rPr>
          <w:rFonts w:ascii="Arial" w:hAnsi="Arial" w:cs="Arial"/>
          <w:sz w:val="22"/>
          <w:szCs w:val="22"/>
        </w:rPr>
      </w:pPr>
      <w:r w:rsidRPr="00B1782F">
        <w:rPr>
          <w:rFonts w:ascii="Arial" w:hAnsi="Arial" w:cs="Arial"/>
          <w:b/>
          <w:sz w:val="22"/>
          <w:szCs w:val="22"/>
        </w:rPr>
        <w:t>DECLARO</w:t>
      </w:r>
      <w:r w:rsidRPr="00B1782F">
        <w:rPr>
          <w:rFonts w:ascii="Arial" w:hAnsi="Arial" w:cs="Arial"/>
          <w:sz w:val="22"/>
          <w:szCs w:val="22"/>
        </w:rPr>
        <w:t xml:space="preserve">, ainda, que a pessoa jurídica que represento conduz </w:t>
      </w:r>
      <w:r w:rsidRPr="00B1782F">
        <w:rPr>
          <w:rFonts w:ascii="Arial" w:hAnsi="Arial" w:cs="Arial"/>
          <w:color w:val="000000"/>
          <w:sz w:val="22"/>
          <w:szCs w:val="22"/>
        </w:rPr>
        <w:t xml:space="preserve">seus negócios de forma a coibir fraudes, corrupção e a prática de quaisquer outros atos lesivos à Administração Pública, nacional ou estrangeira, em atendimento à Lei Federal nº 12.846/ 2013 e ao Decreto Estadual nº </w:t>
      </w:r>
      <w:r w:rsidRPr="00B1782F">
        <w:rPr>
          <w:rFonts w:ascii="Arial" w:hAnsi="Arial" w:cs="Arial"/>
          <w:color w:val="000000"/>
          <w:sz w:val="22"/>
          <w:szCs w:val="22"/>
        </w:rPr>
        <w:lastRenderedPageBreak/>
        <w:t>67.301/2022</w:t>
      </w:r>
      <w:r w:rsidRPr="00B1782F">
        <w:rPr>
          <w:rFonts w:ascii="Arial" w:hAnsi="Arial" w:cs="Arial"/>
          <w:sz w:val="22"/>
          <w:szCs w:val="22"/>
        </w:rPr>
        <w:t>, tais como:</w:t>
      </w:r>
    </w:p>
    <w:p w14:paraId="3E93B36D" w14:textId="77777777" w:rsidR="0095200F" w:rsidRPr="00B1782F" w:rsidRDefault="0095200F" w:rsidP="0095200F">
      <w:pPr>
        <w:spacing w:line="360" w:lineRule="auto"/>
        <w:jc w:val="both"/>
        <w:rPr>
          <w:rFonts w:ascii="Arial" w:hAnsi="Arial" w:cs="Arial"/>
          <w:sz w:val="22"/>
          <w:szCs w:val="22"/>
        </w:rPr>
      </w:pPr>
    </w:p>
    <w:p w14:paraId="4357249B"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 xml:space="preserve">I – prometer, oferecer ou dar, direta ou indiretamente, vantagem indevida a agente público, ou a terceira pessoa a ele relacionada; </w:t>
      </w:r>
    </w:p>
    <w:p w14:paraId="01241725"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 xml:space="preserve">II – comprovadamente, financiar, custear, patrocinar ou de qualquer modo subvencionar a prática dos atos ilícitos previstos em Lei; </w:t>
      </w:r>
    </w:p>
    <w:p w14:paraId="609888D5"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 xml:space="preserve">III – comprovadamente, utilizar-se de interposta pessoa física ou jurídica para ocultar ou dissimular seus reais interesses ou a identidade dos beneficiários dos atos praticados; </w:t>
      </w:r>
    </w:p>
    <w:p w14:paraId="56C63B88"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 xml:space="preserve">IV – no tocante a licitações e contratos: </w:t>
      </w:r>
    </w:p>
    <w:p w14:paraId="0DE6A1C8" w14:textId="77777777" w:rsidR="0095200F" w:rsidRPr="00B1782F" w:rsidRDefault="0095200F" w:rsidP="0095200F">
      <w:pPr>
        <w:spacing w:line="360" w:lineRule="auto"/>
        <w:ind w:left="851"/>
        <w:jc w:val="both"/>
        <w:rPr>
          <w:rFonts w:ascii="Arial" w:hAnsi="Arial" w:cs="Arial"/>
          <w:sz w:val="22"/>
          <w:szCs w:val="22"/>
        </w:rPr>
      </w:pPr>
      <w:r w:rsidRPr="00B1782F">
        <w:rPr>
          <w:rFonts w:ascii="Arial" w:hAnsi="Arial" w:cs="Arial"/>
          <w:sz w:val="22"/>
          <w:szCs w:val="22"/>
        </w:rPr>
        <w:t xml:space="preserve">a) frustrar ou fraudar, mediante ajuste, combinação ou qualquer outro expediente, o caráter competitivo de procedimento licitatório público; </w:t>
      </w:r>
    </w:p>
    <w:p w14:paraId="63D9332C" w14:textId="77777777" w:rsidR="0095200F" w:rsidRPr="00B1782F" w:rsidRDefault="0095200F" w:rsidP="0095200F">
      <w:pPr>
        <w:spacing w:line="360" w:lineRule="auto"/>
        <w:ind w:left="851"/>
        <w:jc w:val="both"/>
        <w:rPr>
          <w:rFonts w:ascii="Arial" w:hAnsi="Arial" w:cs="Arial"/>
          <w:sz w:val="22"/>
          <w:szCs w:val="22"/>
        </w:rPr>
      </w:pPr>
      <w:r w:rsidRPr="00B1782F">
        <w:rPr>
          <w:rFonts w:ascii="Arial" w:hAnsi="Arial" w:cs="Arial"/>
          <w:sz w:val="22"/>
          <w:szCs w:val="22"/>
        </w:rPr>
        <w:t xml:space="preserve">b) impedir, perturbar ou fraudar a realização de qualquer ato de procedimento licitatório público; </w:t>
      </w:r>
    </w:p>
    <w:p w14:paraId="1E8CFDB2" w14:textId="77777777" w:rsidR="0095200F" w:rsidRPr="00B1782F" w:rsidRDefault="0095200F" w:rsidP="0095200F">
      <w:pPr>
        <w:spacing w:line="360" w:lineRule="auto"/>
        <w:ind w:left="851"/>
        <w:jc w:val="both"/>
        <w:rPr>
          <w:rFonts w:ascii="Arial" w:hAnsi="Arial" w:cs="Arial"/>
          <w:sz w:val="22"/>
          <w:szCs w:val="22"/>
        </w:rPr>
      </w:pPr>
      <w:r w:rsidRPr="00B1782F">
        <w:rPr>
          <w:rFonts w:ascii="Arial" w:hAnsi="Arial" w:cs="Arial"/>
          <w:sz w:val="22"/>
          <w:szCs w:val="22"/>
        </w:rPr>
        <w:t xml:space="preserve">c) afastar ou procurar afastar licitante, por meio de fraude ou oferecimento de vantagem de qualquer tipo; </w:t>
      </w:r>
    </w:p>
    <w:p w14:paraId="21ED5FEC" w14:textId="77777777" w:rsidR="0095200F" w:rsidRPr="00B1782F" w:rsidRDefault="0095200F" w:rsidP="0095200F">
      <w:pPr>
        <w:spacing w:line="360" w:lineRule="auto"/>
        <w:ind w:left="851"/>
        <w:jc w:val="both"/>
        <w:rPr>
          <w:rFonts w:ascii="Arial" w:hAnsi="Arial" w:cs="Arial"/>
          <w:sz w:val="22"/>
          <w:szCs w:val="22"/>
        </w:rPr>
      </w:pPr>
      <w:r w:rsidRPr="00B1782F">
        <w:rPr>
          <w:rFonts w:ascii="Arial" w:hAnsi="Arial" w:cs="Arial"/>
          <w:sz w:val="22"/>
          <w:szCs w:val="22"/>
        </w:rPr>
        <w:t xml:space="preserve">d) fraudar licitação pública ou contrato dela decorrente; </w:t>
      </w:r>
    </w:p>
    <w:p w14:paraId="2A859470" w14:textId="77777777" w:rsidR="0095200F" w:rsidRPr="00B1782F" w:rsidRDefault="0095200F" w:rsidP="0095200F">
      <w:pPr>
        <w:spacing w:line="360" w:lineRule="auto"/>
        <w:ind w:left="851"/>
        <w:jc w:val="both"/>
        <w:rPr>
          <w:rFonts w:ascii="Arial" w:hAnsi="Arial" w:cs="Arial"/>
          <w:sz w:val="22"/>
          <w:szCs w:val="22"/>
        </w:rPr>
      </w:pPr>
      <w:r w:rsidRPr="00B1782F">
        <w:rPr>
          <w:rFonts w:ascii="Arial" w:hAnsi="Arial" w:cs="Arial"/>
          <w:sz w:val="22"/>
          <w:szCs w:val="22"/>
        </w:rPr>
        <w:t xml:space="preserve">e) criar, de modo fraudulento ou irregular, pessoa jurídica para participar de licitação pública ou celebrar contrato administrativo; </w:t>
      </w:r>
    </w:p>
    <w:p w14:paraId="619C4CE6" w14:textId="77777777" w:rsidR="0095200F" w:rsidRPr="00B1782F" w:rsidRDefault="0095200F" w:rsidP="0095200F">
      <w:pPr>
        <w:spacing w:line="360" w:lineRule="auto"/>
        <w:ind w:left="851"/>
        <w:jc w:val="both"/>
        <w:rPr>
          <w:rFonts w:ascii="Arial" w:hAnsi="Arial" w:cs="Arial"/>
          <w:sz w:val="22"/>
          <w:szCs w:val="22"/>
        </w:rPr>
      </w:pPr>
      <w:r w:rsidRPr="00B1782F">
        <w:rPr>
          <w:rFonts w:ascii="Arial" w:hAnsi="Arial" w:cs="Arial"/>
          <w:sz w:val="22"/>
          <w:szCs w:val="22"/>
        </w:rPr>
        <w:t>f)</w:t>
      </w:r>
      <w:proofErr w:type="gramStart"/>
      <w:r w:rsidRPr="00B1782F">
        <w:rPr>
          <w:rFonts w:ascii="Arial" w:hAnsi="Arial" w:cs="Arial"/>
          <w:sz w:val="22"/>
          <w:szCs w:val="22"/>
        </w:rPr>
        <w:t xml:space="preserve">  </w:t>
      </w:r>
      <w:proofErr w:type="gramEnd"/>
      <w:r w:rsidRPr="00B1782F">
        <w:rPr>
          <w:rFonts w:ascii="Arial" w:hAnsi="Arial" w:cs="Arial"/>
          <w:sz w:val="22"/>
          <w:szCs w:val="22"/>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443F06F2" w14:textId="77777777" w:rsidR="0095200F" w:rsidRPr="00B1782F" w:rsidRDefault="0095200F" w:rsidP="0095200F">
      <w:pPr>
        <w:spacing w:line="360" w:lineRule="auto"/>
        <w:ind w:left="851"/>
        <w:jc w:val="both"/>
        <w:rPr>
          <w:rFonts w:ascii="Arial" w:hAnsi="Arial" w:cs="Arial"/>
          <w:sz w:val="22"/>
          <w:szCs w:val="22"/>
        </w:rPr>
      </w:pPr>
      <w:r w:rsidRPr="00B1782F">
        <w:rPr>
          <w:rFonts w:ascii="Arial" w:hAnsi="Arial" w:cs="Arial"/>
          <w:sz w:val="22"/>
          <w:szCs w:val="22"/>
        </w:rPr>
        <w:t xml:space="preserve">g) manipular ou fraudar o equilíbrio econômico-financeiro dos contratos celebrados com a administração pública; </w:t>
      </w:r>
    </w:p>
    <w:p w14:paraId="40FA4143" w14:textId="77777777" w:rsidR="0095200F" w:rsidRPr="00B1782F" w:rsidRDefault="0095200F" w:rsidP="0095200F">
      <w:pPr>
        <w:spacing w:line="360" w:lineRule="auto"/>
        <w:ind w:left="426"/>
        <w:jc w:val="both"/>
        <w:rPr>
          <w:rFonts w:ascii="Arial" w:hAnsi="Arial" w:cs="Arial"/>
          <w:sz w:val="22"/>
          <w:szCs w:val="22"/>
        </w:rPr>
      </w:pPr>
      <w:r w:rsidRPr="00B1782F">
        <w:rPr>
          <w:rFonts w:ascii="Arial" w:hAnsi="Arial" w:cs="Arial"/>
          <w:sz w:val="22"/>
          <w:szCs w:val="22"/>
        </w:rPr>
        <w:t>V – dificultar atividade de investigação ou fiscalização de órgãos, entidades ou agentes públicos, ou intervir em sua atuação, inclusive no âmbito das agências reguladoras e dos órgãos de fiscalização do sistema financeiro nacional.</w:t>
      </w:r>
    </w:p>
    <w:p w14:paraId="5BA68EE4" w14:textId="77777777" w:rsidR="0095200F" w:rsidRPr="00B1782F" w:rsidRDefault="0095200F" w:rsidP="0095200F">
      <w:pPr>
        <w:rPr>
          <w:rFonts w:ascii="Arial" w:hAnsi="Arial" w:cs="Arial"/>
          <w:b/>
          <w:sz w:val="22"/>
          <w:szCs w:val="22"/>
        </w:rPr>
      </w:pPr>
    </w:p>
    <w:p w14:paraId="1FC49BB8"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(Local e data).</w:t>
      </w:r>
    </w:p>
    <w:p w14:paraId="5496A1FB" w14:textId="77777777" w:rsidR="0095200F" w:rsidRPr="00B1782F" w:rsidRDefault="0095200F" w:rsidP="0095200F">
      <w:pPr>
        <w:autoSpaceDN w:val="0"/>
        <w:adjustRightInd w:val="0"/>
        <w:jc w:val="center"/>
        <w:rPr>
          <w:rFonts w:ascii="Arial" w:hAnsi="Arial" w:cs="Arial"/>
          <w:sz w:val="22"/>
          <w:szCs w:val="22"/>
        </w:rPr>
      </w:pPr>
    </w:p>
    <w:p w14:paraId="31D1069B"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_______________________________</w:t>
      </w:r>
    </w:p>
    <w:p w14:paraId="3AF73BC8" w14:textId="77777777" w:rsidR="0095200F" w:rsidRDefault="0095200F" w:rsidP="0095200F">
      <w:pPr>
        <w:jc w:val="center"/>
        <w:rPr>
          <w:rFonts w:cs="Arial"/>
          <w:bCs/>
          <w:sz w:val="22"/>
          <w:szCs w:val="22"/>
        </w:rPr>
      </w:pPr>
      <w:r w:rsidRPr="00B1782F">
        <w:rPr>
          <w:rFonts w:cs="Arial"/>
          <w:bCs/>
          <w:sz w:val="22"/>
          <w:szCs w:val="22"/>
        </w:rPr>
        <w:t>(Nome/assinatura do representante legal)</w:t>
      </w:r>
    </w:p>
    <w:p w14:paraId="39BD2878" w14:textId="77777777" w:rsidR="0095200F" w:rsidRDefault="0095200F" w:rsidP="0095200F">
      <w:pPr>
        <w:widowControl/>
        <w:suppressAutoHyphens w:val="0"/>
        <w:spacing w:after="160" w:line="259" w:lineRule="auto"/>
        <w:rPr>
          <w:rFonts w:cs="Arial"/>
          <w:bCs/>
          <w:sz w:val="22"/>
          <w:szCs w:val="22"/>
        </w:rPr>
      </w:pPr>
      <w:r>
        <w:rPr>
          <w:rFonts w:cs="Arial"/>
          <w:bCs/>
          <w:sz w:val="22"/>
          <w:szCs w:val="22"/>
        </w:rPr>
        <w:br w:type="page"/>
      </w:r>
    </w:p>
    <w:p w14:paraId="28C66201" w14:textId="77777777" w:rsidR="0095200F" w:rsidRPr="00B1782F" w:rsidRDefault="0095200F" w:rsidP="0095200F">
      <w:pPr>
        <w:pStyle w:val="Ttulo"/>
        <w:spacing w:before="0" w:after="0"/>
        <w:jc w:val="center"/>
        <w:rPr>
          <w:rFonts w:cs="Arial"/>
          <w:b/>
          <w:sz w:val="22"/>
          <w:szCs w:val="22"/>
        </w:rPr>
      </w:pPr>
      <w:r w:rsidRPr="00B1782F">
        <w:rPr>
          <w:rFonts w:cs="Arial"/>
        </w:rPr>
        <w:lastRenderedPageBreak/>
        <w:t>”</w:t>
      </w:r>
      <w:r w:rsidRPr="00B1782F">
        <w:rPr>
          <w:rFonts w:cs="Arial"/>
          <w:b/>
          <w:bCs/>
          <w:sz w:val="22"/>
          <w:szCs w:val="22"/>
        </w:rPr>
        <w:t xml:space="preserve">ANEXO </w:t>
      </w:r>
      <w:proofErr w:type="gramStart"/>
      <w:r w:rsidRPr="00B1782F">
        <w:rPr>
          <w:rFonts w:cs="Arial"/>
          <w:b/>
          <w:bCs/>
          <w:sz w:val="22"/>
          <w:szCs w:val="22"/>
        </w:rPr>
        <w:t>III.</w:t>
      </w:r>
      <w:proofErr w:type="gramEnd"/>
      <w:r w:rsidRPr="00B1782F">
        <w:rPr>
          <w:rFonts w:cs="Arial"/>
          <w:b/>
          <w:bCs/>
          <w:sz w:val="22"/>
          <w:szCs w:val="22"/>
        </w:rPr>
        <w:t>3”</w:t>
      </w:r>
    </w:p>
    <w:p w14:paraId="5DAA951B" w14:textId="77777777" w:rsidR="0095200F" w:rsidRPr="00B1782F" w:rsidRDefault="0095200F" w:rsidP="0095200F">
      <w:pPr>
        <w:jc w:val="center"/>
        <w:rPr>
          <w:rFonts w:ascii="Arial" w:hAnsi="Arial" w:cs="Arial"/>
          <w:b/>
          <w:sz w:val="22"/>
          <w:szCs w:val="22"/>
        </w:rPr>
      </w:pPr>
    </w:p>
    <w:p w14:paraId="7427175B" w14:textId="77777777" w:rsidR="0095200F" w:rsidRPr="00AC46E5" w:rsidRDefault="0095200F" w:rsidP="0095200F">
      <w:pPr>
        <w:pStyle w:val="Ttulo2"/>
        <w:spacing w:before="0" w:after="0" w:line="276" w:lineRule="auto"/>
        <w:jc w:val="center"/>
        <w:rPr>
          <w:rFonts w:ascii="Arial" w:hAnsi="Arial" w:cs="Arial"/>
          <w:b w:val="0"/>
          <w:i/>
          <w:sz w:val="22"/>
          <w:szCs w:val="22"/>
        </w:rPr>
      </w:pPr>
      <w:r w:rsidRPr="00AC46E5">
        <w:rPr>
          <w:rFonts w:ascii="Arial" w:hAnsi="Arial" w:cs="Arial"/>
          <w:sz w:val="22"/>
          <w:szCs w:val="22"/>
        </w:rPr>
        <w:t>DECLARAÇÃO DE ENQUADRAMENTO COMO MICROEMPRESA OU EMPRESA DE PEQUENO PORTE</w:t>
      </w:r>
    </w:p>
    <w:p w14:paraId="1AB7E324" w14:textId="77777777" w:rsidR="0095200F" w:rsidRPr="00B1782F" w:rsidRDefault="0095200F" w:rsidP="0095200F">
      <w:pPr>
        <w:jc w:val="center"/>
        <w:rPr>
          <w:rFonts w:ascii="Arial" w:hAnsi="Arial" w:cs="Arial"/>
          <w:b/>
          <w:sz w:val="22"/>
          <w:szCs w:val="22"/>
        </w:rPr>
      </w:pPr>
      <w:r w:rsidRPr="00B1782F">
        <w:rPr>
          <w:rFonts w:ascii="Arial" w:hAnsi="Arial" w:cs="Arial"/>
          <w:sz w:val="22"/>
        </w:rPr>
        <w:t>(em papel timbrado da licitante)</w:t>
      </w:r>
    </w:p>
    <w:p w14:paraId="1B9190E8" w14:textId="77777777" w:rsidR="0095200F" w:rsidRPr="00B1782F" w:rsidRDefault="0095200F" w:rsidP="0095200F">
      <w:pPr>
        <w:jc w:val="center"/>
        <w:rPr>
          <w:rFonts w:ascii="Arial" w:hAnsi="Arial" w:cs="Arial"/>
          <w:b/>
          <w:sz w:val="22"/>
          <w:szCs w:val="22"/>
        </w:rPr>
      </w:pPr>
    </w:p>
    <w:p w14:paraId="3A70C9EE" w14:textId="77777777" w:rsidR="0095200F" w:rsidRPr="00B1782F" w:rsidRDefault="0095200F" w:rsidP="0095200F">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95200F" w:rsidRPr="00B1782F" w14:paraId="4D939D06" w14:textId="77777777" w:rsidTr="00E142D4">
        <w:tc>
          <w:tcPr>
            <w:tcW w:w="9345" w:type="dxa"/>
            <w:shd w:val="clear" w:color="auto" w:fill="auto"/>
          </w:tcPr>
          <w:p w14:paraId="13FF8B67" w14:textId="77777777" w:rsidR="0095200F" w:rsidRPr="00B1782F" w:rsidRDefault="0095200F" w:rsidP="00E142D4">
            <w:pPr>
              <w:jc w:val="both"/>
              <w:rPr>
                <w:rFonts w:ascii="Arial" w:eastAsia="Calibri" w:hAnsi="Arial" w:cs="Arial"/>
                <w:b/>
              </w:rPr>
            </w:pPr>
            <w:r w:rsidRPr="00B1782F">
              <w:rPr>
                <w:rFonts w:ascii="Arial" w:eastAsia="Calibri" w:hAnsi="Arial" w:cs="Arial"/>
                <w:b/>
              </w:rPr>
              <w:t xml:space="preserve">ATENÇÃO: ESTA DECLARAÇÃO DEVE SER APRESENTADA APENAS POR LICITANTES QUE </w:t>
            </w:r>
            <w:proofErr w:type="gramStart"/>
            <w:r w:rsidRPr="00B1782F">
              <w:rPr>
                <w:rFonts w:ascii="Arial" w:eastAsia="Calibri" w:hAnsi="Arial" w:cs="Arial"/>
                <w:b/>
              </w:rPr>
              <w:t>SEJAM ME</w:t>
            </w:r>
            <w:proofErr w:type="gramEnd"/>
            <w:r w:rsidRPr="00B1782F">
              <w:rPr>
                <w:rFonts w:ascii="Arial" w:eastAsia="Calibri" w:hAnsi="Arial" w:cs="Arial"/>
                <w:b/>
              </w:rPr>
              <w:t xml:space="preserve">/EPP, NOS TERMOS DO ITEM </w:t>
            </w:r>
            <w:r w:rsidRPr="005C73D3">
              <w:rPr>
                <w:rFonts w:ascii="Arial" w:eastAsia="Calibri" w:hAnsi="Arial" w:cs="Arial"/>
                <w:b/>
              </w:rPr>
              <w:t>6.4.3</w:t>
            </w:r>
            <w:r w:rsidRPr="00B1782F">
              <w:rPr>
                <w:rFonts w:ascii="Arial" w:eastAsia="Calibri" w:hAnsi="Arial" w:cs="Arial"/>
                <w:b/>
              </w:rPr>
              <w:t xml:space="preserve"> DO EDITAL.</w:t>
            </w:r>
          </w:p>
        </w:tc>
      </w:tr>
    </w:tbl>
    <w:p w14:paraId="32FBC845" w14:textId="77777777" w:rsidR="0095200F" w:rsidRPr="00B1782F" w:rsidRDefault="0095200F" w:rsidP="0095200F">
      <w:pPr>
        <w:jc w:val="both"/>
        <w:rPr>
          <w:rFonts w:ascii="Arial" w:hAnsi="Arial" w:cs="Arial"/>
          <w:sz w:val="22"/>
          <w:szCs w:val="22"/>
        </w:rPr>
      </w:pPr>
    </w:p>
    <w:p w14:paraId="003ED7C9" w14:textId="77777777" w:rsidR="0095200F" w:rsidRPr="00B1782F" w:rsidRDefault="0095200F" w:rsidP="0095200F">
      <w:pPr>
        <w:jc w:val="both"/>
        <w:rPr>
          <w:rFonts w:ascii="Arial" w:hAnsi="Arial" w:cs="Arial"/>
          <w:sz w:val="22"/>
          <w:szCs w:val="22"/>
        </w:rPr>
      </w:pPr>
    </w:p>
    <w:p w14:paraId="05E8EFE6" w14:textId="77777777" w:rsidR="0095200F" w:rsidRPr="00B1782F" w:rsidRDefault="0095200F" w:rsidP="0095200F">
      <w:pPr>
        <w:jc w:val="both"/>
        <w:rPr>
          <w:rFonts w:ascii="Arial" w:hAnsi="Arial" w:cs="Arial"/>
          <w:sz w:val="22"/>
          <w:szCs w:val="22"/>
        </w:rPr>
      </w:pPr>
    </w:p>
    <w:p w14:paraId="5447EEAC" w14:textId="0302A0DE"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 xml:space="preserve">Eu, ___________________________________, </w:t>
      </w:r>
      <w:r w:rsidRPr="00B1782F">
        <w:rPr>
          <w:rFonts w:ascii="Arial" w:hAnsi="Arial" w:cs="Arial"/>
          <w:bCs/>
          <w:sz w:val="22"/>
          <w:szCs w:val="22"/>
        </w:rPr>
        <w:t xml:space="preserve">portador do </w:t>
      </w:r>
      <w:r w:rsidRPr="00B1782F">
        <w:rPr>
          <w:rFonts w:ascii="Arial" w:hAnsi="Arial" w:cs="Arial"/>
          <w:snapToGrid w:val="0"/>
          <w:sz w:val="22"/>
          <w:szCs w:val="22"/>
        </w:rPr>
        <w:t xml:space="preserve">CPF nº </w:t>
      </w:r>
      <w:r w:rsidRPr="00B1782F">
        <w:rPr>
          <w:rFonts w:ascii="Arial" w:hAnsi="Arial" w:cs="Arial"/>
          <w:b/>
          <w:sz w:val="22"/>
          <w:szCs w:val="22"/>
        </w:rPr>
        <w:t>_____________</w:t>
      </w:r>
      <w:r w:rsidRPr="00B1782F">
        <w:rPr>
          <w:rFonts w:ascii="Arial" w:hAnsi="Arial" w:cs="Arial"/>
          <w:snapToGrid w:val="0"/>
          <w:sz w:val="22"/>
          <w:szCs w:val="22"/>
          <w:u w:val="single"/>
        </w:rPr>
        <w:t>,</w:t>
      </w:r>
      <w:r w:rsidRPr="00B1782F">
        <w:rPr>
          <w:rFonts w:ascii="Arial" w:hAnsi="Arial" w:cs="Arial"/>
          <w:sz w:val="22"/>
          <w:szCs w:val="22"/>
        </w:rPr>
        <w:t xml:space="preserve"> representante legal do licitante </w:t>
      </w:r>
      <w:r w:rsidRPr="00DC1297">
        <w:rPr>
          <w:rFonts w:ascii="Arial" w:hAnsi="Arial" w:cs="Arial"/>
          <w:sz w:val="22"/>
          <w:szCs w:val="22"/>
          <w:u w:val="single"/>
        </w:rPr>
        <w:t>_____________</w:t>
      </w:r>
      <w:proofErr w:type="gramStart"/>
      <w:r w:rsidRPr="00DC1297">
        <w:rPr>
          <w:rFonts w:ascii="Arial" w:hAnsi="Arial" w:cs="Arial"/>
          <w:sz w:val="22"/>
          <w:szCs w:val="22"/>
          <w:u w:val="single"/>
        </w:rPr>
        <w:t>(</w:t>
      </w:r>
      <w:proofErr w:type="gramEnd"/>
      <w:r w:rsidRPr="00DC1297">
        <w:rPr>
          <w:rFonts w:ascii="Arial" w:hAnsi="Arial" w:cs="Arial"/>
          <w:i/>
          <w:sz w:val="22"/>
          <w:szCs w:val="22"/>
          <w:u w:val="single"/>
        </w:rPr>
        <w:t>razão social)</w:t>
      </w:r>
      <w:r w:rsidRPr="00DC1297">
        <w:rPr>
          <w:rFonts w:ascii="Arial" w:hAnsi="Arial" w:cs="Arial"/>
          <w:sz w:val="22"/>
          <w:szCs w:val="22"/>
          <w:u w:val="single"/>
        </w:rPr>
        <w:t>_</w:t>
      </w:r>
      <w:r w:rsidRPr="00B1782F">
        <w:rPr>
          <w:rFonts w:ascii="Arial" w:hAnsi="Arial" w:cs="Arial"/>
          <w:sz w:val="22"/>
          <w:szCs w:val="22"/>
        </w:rPr>
        <w:t xml:space="preserve">______________, interessado em participar do Processo Licitatório CETESB n° </w:t>
      </w:r>
      <w:r w:rsidR="007E5B00">
        <w:rPr>
          <w:rFonts w:ascii="Arial" w:hAnsi="Arial" w:cs="Arial"/>
          <w:b/>
          <w:sz w:val="22"/>
          <w:szCs w:val="22"/>
        </w:rPr>
        <w:t>82/2025/308</w:t>
      </w:r>
      <w:r w:rsidRPr="00306785">
        <w:rPr>
          <w:rFonts w:ascii="Arial" w:hAnsi="Arial" w:cs="Arial"/>
          <w:sz w:val="22"/>
          <w:szCs w:val="22"/>
        </w:rPr>
        <w:t xml:space="preserve">, </w:t>
      </w:r>
      <w:r w:rsidRPr="00306785">
        <w:rPr>
          <w:rFonts w:ascii="Arial" w:hAnsi="Arial" w:cs="Arial"/>
          <w:b/>
          <w:sz w:val="22"/>
          <w:szCs w:val="22"/>
        </w:rPr>
        <w:t>DECLARO</w:t>
      </w:r>
      <w:r w:rsidRPr="00B1782F">
        <w:rPr>
          <w:rFonts w:ascii="Arial" w:hAnsi="Arial" w:cs="Arial"/>
          <w:b/>
          <w:sz w:val="22"/>
          <w:szCs w:val="22"/>
        </w:rPr>
        <w:t xml:space="preserve">, </w:t>
      </w:r>
      <w:r w:rsidRPr="00B1782F">
        <w:rPr>
          <w:rFonts w:ascii="Arial" w:hAnsi="Arial" w:cs="Arial"/>
          <w:sz w:val="22"/>
          <w:szCs w:val="22"/>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669C1376" w14:textId="77777777" w:rsidR="0095200F" w:rsidRPr="00B1782F" w:rsidRDefault="0095200F" w:rsidP="0095200F">
      <w:pPr>
        <w:rPr>
          <w:rFonts w:ascii="Arial" w:hAnsi="Arial" w:cs="Arial"/>
          <w:sz w:val="22"/>
          <w:szCs w:val="22"/>
        </w:rPr>
      </w:pPr>
    </w:p>
    <w:p w14:paraId="0CA37ACD" w14:textId="77777777" w:rsidR="0095200F" w:rsidRPr="00B1782F" w:rsidRDefault="0095200F" w:rsidP="0095200F">
      <w:pPr>
        <w:rPr>
          <w:rFonts w:ascii="Arial" w:hAnsi="Arial" w:cs="Arial"/>
          <w:b/>
          <w:sz w:val="22"/>
          <w:szCs w:val="22"/>
        </w:rPr>
      </w:pPr>
    </w:p>
    <w:p w14:paraId="76AAB148"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(Local e data).</w:t>
      </w:r>
    </w:p>
    <w:p w14:paraId="0D601ACF" w14:textId="77777777" w:rsidR="0095200F" w:rsidRPr="00B1782F" w:rsidRDefault="0095200F" w:rsidP="0095200F">
      <w:pPr>
        <w:autoSpaceDN w:val="0"/>
        <w:adjustRightInd w:val="0"/>
        <w:jc w:val="center"/>
        <w:rPr>
          <w:rFonts w:ascii="Arial" w:hAnsi="Arial" w:cs="Arial"/>
          <w:sz w:val="22"/>
          <w:szCs w:val="22"/>
        </w:rPr>
      </w:pPr>
    </w:p>
    <w:p w14:paraId="3AF13038" w14:textId="77777777" w:rsidR="0095200F" w:rsidRPr="00B1782F" w:rsidRDefault="0095200F" w:rsidP="0095200F">
      <w:pPr>
        <w:autoSpaceDN w:val="0"/>
        <w:adjustRightInd w:val="0"/>
        <w:jc w:val="center"/>
        <w:rPr>
          <w:rFonts w:ascii="Arial" w:hAnsi="Arial" w:cs="Arial"/>
          <w:sz w:val="22"/>
          <w:szCs w:val="22"/>
        </w:rPr>
      </w:pPr>
    </w:p>
    <w:p w14:paraId="51D3B6F3" w14:textId="77777777" w:rsidR="0095200F" w:rsidRPr="00B1782F" w:rsidRDefault="0095200F" w:rsidP="0095200F">
      <w:pPr>
        <w:autoSpaceDN w:val="0"/>
        <w:adjustRightInd w:val="0"/>
        <w:jc w:val="center"/>
        <w:rPr>
          <w:rFonts w:ascii="Arial" w:hAnsi="Arial" w:cs="Arial"/>
          <w:sz w:val="22"/>
          <w:szCs w:val="22"/>
        </w:rPr>
      </w:pPr>
    </w:p>
    <w:p w14:paraId="421E639D"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_______________________________</w:t>
      </w:r>
    </w:p>
    <w:p w14:paraId="22E067FC" w14:textId="77777777" w:rsidR="0095200F" w:rsidRPr="00B1782F" w:rsidRDefault="0095200F" w:rsidP="0095200F">
      <w:pPr>
        <w:pStyle w:val="Ttulo"/>
        <w:spacing w:before="0" w:after="0"/>
        <w:jc w:val="center"/>
        <w:rPr>
          <w:rFonts w:cs="Arial"/>
          <w:b/>
          <w:bCs/>
          <w:sz w:val="22"/>
          <w:szCs w:val="22"/>
        </w:rPr>
      </w:pPr>
      <w:r w:rsidRPr="00B1782F">
        <w:rPr>
          <w:rFonts w:cs="Arial"/>
          <w:bCs/>
          <w:sz w:val="22"/>
          <w:szCs w:val="22"/>
        </w:rPr>
        <w:t>(Nome/assinatura do representante legal)</w:t>
      </w:r>
    </w:p>
    <w:p w14:paraId="1602023F" w14:textId="77777777" w:rsidR="0095200F" w:rsidRPr="00B1782F" w:rsidRDefault="0095200F" w:rsidP="0095200F">
      <w:pPr>
        <w:rPr>
          <w:rFonts w:ascii="Arial" w:hAnsi="Arial" w:cs="Arial"/>
          <w:b/>
        </w:rPr>
      </w:pPr>
    </w:p>
    <w:p w14:paraId="661CDA3D" w14:textId="77777777" w:rsidR="0095200F" w:rsidRDefault="0095200F" w:rsidP="0095200F">
      <w:pPr>
        <w:rPr>
          <w:rFonts w:ascii="Arial" w:hAnsi="Arial" w:cs="Arial"/>
          <w:b/>
        </w:rPr>
      </w:pPr>
      <w:r w:rsidRPr="00B1782F">
        <w:rPr>
          <w:rFonts w:ascii="Arial" w:hAnsi="Arial" w:cs="Arial"/>
          <w:b/>
        </w:rPr>
        <w:br w:type="page"/>
      </w:r>
    </w:p>
    <w:p w14:paraId="7BED4E91" w14:textId="77777777" w:rsidR="0095200F" w:rsidRDefault="0095200F" w:rsidP="0095200F">
      <w:pPr>
        <w:rPr>
          <w:rFonts w:ascii="Arial" w:hAnsi="Arial" w:cs="Arial"/>
          <w:b/>
        </w:rPr>
      </w:pPr>
    </w:p>
    <w:p w14:paraId="59EC0CE8" w14:textId="77777777" w:rsidR="0095200F" w:rsidRPr="00B1782F" w:rsidRDefault="0095200F" w:rsidP="0095200F">
      <w:pPr>
        <w:jc w:val="center"/>
        <w:rPr>
          <w:rFonts w:ascii="Arial" w:hAnsi="Arial" w:cs="Arial"/>
          <w:b/>
          <w:sz w:val="22"/>
          <w:szCs w:val="22"/>
        </w:rPr>
      </w:pPr>
      <w:r w:rsidRPr="00B1782F">
        <w:rPr>
          <w:rFonts w:ascii="Arial" w:hAnsi="Arial" w:cs="Arial"/>
          <w:b/>
          <w:bCs/>
          <w:sz w:val="22"/>
          <w:szCs w:val="22"/>
        </w:rPr>
        <w:t xml:space="preserve">“ANEXO </w:t>
      </w:r>
      <w:proofErr w:type="gramStart"/>
      <w:r w:rsidRPr="00B1782F">
        <w:rPr>
          <w:rFonts w:ascii="Arial" w:hAnsi="Arial" w:cs="Arial"/>
          <w:b/>
          <w:bCs/>
          <w:sz w:val="22"/>
          <w:szCs w:val="22"/>
        </w:rPr>
        <w:t>III.</w:t>
      </w:r>
      <w:proofErr w:type="gramEnd"/>
      <w:r w:rsidRPr="00B1782F">
        <w:rPr>
          <w:rFonts w:ascii="Arial" w:hAnsi="Arial" w:cs="Arial"/>
          <w:b/>
          <w:bCs/>
          <w:sz w:val="22"/>
          <w:szCs w:val="22"/>
        </w:rPr>
        <w:t>4”</w:t>
      </w:r>
    </w:p>
    <w:p w14:paraId="4FB8006A" w14:textId="77777777" w:rsidR="0095200F" w:rsidRPr="00B1782F" w:rsidRDefault="0095200F" w:rsidP="0095200F">
      <w:pPr>
        <w:jc w:val="center"/>
        <w:rPr>
          <w:rFonts w:ascii="Arial" w:hAnsi="Arial" w:cs="Arial"/>
          <w:b/>
          <w:sz w:val="22"/>
          <w:szCs w:val="22"/>
        </w:rPr>
      </w:pPr>
    </w:p>
    <w:p w14:paraId="60F4BE12" w14:textId="77777777" w:rsidR="0095200F" w:rsidRPr="00B1782F" w:rsidRDefault="0095200F" w:rsidP="0095200F">
      <w:pPr>
        <w:jc w:val="center"/>
        <w:rPr>
          <w:rFonts w:ascii="Arial" w:hAnsi="Arial" w:cs="Arial"/>
          <w:b/>
          <w:sz w:val="22"/>
          <w:szCs w:val="22"/>
        </w:rPr>
      </w:pPr>
      <w:r w:rsidRPr="00B1782F">
        <w:rPr>
          <w:rFonts w:ascii="Arial" w:hAnsi="Arial" w:cs="Arial"/>
          <w:b/>
          <w:sz w:val="22"/>
          <w:szCs w:val="22"/>
        </w:rPr>
        <w:t>DECLARAÇÃO DE ENQUADRAMENTO COMO COOPERATIVA QUE PREENCHA AS CONDIÇÕES ESTABELECIDAS NO ART. 34, DA LEI FEDERAL Nº 11.488/</w:t>
      </w:r>
      <w:proofErr w:type="gramStart"/>
      <w:r w:rsidRPr="00B1782F">
        <w:rPr>
          <w:rFonts w:ascii="Arial" w:hAnsi="Arial" w:cs="Arial"/>
          <w:b/>
          <w:sz w:val="22"/>
          <w:szCs w:val="22"/>
        </w:rPr>
        <w:t>2007</w:t>
      </w:r>
      <w:proofErr w:type="gramEnd"/>
      <w:r w:rsidRPr="00B1782F">
        <w:rPr>
          <w:rFonts w:ascii="Arial" w:hAnsi="Arial" w:cs="Arial"/>
          <w:b/>
          <w:sz w:val="22"/>
          <w:szCs w:val="22"/>
        </w:rPr>
        <w:t xml:space="preserve"> </w:t>
      </w:r>
    </w:p>
    <w:p w14:paraId="282C9108" w14:textId="77777777" w:rsidR="0095200F" w:rsidRPr="00B1782F" w:rsidRDefault="0095200F" w:rsidP="0095200F">
      <w:pPr>
        <w:jc w:val="center"/>
        <w:rPr>
          <w:rFonts w:ascii="Arial" w:hAnsi="Arial" w:cs="Arial"/>
          <w:sz w:val="22"/>
        </w:rPr>
      </w:pPr>
      <w:r w:rsidRPr="00B1782F">
        <w:rPr>
          <w:rFonts w:ascii="Arial" w:hAnsi="Arial" w:cs="Arial"/>
          <w:sz w:val="22"/>
        </w:rPr>
        <w:t>(em papel timbrado da licitante)</w:t>
      </w:r>
    </w:p>
    <w:p w14:paraId="50C4A73D" w14:textId="77777777" w:rsidR="0095200F" w:rsidRPr="00B1782F" w:rsidRDefault="0095200F" w:rsidP="0095200F">
      <w:pPr>
        <w:rPr>
          <w:rFonts w:ascii="Arial" w:hAnsi="Arial" w:cs="Arial"/>
          <w:b/>
          <w:sz w:val="22"/>
          <w:szCs w:val="22"/>
        </w:rPr>
      </w:pPr>
    </w:p>
    <w:p w14:paraId="2350A601" w14:textId="77777777" w:rsidR="0095200F" w:rsidRPr="00B1782F" w:rsidRDefault="0095200F" w:rsidP="0095200F">
      <w:pPr>
        <w:rPr>
          <w:rFonts w:ascii="Arial" w:hAnsi="Arial" w:cs="Arial"/>
          <w:b/>
          <w:sz w:val="22"/>
          <w:szCs w:val="22"/>
        </w:rPr>
      </w:pPr>
    </w:p>
    <w:p w14:paraId="67FD3BD8" w14:textId="77777777" w:rsidR="0095200F" w:rsidRPr="00B1782F" w:rsidRDefault="0095200F" w:rsidP="0095200F">
      <w:pPr>
        <w:jc w:val="cente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95200F" w:rsidRPr="00B1782F" w14:paraId="51DC007D" w14:textId="77777777" w:rsidTr="00E142D4">
        <w:tc>
          <w:tcPr>
            <w:tcW w:w="9345" w:type="dxa"/>
            <w:shd w:val="clear" w:color="auto" w:fill="auto"/>
          </w:tcPr>
          <w:p w14:paraId="78EDB23F" w14:textId="77777777" w:rsidR="0095200F" w:rsidRPr="00B1782F" w:rsidRDefault="0095200F" w:rsidP="00E142D4">
            <w:pPr>
              <w:jc w:val="both"/>
              <w:rPr>
                <w:rFonts w:ascii="Arial" w:eastAsia="Calibri" w:hAnsi="Arial" w:cs="Arial"/>
                <w:b/>
              </w:rPr>
            </w:pPr>
            <w:r w:rsidRPr="00B1782F">
              <w:rPr>
                <w:rFonts w:ascii="Arial" w:eastAsia="Calibri" w:hAnsi="Arial" w:cs="Arial"/>
                <w:b/>
              </w:rPr>
              <w:t xml:space="preserve">ATENÇÃO: ESTA DECLARAÇÃO DEVE SER APRESENTADA APENAS POR LICITANTES QUE SEJAM COOPERATIVAS, NOS TERMOS DO ITEM </w:t>
            </w:r>
            <w:r w:rsidRPr="005C73D3">
              <w:rPr>
                <w:rFonts w:ascii="Arial" w:eastAsia="Calibri" w:hAnsi="Arial" w:cs="Arial"/>
                <w:b/>
              </w:rPr>
              <w:t>6.4.4</w:t>
            </w:r>
            <w:r w:rsidRPr="00B1782F">
              <w:rPr>
                <w:rFonts w:ascii="Arial" w:eastAsia="Calibri" w:hAnsi="Arial" w:cs="Arial"/>
                <w:b/>
              </w:rPr>
              <w:t xml:space="preserve"> DO EDITAL.</w:t>
            </w:r>
          </w:p>
        </w:tc>
      </w:tr>
    </w:tbl>
    <w:p w14:paraId="000BA0F1" w14:textId="77777777" w:rsidR="0095200F" w:rsidRPr="00B1782F" w:rsidRDefault="0095200F" w:rsidP="0095200F">
      <w:pPr>
        <w:jc w:val="both"/>
        <w:rPr>
          <w:rFonts w:ascii="Arial" w:hAnsi="Arial" w:cs="Arial"/>
          <w:sz w:val="22"/>
          <w:szCs w:val="22"/>
        </w:rPr>
      </w:pPr>
    </w:p>
    <w:p w14:paraId="5929F5BF" w14:textId="77777777" w:rsidR="0095200F" w:rsidRPr="00B1782F" w:rsidRDefault="0095200F" w:rsidP="0095200F">
      <w:pPr>
        <w:jc w:val="both"/>
        <w:rPr>
          <w:rFonts w:ascii="Arial" w:hAnsi="Arial" w:cs="Arial"/>
          <w:sz w:val="22"/>
          <w:szCs w:val="22"/>
        </w:rPr>
      </w:pPr>
    </w:p>
    <w:p w14:paraId="39C58312" w14:textId="77777777" w:rsidR="0095200F" w:rsidRPr="00B1782F" w:rsidRDefault="0095200F" w:rsidP="0095200F">
      <w:pPr>
        <w:jc w:val="both"/>
        <w:rPr>
          <w:rFonts w:ascii="Arial" w:hAnsi="Arial" w:cs="Arial"/>
          <w:sz w:val="22"/>
          <w:szCs w:val="22"/>
        </w:rPr>
      </w:pPr>
    </w:p>
    <w:p w14:paraId="6942131E" w14:textId="789F4DFF"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 xml:space="preserve">Eu, ___________________________________, </w:t>
      </w:r>
      <w:r w:rsidRPr="00B1782F">
        <w:rPr>
          <w:rFonts w:ascii="Arial" w:hAnsi="Arial" w:cs="Arial"/>
          <w:bCs/>
          <w:sz w:val="22"/>
          <w:szCs w:val="22"/>
        </w:rPr>
        <w:t xml:space="preserve">portador do </w:t>
      </w:r>
      <w:r w:rsidRPr="00B1782F">
        <w:rPr>
          <w:rFonts w:ascii="Arial" w:hAnsi="Arial" w:cs="Arial"/>
          <w:snapToGrid w:val="0"/>
          <w:sz w:val="22"/>
          <w:szCs w:val="22"/>
        </w:rPr>
        <w:t xml:space="preserve">CPF nº </w:t>
      </w:r>
      <w:r w:rsidRPr="00B1782F">
        <w:rPr>
          <w:rFonts w:ascii="Arial" w:hAnsi="Arial" w:cs="Arial"/>
          <w:b/>
          <w:sz w:val="22"/>
          <w:szCs w:val="22"/>
        </w:rPr>
        <w:t>_____________</w:t>
      </w:r>
      <w:r w:rsidRPr="00B1782F">
        <w:rPr>
          <w:rFonts w:ascii="Arial" w:hAnsi="Arial" w:cs="Arial"/>
          <w:snapToGrid w:val="0"/>
          <w:sz w:val="22"/>
          <w:szCs w:val="22"/>
          <w:u w:val="single"/>
        </w:rPr>
        <w:t>,</w:t>
      </w:r>
      <w:r w:rsidRPr="00B1782F">
        <w:rPr>
          <w:rFonts w:ascii="Arial" w:hAnsi="Arial" w:cs="Arial"/>
          <w:sz w:val="22"/>
          <w:szCs w:val="22"/>
        </w:rPr>
        <w:t xml:space="preserve"> representante legal do licitante </w:t>
      </w:r>
      <w:r w:rsidRPr="00DC1297">
        <w:rPr>
          <w:rFonts w:ascii="Arial" w:hAnsi="Arial" w:cs="Arial"/>
          <w:sz w:val="22"/>
          <w:szCs w:val="22"/>
          <w:u w:val="single"/>
        </w:rPr>
        <w:t>_____________</w:t>
      </w:r>
      <w:proofErr w:type="gramStart"/>
      <w:r w:rsidRPr="00DC1297">
        <w:rPr>
          <w:rFonts w:ascii="Arial" w:hAnsi="Arial" w:cs="Arial"/>
          <w:sz w:val="22"/>
          <w:szCs w:val="22"/>
          <w:u w:val="single"/>
        </w:rPr>
        <w:t>(</w:t>
      </w:r>
      <w:proofErr w:type="gramEnd"/>
      <w:r w:rsidRPr="00DC1297">
        <w:rPr>
          <w:rFonts w:ascii="Arial" w:hAnsi="Arial" w:cs="Arial"/>
          <w:i/>
          <w:sz w:val="22"/>
          <w:szCs w:val="22"/>
          <w:u w:val="single"/>
        </w:rPr>
        <w:t>razão social)</w:t>
      </w:r>
      <w:r w:rsidRPr="00DC1297">
        <w:rPr>
          <w:rFonts w:ascii="Arial" w:hAnsi="Arial" w:cs="Arial"/>
          <w:sz w:val="22"/>
          <w:szCs w:val="22"/>
          <w:u w:val="single"/>
        </w:rPr>
        <w:t>_</w:t>
      </w:r>
      <w:r w:rsidRPr="00B1782F">
        <w:rPr>
          <w:rFonts w:ascii="Arial" w:hAnsi="Arial" w:cs="Arial"/>
          <w:sz w:val="22"/>
          <w:szCs w:val="22"/>
        </w:rPr>
        <w:t>______________, interessado em participar do Processo Licitatório CETESB n</w:t>
      </w:r>
      <w:r w:rsidRPr="00306785">
        <w:rPr>
          <w:rFonts w:ascii="Arial" w:hAnsi="Arial" w:cs="Arial"/>
          <w:sz w:val="22"/>
          <w:szCs w:val="22"/>
        </w:rPr>
        <w:t xml:space="preserve">° </w:t>
      </w:r>
      <w:r w:rsidR="007E5B00">
        <w:rPr>
          <w:rFonts w:ascii="Arial" w:hAnsi="Arial" w:cs="Arial"/>
          <w:b/>
          <w:sz w:val="22"/>
          <w:szCs w:val="22"/>
        </w:rPr>
        <w:t>82/2025/308</w:t>
      </w:r>
      <w:r w:rsidRPr="00306785">
        <w:rPr>
          <w:rFonts w:ascii="Arial" w:hAnsi="Arial" w:cs="Arial"/>
          <w:sz w:val="22"/>
          <w:szCs w:val="22"/>
        </w:rPr>
        <w:t xml:space="preserve">, </w:t>
      </w:r>
      <w:r w:rsidRPr="00306785">
        <w:rPr>
          <w:rFonts w:ascii="Arial" w:hAnsi="Arial" w:cs="Arial"/>
          <w:b/>
          <w:sz w:val="22"/>
          <w:szCs w:val="22"/>
        </w:rPr>
        <w:t>DECLARO</w:t>
      </w:r>
      <w:r w:rsidRPr="00B1782F">
        <w:rPr>
          <w:rFonts w:ascii="Arial" w:hAnsi="Arial" w:cs="Arial"/>
          <w:b/>
          <w:sz w:val="22"/>
          <w:szCs w:val="22"/>
        </w:rPr>
        <w:t xml:space="preserve">, </w:t>
      </w:r>
      <w:r w:rsidRPr="00B1782F">
        <w:rPr>
          <w:rFonts w:ascii="Arial" w:hAnsi="Arial" w:cs="Arial"/>
          <w:sz w:val="22"/>
          <w:szCs w:val="22"/>
        </w:rPr>
        <w:t>sob as penas da Lei, que:</w:t>
      </w:r>
    </w:p>
    <w:p w14:paraId="26E44DFA" w14:textId="77777777" w:rsidR="0095200F" w:rsidRPr="00B1782F" w:rsidRDefault="0095200F" w:rsidP="0095200F">
      <w:pPr>
        <w:spacing w:line="360" w:lineRule="auto"/>
        <w:jc w:val="both"/>
        <w:rPr>
          <w:rFonts w:ascii="Arial" w:hAnsi="Arial" w:cs="Arial"/>
          <w:sz w:val="22"/>
          <w:szCs w:val="22"/>
        </w:rPr>
      </w:pPr>
    </w:p>
    <w:p w14:paraId="1F902EC3" w14:textId="77777777" w:rsidR="0095200F" w:rsidRPr="00B1782F" w:rsidRDefault="0095200F" w:rsidP="0083642E">
      <w:pPr>
        <w:pStyle w:val="PargrafodaLista"/>
        <w:widowControl/>
        <w:numPr>
          <w:ilvl w:val="0"/>
          <w:numId w:val="2"/>
        </w:numPr>
        <w:suppressAutoHyphens w:val="0"/>
        <w:spacing w:line="360" w:lineRule="auto"/>
        <w:contextualSpacing/>
        <w:jc w:val="both"/>
        <w:rPr>
          <w:rFonts w:ascii="Arial" w:hAnsi="Arial" w:cs="Arial"/>
          <w:color w:val="000000"/>
          <w:sz w:val="22"/>
          <w:szCs w:val="22"/>
        </w:rPr>
      </w:pPr>
      <w:r w:rsidRPr="00B1782F">
        <w:rPr>
          <w:rFonts w:ascii="Arial" w:hAnsi="Arial" w:cs="Arial"/>
          <w:color w:val="000000"/>
          <w:sz w:val="22"/>
          <w:szCs w:val="22"/>
        </w:rPr>
        <w:t>O Estatuto Social da cooperativa encontra-se adequado à Lei Federal nº 12.690/2012;</w:t>
      </w:r>
    </w:p>
    <w:p w14:paraId="795EB87E" w14:textId="77777777" w:rsidR="0095200F" w:rsidRPr="00B1782F" w:rsidRDefault="0095200F" w:rsidP="0083642E">
      <w:pPr>
        <w:pStyle w:val="PargrafodaLista"/>
        <w:widowControl/>
        <w:numPr>
          <w:ilvl w:val="0"/>
          <w:numId w:val="2"/>
        </w:numPr>
        <w:suppressAutoHyphens w:val="0"/>
        <w:spacing w:line="360" w:lineRule="auto"/>
        <w:contextualSpacing/>
        <w:jc w:val="both"/>
        <w:rPr>
          <w:rFonts w:ascii="Arial" w:hAnsi="Arial" w:cs="Arial"/>
          <w:color w:val="000000"/>
          <w:sz w:val="22"/>
          <w:szCs w:val="22"/>
        </w:rPr>
      </w:pPr>
      <w:r w:rsidRPr="00B1782F">
        <w:rPr>
          <w:rFonts w:ascii="Arial" w:hAnsi="Arial" w:cs="Arial"/>
          <w:color w:val="000000"/>
          <w:sz w:val="22"/>
          <w:szCs w:val="22"/>
        </w:rPr>
        <w:t xml:space="preserve">A cooperativa aufere Receita Bruta até o limite definido no inciso II do </w:t>
      </w:r>
      <w:r w:rsidRPr="00B1782F">
        <w:rPr>
          <w:rFonts w:ascii="Arial" w:hAnsi="Arial" w:cs="Arial"/>
          <w:i/>
          <w:iCs/>
          <w:color w:val="000000"/>
          <w:sz w:val="22"/>
          <w:szCs w:val="22"/>
        </w:rPr>
        <w:t>caput</w:t>
      </w:r>
      <w:r w:rsidRPr="00B1782F">
        <w:rPr>
          <w:rFonts w:ascii="Arial" w:hAnsi="Arial" w:cs="Arial"/>
          <w:color w:val="000000"/>
          <w:sz w:val="22"/>
          <w:szCs w:val="22"/>
        </w:rPr>
        <w:t xml:space="preserve"> do art. 3º da Lei Complementar Federal n° 123/2006, a ser comprovado mediante Demonstração do Resultado do Exercício ou documento equivalente;</w:t>
      </w:r>
    </w:p>
    <w:p w14:paraId="41D8A8D1" w14:textId="77777777" w:rsidR="0095200F" w:rsidRPr="00B1782F" w:rsidRDefault="0095200F" w:rsidP="0095200F">
      <w:pPr>
        <w:spacing w:line="360" w:lineRule="auto"/>
        <w:jc w:val="both"/>
        <w:rPr>
          <w:rFonts w:ascii="Arial" w:hAnsi="Arial" w:cs="Arial"/>
          <w:color w:val="000000"/>
          <w:sz w:val="22"/>
          <w:szCs w:val="22"/>
        </w:rPr>
      </w:pPr>
    </w:p>
    <w:p w14:paraId="2FD13B42"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(Local e data).</w:t>
      </w:r>
    </w:p>
    <w:p w14:paraId="08DB2AF2" w14:textId="77777777" w:rsidR="0095200F" w:rsidRPr="00B1782F" w:rsidRDefault="0095200F" w:rsidP="0095200F">
      <w:pPr>
        <w:autoSpaceDN w:val="0"/>
        <w:adjustRightInd w:val="0"/>
        <w:jc w:val="center"/>
        <w:rPr>
          <w:rFonts w:ascii="Arial" w:hAnsi="Arial" w:cs="Arial"/>
          <w:sz w:val="22"/>
          <w:szCs w:val="22"/>
        </w:rPr>
      </w:pPr>
    </w:p>
    <w:p w14:paraId="5B0B42D4" w14:textId="77777777" w:rsidR="0095200F" w:rsidRPr="00B1782F" w:rsidRDefault="0095200F" w:rsidP="0095200F">
      <w:pPr>
        <w:autoSpaceDN w:val="0"/>
        <w:adjustRightInd w:val="0"/>
        <w:jc w:val="center"/>
        <w:rPr>
          <w:rFonts w:ascii="Arial" w:hAnsi="Arial" w:cs="Arial"/>
          <w:sz w:val="22"/>
          <w:szCs w:val="22"/>
        </w:rPr>
      </w:pPr>
    </w:p>
    <w:p w14:paraId="5A0FB2B4" w14:textId="77777777" w:rsidR="0095200F" w:rsidRPr="00B1782F" w:rsidRDefault="0095200F" w:rsidP="0095200F">
      <w:pPr>
        <w:autoSpaceDN w:val="0"/>
        <w:adjustRightInd w:val="0"/>
        <w:jc w:val="center"/>
        <w:rPr>
          <w:rFonts w:ascii="Arial" w:hAnsi="Arial" w:cs="Arial"/>
          <w:sz w:val="22"/>
          <w:szCs w:val="22"/>
        </w:rPr>
      </w:pPr>
    </w:p>
    <w:p w14:paraId="27478E9D"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_______________________________</w:t>
      </w:r>
    </w:p>
    <w:p w14:paraId="7F36F419" w14:textId="77777777" w:rsidR="0095200F" w:rsidRPr="00B1782F" w:rsidRDefault="0095200F" w:rsidP="0095200F">
      <w:pPr>
        <w:pStyle w:val="Ttulo"/>
        <w:spacing w:before="0" w:after="0"/>
        <w:jc w:val="center"/>
        <w:rPr>
          <w:rFonts w:cs="Arial"/>
          <w:b/>
          <w:bCs/>
          <w:sz w:val="22"/>
          <w:szCs w:val="22"/>
        </w:rPr>
      </w:pPr>
      <w:r w:rsidRPr="00B1782F">
        <w:rPr>
          <w:rFonts w:cs="Arial"/>
          <w:bCs/>
          <w:sz w:val="22"/>
          <w:szCs w:val="22"/>
        </w:rPr>
        <w:t>(Nome/assinatura do representante legal)</w:t>
      </w:r>
    </w:p>
    <w:p w14:paraId="7A3F65D4" w14:textId="77777777" w:rsidR="0095200F" w:rsidRDefault="0095200F" w:rsidP="0095200F">
      <w:pPr>
        <w:jc w:val="center"/>
        <w:rPr>
          <w:rFonts w:ascii="Arial" w:hAnsi="Arial" w:cs="Arial"/>
        </w:rPr>
      </w:pPr>
    </w:p>
    <w:p w14:paraId="6D3274DE" w14:textId="77777777" w:rsidR="0095200F" w:rsidRDefault="0095200F" w:rsidP="0095200F">
      <w:pPr>
        <w:spacing w:line="360" w:lineRule="auto"/>
        <w:jc w:val="center"/>
        <w:rPr>
          <w:rFonts w:ascii="Arial" w:hAnsi="Arial" w:cs="Arial"/>
          <w:b/>
          <w:bCs/>
          <w:sz w:val="22"/>
          <w:szCs w:val="22"/>
        </w:rPr>
      </w:pPr>
    </w:p>
    <w:p w14:paraId="43BA566B" w14:textId="77777777" w:rsidR="0095200F" w:rsidRDefault="0095200F" w:rsidP="0095200F">
      <w:pPr>
        <w:spacing w:line="360" w:lineRule="auto"/>
        <w:jc w:val="center"/>
        <w:rPr>
          <w:rFonts w:ascii="Arial" w:hAnsi="Arial" w:cs="Arial"/>
          <w:b/>
          <w:bCs/>
          <w:sz w:val="22"/>
          <w:szCs w:val="22"/>
        </w:rPr>
      </w:pPr>
    </w:p>
    <w:p w14:paraId="5E9224C1" w14:textId="77777777" w:rsidR="0095200F" w:rsidRDefault="0095200F" w:rsidP="0095200F">
      <w:pPr>
        <w:widowControl/>
        <w:suppressAutoHyphens w:val="0"/>
        <w:spacing w:after="160" w:line="259" w:lineRule="auto"/>
        <w:rPr>
          <w:rFonts w:ascii="Arial" w:hAnsi="Arial" w:cs="Arial"/>
          <w:b/>
          <w:bCs/>
          <w:sz w:val="22"/>
          <w:szCs w:val="22"/>
        </w:rPr>
      </w:pPr>
      <w:r>
        <w:rPr>
          <w:rFonts w:ascii="Arial" w:hAnsi="Arial" w:cs="Arial"/>
          <w:b/>
          <w:bCs/>
          <w:sz w:val="22"/>
          <w:szCs w:val="22"/>
        </w:rPr>
        <w:br w:type="page"/>
      </w:r>
    </w:p>
    <w:p w14:paraId="2798F0CF" w14:textId="77777777" w:rsidR="0095200F" w:rsidRPr="00B1782F" w:rsidRDefault="0095200F" w:rsidP="0095200F">
      <w:pPr>
        <w:spacing w:line="360" w:lineRule="auto"/>
        <w:jc w:val="center"/>
        <w:rPr>
          <w:rFonts w:ascii="Arial" w:hAnsi="Arial" w:cs="Arial"/>
          <w:b/>
          <w:sz w:val="22"/>
          <w:szCs w:val="22"/>
        </w:rPr>
      </w:pPr>
      <w:r w:rsidRPr="00B1782F">
        <w:rPr>
          <w:rFonts w:ascii="Arial" w:hAnsi="Arial" w:cs="Arial"/>
          <w:b/>
          <w:bCs/>
          <w:sz w:val="22"/>
          <w:szCs w:val="22"/>
        </w:rPr>
        <w:lastRenderedPageBreak/>
        <w:t xml:space="preserve">“ANEXO </w:t>
      </w:r>
      <w:proofErr w:type="gramStart"/>
      <w:r w:rsidRPr="00B1782F">
        <w:rPr>
          <w:rFonts w:ascii="Arial" w:hAnsi="Arial" w:cs="Arial"/>
          <w:b/>
          <w:bCs/>
          <w:sz w:val="22"/>
          <w:szCs w:val="22"/>
        </w:rPr>
        <w:t>III.</w:t>
      </w:r>
      <w:proofErr w:type="gramEnd"/>
      <w:r w:rsidRPr="00B1782F">
        <w:rPr>
          <w:rFonts w:ascii="Arial" w:hAnsi="Arial" w:cs="Arial"/>
          <w:b/>
          <w:bCs/>
          <w:sz w:val="22"/>
          <w:szCs w:val="22"/>
        </w:rPr>
        <w:t>5”</w:t>
      </w:r>
    </w:p>
    <w:p w14:paraId="315AEFDF" w14:textId="77777777" w:rsidR="0095200F" w:rsidRPr="00B1782F" w:rsidRDefault="0095200F" w:rsidP="0095200F">
      <w:pPr>
        <w:spacing w:line="360" w:lineRule="auto"/>
        <w:jc w:val="center"/>
        <w:rPr>
          <w:rFonts w:ascii="Arial" w:hAnsi="Arial" w:cs="Arial"/>
          <w:b/>
          <w:sz w:val="22"/>
          <w:szCs w:val="22"/>
        </w:rPr>
      </w:pPr>
    </w:p>
    <w:p w14:paraId="08B0FA1C" w14:textId="77777777" w:rsidR="0095200F" w:rsidRPr="003407FF" w:rsidRDefault="0095200F" w:rsidP="0095200F">
      <w:pPr>
        <w:pStyle w:val="Ttulo2"/>
        <w:spacing w:before="0" w:after="0" w:line="360" w:lineRule="auto"/>
        <w:jc w:val="center"/>
        <w:rPr>
          <w:rFonts w:ascii="Arial" w:hAnsi="Arial" w:cs="Arial"/>
          <w:b w:val="0"/>
          <w:i/>
          <w:sz w:val="22"/>
          <w:szCs w:val="22"/>
        </w:rPr>
      </w:pPr>
      <w:r w:rsidRPr="003407FF">
        <w:rPr>
          <w:rFonts w:ascii="Arial" w:hAnsi="Arial" w:cs="Arial"/>
          <w:sz w:val="22"/>
          <w:szCs w:val="22"/>
        </w:rPr>
        <w:t xml:space="preserve">MODELO A QUE SE REFERE O ITEM </w:t>
      </w:r>
      <w:r>
        <w:rPr>
          <w:rFonts w:ascii="Arial" w:hAnsi="Arial" w:cs="Arial"/>
          <w:sz w:val="22"/>
          <w:szCs w:val="22"/>
        </w:rPr>
        <w:t>6</w:t>
      </w:r>
      <w:r w:rsidRPr="003407FF">
        <w:rPr>
          <w:rFonts w:ascii="Arial" w:hAnsi="Arial" w:cs="Arial"/>
          <w:sz w:val="22"/>
          <w:szCs w:val="22"/>
        </w:rPr>
        <w:t>.</w:t>
      </w:r>
      <w:r>
        <w:rPr>
          <w:rFonts w:ascii="Arial" w:hAnsi="Arial" w:cs="Arial"/>
          <w:sz w:val="22"/>
          <w:szCs w:val="22"/>
        </w:rPr>
        <w:t>4</w:t>
      </w:r>
      <w:r w:rsidRPr="003407FF">
        <w:rPr>
          <w:rFonts w:ascii="Arial" w:hAnsi="Arial" w:cs="Arial"/>
          <w:sz w:val="22"/>
          <w:szCs w:val="22"/>
        </w:rPr>
        <w:t>.</w:t>
      </w:r>
      <w:r>
        <w:rPr>
          <w:rFonts w:ascii="Arial" w:hAnsi="Arial" w:cs="Arial"/>
          <w:sz w:val="22"/>
          <w:szCs w:val="22"/>
        </w:rPr>
        <w:t>6</w:t>
      </w:r>
      <w:r w:rsidRPr="003407FF">
        <w:rPr>
          <w:rFonts w:ascii="Arial" w:hAnsi="Arial" w:cs="Arial"/>
          <w:sz w:val="22"/>
          <w:szCs w:val="22"/>
        </w:rPr>
        <w:t xml:space="preserve"> DO EDITAL</w:t>
      </w:r>
    </w:p>
    <w:p w14:paraId="0877AB37" w14:textId="77777777" w:rsidR="0095200F" w:rsidRPr="00B1782F" w:rsidRDefault="0095200F" w:rsidP="0095200F">
      <w:pPr>
        <w:spacing w:line="360" w:lineRule="auto"/>
        <w:jc w:val="center"/>
        <w:rPr>
          <w:rFonts w:ascii="Arial" w:hAnsi="Arial" w:cs="Arial"/>
          <w:sz w:val="22"/>
          <w:szCs w:val="22"/>
        </w:rPr>
      </w:pPr>
      <w:r w:rsidRPr="00B1782F">
        <w:rPr>
          <w:rFonts w:ascii="Arial" w:hAnsi="Arial" w:cs="Arial"/>
          <w:sz w:val="22"/>
          <w:szCs w:val="22"/>
        </w:rPr>
        <w:t>(em papel timbrado da licitante)</w:t>
      </w:r>
    </w:p>
    <w:p w14:paraId="71F00271" w14:textId="77777777" w:rsidR="0095200F" w:rsidRPr="00B1782F" w:rsidRDefault="0095200F" w:rsidP="0095200F">
      <w:pPr>
        <w:spacing w:line="360" w:lineRule="auto"/>
        <w:jc w:val="both"/>
        <w:rPr>
          <w:rFonts w:ascii="Arial" w:hAnsi="Arial" w:cs="Arial"/>
          <w:sz w:val="22"/>
          <w:szCs w:val="22"/>
        </w:rPr>
      </w:pPr>
    </w:p>
    <w:p w14:paraId="1F9AA25D" w14:textId="5B5355DE" w:rsidR="0095200F" w:rsidRPr="00B1782F" w:rsidRDefault="0095200F" w:rsidP="0095200F">
      <w:pPr>
        <w:spacing w:line="360" w:lineRule="auto"/>
        <w:jc w:val="both"/>
        <w:rPr>
          <w:rFonts w:ascii="Arial" w:hAnsi="Arial" w:cs="Arial"/>
          <w:sz w:val="22"/>
          <w:szCs w:val="22"/>
        </w:rPr>
      </w:pPr>
      <w:r w:rsidRPr="00B1782F">
        <w:rPr>
          <w:rFonts w:ascii="Arial" w:hAnsi="Arial" w:cs="Arial"/>
          <w:sz w:val="22"/>
          <w:szCs w:val="22"/>
        </w:rPr>
        <w:t xml:space="preserve">Eu, ___________________________________, </w:t>
      </w:r>
      <w:r w:rsidRPr="00B1782F">
        <w:rPr>
          <w:rFonts w:ascii="Arial" w:hAnsi="Arial" w:cs="Arial"/>
          <w:bCs/>
          <w:sz w:val="22"/>
          <w:szCs w:val="22"/>
        </w:rPr>
        <w:t xml:space="preserve">portador do </w:t>
      </w:r>
      <w:r w:rsidRPr="00B1782F">
        <w:rPr>
          <w:rFonts w:ascii="Arial" w:hAnsi="Arial" w:cs="Arial"/>
          <w:snapToGrid w:val="0"/>
          <w:sz w:val="22"/>
          <w:szCs w:val="22"/>
        </w:rPr>
        <w:t xml:space="preserve">RG nº </w:t>
      </w:r>
      <w:r w:rsidRPr="00B1782F">
        <w:rPr>
          <w:rFonts w:ascii="Arial" w:hAnsi="Arial" w:cs="Arial"/>
          <w:sz w:val="22"/>
          <w:szCs w:val="22"/>
        </w:rPr>
        <w:t>_____________</w:t>
      </w:r>
      <w:r w:rsidRPr="00B1782F">
        <w:rPr>
          <w:rFonts w:ascii="Arial" w:hAnsi="Arial" w:cs="Arial"/>
          <w:snapToGrid w:val="0"/>
          <w:sz w:val="22"/>
          <w:szCs w:val="22"/>
        </w:rPr>
        <w:t xml:space="preserve"> e do CPF nº </w:t>
      </w:r>
      <w:r w:rsidRPr="00B1782F">
        <w:rPr>
          <w:rFonts w:ascii="Arial" w:hAnsi="Arial" w:cs="Arial"/>
          <w:sz w:val="22"/>
          <w:szCs w:val="22"/>
        </w:rPr>
        <w:t>_____________</w:t>
      </w:r>
      <w:proofErr w:type="gramStart"/>
      <w:r w:rsidRPr="00B1782F">
        <w:rPr>
          <w:rFonts w:ascii="Arial" w:hAnsi="Arial" w:cs="Arial"/>
          <w:snapToGrid w:val="0"/>
          <w:sz w:val="22"/>
          <w:szCs w:val="22"/>
        </w:rPr>
        <w:t xml:space="preserve"> ,</w:t>
      </w:r>
      <w:proofErr w:type="gramEnd"/>
      <w:r w:rsidRPr="00B1782F">
        <w:rPr>
          <w:rFonts w:ascii="Arial" w:hAnsi="Arial" w:cs="Arial"/>
          <w:sz w:val="22"/>
          <w:szCs w:val="22"/>
        </w:rPr>
        <w:t xml:space="preserve"> representante legal do licitante _______(</w:t>
      </w:r>
      <w:r w:rsidRPr="00B1782F">
        <w:rPr>
          <w:rFonts w:ascii="Arial" w:hAnsi="Arial" w:cs="Arial"/>
          <w:i/>
          <w:sz w:val="22"/>
          <w:szCs w:val="22"/>
        </w:rPr>
        <w:t>razão social</w:t>
      </w:r>
      <w:r w:rsidRPr="00B1782F">
        <w:rPr>
          <w:rFonts w:ascii="Arial" w:hAnsi="Arial" w:cs="Arial"/>
          <w:sz w:val="22"/>
          <w:szCs w:val="22"/>
        </w:rPr>
        <w:t xml:space="preserve">)__________, interessado em participar do Processo Licitatório CETESB n° </w:t>
      </w:r>
      <w:r w:rsidR="007E5B00">
        <w:rPr>
          <w:rFonts w:ascii="Arial" w:hAnsi="Arial" w:cs="Arial"/>
          <w:b/>
          <w:sz w:val="22"/>
          <w:szCs w:val="22"/>
        </w:rPr>
        <w:t>82/2025/308</w:t>
      </w:r>
      <w:r w:rsidRPr="00306785">
        <w:rPr>
          <w:rFonts w:ascii="Arial" w:hAnsi="Arial" w:cs="Arial"/>
          <w:sz w:val="22"/>
          <w:szCs w:val="22"/>
        </w:rPr>
        <w:t xml:space="preserve">, </w:t>
      </w:r>
      <w:r w:rsidRPr="00306785">
        <w:rPr>
          <w:rFonts w:ascii="Arial" w:hAnsi="Arial" w:cs="Arial"/>
          <w:b/>
          <w:sz w:val="22"/>
          <w:szCs w:val="22"/>
        </w:rPr>
        <w:t>DECLARO</w:t>
      </w:r>
      <w:r w:rsidRPr="00B1782F">
        <w:rPr>
          <w:rFonts w:ascii="Arial" w:hAnsi="Arial" w:cs="Arial"/>
          <w:sz w:val="22"/>
          <w:szCs w:val="22"/>
        </w:rPr>
        <w:t>, sob as penas da Lei, que:</w:t>
      </w:r>
    </w:p>
    <w:p w14:paraId="0A538043" w14:textId="77777777" w:rsidR="0095200F" w:rsidRPr="00B1782F" w:rsidRDefault="0095200F" w:rsidP="0095200F">
      <w:pPr>
        <w:spacing w:line="360" w:lineRule="auto"/>
        <w:jc w:val="both"/>
        <w:rPr>
          <w:rFonts w:ascii="Arial" w:hAnsi="Arial" w:cs="Arial"/>
          <w:b/>
          <w:sz w:val="22"/>
          <w:szCs w:val="22"/>
        </w:rPr>
      </w:pPr>
    </w:p>
    <w:p w14:paraId="406C3FD7" w14:textId="77777777" w:rsidR="0095200F" w:rsidRPr="00B1782F" w:rsidRDefault="0095200F" w:rsidP="0095200F">
      <w:pPr>
        <w:spacing w:line="360" w:lineRule="auto"/>
        <w:jc w:val="both"/>
        <w:rPr>
          <w:rFonts w:ascii="Arial" w:hAnsi="Arial" w:cs="Arial"/>
          <w:b/>
          <w:sz w:val="22"/>
          <w:szCs w:val="22"/>
        </w:rPr>
      </w:pPr>
      <w:r w:rsidRPr="00B1782F">
        <w:rPr>
          <w:rFonts w:ascii="Arial" w:hAnsi="Arial" w:cs="Arial"/>
          <w:b/>
          <w:sz w:val="22"/>
          <w:szCs w:val="22"/>
        </w:rPr>
        <w:t>A referida empresa atende aos preceitos legais para seu funcionamento, especialmente quanto a sua regularidade junto aos órgãos ambientais competentes.</w:t>
      </w:r>
    </w:p>
    <w:p w14:paraId="13D9E91C" w14:textId="77777777" w:rsidR="0095200F" w:rsidRPr="00B1782F" w:rsidRDefault="0095200F" w:rsidP="0095200F">
      <w:pPr>
        <w:rPr>
          <w:rFonts w:ascii="Arial" w:hAnsi="Arial" w:cs="Arial"/>
          <w:b/>
        </w:rPr>
      </w:pPr>
    </w:p>
    <w:p w14:paraId="29D08E05" w14:textId="77777777" w:rsidR="0095200F" w:rsidRPr="00B1782F" w:rsidRDefault="0095200F" w:rsidP="0095200F">
      <w:pPr>
        <w:rPr>
          <w:rFonts w:ascii="Arial" w:hAnsi="Arial" w:cs="Arial"/>
          <w:b/>
        </w:rPr>
      </w:pPr>
    </w:p>
    <w:p w14:paraId="40E52E28"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(Local e data).</w:t>
      </w:r>
    </w:p>
    <w:p w14:paraId="3328944A" w14:textId="77777777" w:rsidR="0095200F" w:rsidRPr="00B1782F" w:rsidRDefault="0095200F" w:rsidP="0095200F">
      <w:pPr>
        <w:autoSpaceDN w:val="0"/>
        <w:adjustRightInd w:val="0"/>
        <w:jc w:val="center"/>
        <w:rPr>
          <w:rFonts w:ascii="Arial" w:hAnsi="Arial" w:cs="Arial"/>
          <w:sz w:val="22"/>
          <w:szCs w:val="22"/>
        </w:rPr>
      </w:pPr>
    </w:p>
    <w:p w14:paraId="36CDB9F8" w14:textId="77777777" w:rsidR="0095200F" w:rsidRPr="00B1782F" w:rsidRDefault="0095200F" w:rsidP="0095200F">
      <w:pPr>
        <w:autoSpaceDN w:val="0"/>
        <w:adjustRightInd w:val="0"/>
        <w:jc w:val="center"/>
        <w:rPr>
          <w:rFonts w:ascii="Arial" w:hAnsi="Arial" w:cs="Arial"/>
          <w:sz w:val="22"/>
          <w:szCs w:val="22"/>
        </w:rPr>
      </w:pPr>
    </w:p>
    <w:p w14:paraId="0D6425D4" w14:textId="77777777" w:rsidR="0095200F" w:rsidRPr="00B1782F" w:rsidRDefault="0095200F" w:rsidP="0095200F">
      <w:pPr>
        <w:autoSpaceDN w:val="0"/>
        <w:adjustRightInd w:val="0"/>
        <w:jc w:val="center"/>
        <w:rPr>
          <w:rFonts w:ascii="Arial" w:hAnsi="Arial" w:cs="Arial"/>
          <w:sz w:val="22"/>
          <w:szCs w:val="22"/>
        </w:rPr>
      </w:pPr>
    </w:p>
    <w:p w14:paraId="560BFB79" w14:textId="77777777" w:rsidR="0095200F" w:rsidRPr="00B1782F" w:rsidRDefault="0095200F" w:rsidP="0095200F">
      <w:pPr>
        <w:autoSpaceDN w:val="0"/>
        <w:adjustRightInd w:val="0"/>
        <w:jc w:val="center"/>
        <w:rPr>
          <w:rFonts w:ascii="Arial" w:hAnsi="Arial" w:cs="Arial"/>
          <w:sz w:val="22"/>
          <w:szCs w:val="22"/>
        </w:rPr>
      </w:pPr>
      <w:r w:rsidRPr="00B1782F">
        <w:rPr>
          <w:rFonts w:ascii="Arial" w:hAnsi="Arial" w:cs="Arial"/>
          <w:sz w:val="22"/>
          <w:szCs w:val="22"/>
        </w:rPr>
        <w:t>_______________________________</w:t>
      </w:r>
    </w:p>
    <w:p w14:paraId="24BB3969" w14:textId="77777777" w:rsidR="0095200F" w:rsidRPr="00B1782F" w:rsidRDefault="0095200F" w:rsidP="0095200F">
      <w:pPr>
        <w:pStyle w:val="Ttulo"/>
        <w:spacing w:before="0" w:after="0"/>
        <w:jc w:val="center"/>
        <w:rPr>
          <w:rFonts w:cs="Arial"/>
          <w:b/>
          <w:bCs/>
          <w:sz w:val="22"/>
          <w:szCs w:val="22"/>
        </w:rPr>
      </w:pPr>
      <w:r w:rsidRPr="00B1782F">
        <w:rPr>
          <w:rFonts w:cs="Arial"/>
          <w:bCs/>
          <w:sz w:val="22"/>
          <w:szCs w:val="22"/>
        </w:rPr>
        <w:t>(Nome/assinatura do representante legal)</w:t>
      </w:r>
    </w:p>
    <w:p w14:paraId="3D962C90" w14:textId="77777777" w:rsidR="0095200F" w:rsidRDefault="0095200F" w:rsidP="0095200F">
      <w:pPr>
        <w:jc w:val="center"/>
        <w:rPr>
          <w:rFonts w:ascii="Arial" w:hAnsi="Arial" w:cs="Arial"/>
          <w:b/>
        </w:rPr>
      </w:pPr>
    </w:p>
    <w:p w14:paraId="45386BBA" w14:textId="77777777" w:rsidR="0095200F" w:rsidRDefault="0095200F" w:rsidP="0095200F">
      <w:pPr>
        <w:widowControl/>
        <w:suppressAutoHyphens w:val="0"/>
        <w:spacing w:after="160" w:line="259" w:lineRule="auto"/>
        <w:rPr>
          <w:rFonts w:ascii="Arial" w:hAnsi="Arial" w:cs="Arial"/>
          <w:b/>
        </w:rPr>
      </w:pPr>
      <w:r>
        <w:rPr>
          <w:rFonts w:ascii="Arial" w:hAnsi="Arial" w:cs="Arial"/>
          <w:b/>
        </w:rPr>
        <w:br w:type="page"/>
      </w:r>
    </w:p>
    <w:p w14:paraId="20898920" w14:textId="77777777" w:rsidR="0095200F" w:rsidRPr="00B1782F" w:rsidRDefault="0095200F" w:rsidP="0095200F">
      <w:pPr>
        <w:jc w:val="center"/>
        <w:rPr>
          <w:rFonts w:ascii="Arial" w:hAnsi="Arial" w:cs="Arial"/>
          <w:b/>
          <w:bCs/>
          <w:sz w:val="22"/>
          <w:szCs w:val="22"/>
        </w:rPr>
      </w:pPr>
      <w:r w:rsidRPr="00B1782F">
        <w:rPr>
          <w:rFonts w:ascii="Arial" w:hAnsi="Arial" w:cs="Arial"/>
          <w:b/>
        </w:rPr>
        <w:lastRenderedPageBreak/>
        <w:t>“</w:t>
      </w:r>
      <w:r w:rsidRPr="00B1782F">
        <w:rPr>
          <w:rFonts w:ascii="Arial" w:hAnsi="Arial" w:cs="Arial"/>
          <w:b/>
          <w:bCs/>
          <w:sz w:val="22"/>
          <w:szCs w:val="22"/>
        </w:rPr>
        <w:t xml:space="preserve">ANEXO </w:t>
      </w:r>
      <w:proofErr w:type="gramStart"/>
      <w:r w:rsidRPr="00B1782F">
        <w:rPr>
          <w:rFonts w:ascii="Arial" w:hAnsi="Arial" w:cs="Arial"/>
          <w:b/>
          <w:bCs/>
          <w:sz w:val="22"/>
          <w:szCs w:val="22"/>
        </w:rPr>
        <w:t>III.</w:t>
      </w:r>
      <w:proofErr w:type="gramEnd"/>
      <w:r w:rsidRPr="00B1782F">
        <w:rPr>
          <w:rFonts w:ascii="Arial" w:hAnsi="Arial" w:cs="Arial"/>
          <w:b/>
          <w:bCs/>
          <w:sz w:val="22"/>
          <w:szCs w:val="22"/>
        </w:rPr>
        <w:t>6”</w:t>
      </w:r>
    </w:p>
    <w:p w14:paraId="575E6033" w14:textId="77777777" w:rsidR="0095200F" w:rsidRPr="00B1782F" w:rsidRDefault="0095200F" w:rsidP="0095200F">
      <w:pPr>
        <w:jc w:val="center"/>
        <w:rPr>
          <w:rFonts w:ascii="Arial" w:hAnsi="Arial" w:cs="Arial"/>
          <w:b/>
          <w:bCs/>
          <w:sz w:val="22"/>
          <w:szCs w:val="22"/>
        </w:rPr>
      </w:pPr>
    </w:p>
    <w:p w14:paraId="5A9D5A9E" w14:textId="77777777" w:rsidR="0095200F" w:rsidRPr="003407FF" w:rsidRDefault="0095200F" w:rsidP="0095200F">
      <w:pPr>
        <w:pStyle w:val="Ttulo2"/>
        <w:spacing w:before="0" w:after="0"/>
        <w:jc w:val="center"/>
        <w:rPr>
          <w:rFonts w:ascii="Arial" w:hAnsi="Arial" w:cs="Arial"/>
          <w:b w:val="0"/>
          <w:i/>
          <w:sz w:val="22"/>
          <w:szCs w:val="22"/>
        </w:rPr>
      </w:pPr>
      <w:r w:rsidRPr="003407FF">
        <w:rPr>
          <w:rFonts w:ascii="Arial" w:hAnsi="Arial" w:cs="Arial"/>
          <w:sz w:val="22"/>
          <w:szCs w:val="22"/>
        </w:rPr>
        <w:t xml:space="preserve">MODELO A QUE SE REFERE O ITEM </w:t>
      </w:r>
      <w:r w:rsidRPr="005C73D3">
        <w:rPr>
          <w:rFonts w:ascii="Arial" w:hAnsi="Arial" w:cs="Arial"/>
          <w:sz w:val="22"/>
          <w:szCs w:val="22"/>
        </w:rPr>
        <w:t>6.4.7</w:t>
      </w:r>
      <w:r w:rsidRPr="003407FF">
        <w:rPr>
          <w:rFonts w:ascii="Arial" w:hAnsi="Arial" w:cs="Arial"/>
          <w:sz w:val="22"/>
          <w:szCs w:val="22"/>
        </w:rPr>
        <w:t xml:space="preserve"> DO EDITAL</w:t>
      </w:r>
    </w:p>
    <w:p w14:paraId="61AA5449" w14:textId="77777777" w:rsidR="0095200F" w:rsidRPr="00B1782F" w:rsidRDefault="0095200F" w:rsidP="0095200F">
      <w:pPr>
        <w:jc w:val="center"/>
        <w:rPr>
          <w:rFonts w:ascii="Arial" w:hAnsi="Arial" w:cs="Arial"/>
          <w:sz w:val="22"/>
          <w:szCs w:val="22"/>
        </w:rPr>
      </w:pPr>
      <w:r w:rsidRPr="00B1782F">
        <w:rPr>
          <w:rFonts w:ascii="Arial" w:hAnsi="Arial" w:cs="Arial"/>
          <w:sz w:val="22"/>
          <w:szCs w:val="22"/>
        </w:rPr>
        <w:t>(em papel timbrado da licitante)</w:t>
      </w:r>
    </w:p>
    <w:p w14:paraId="5E705C25" w14:textId="77777777" w:rsidR="0095200F" w:rsidRPr="00B1782F" w:rsidRDefault="0095200F" w:rsidP="0095200F">
      <w:pPr>
        <w:jc w:val="center"/>
        <w:rPr>
          <w:rFonts w:ascii="Arial" w:hAnsi="Arial" w:cs="Arial"/>
          <w:b/>
        </w:rPr>
      </w:pPr>
    </w:p>
    <w:p w14:paraId="178BD94D" w14:textId="77777777" w:rsidR="0095200F" w:rsidRPr="00B1782F" w:rsidRDefault="0095200F" w:rsidP="0095200F">
      <w:pPr>
        <w:jc w:val="center"/>
        <w:rPr>
          <w:rFonts w:ascii="Arial" w:hAnsi="Arial" w:cs="Arial"/>
          <w:b/>
        </w:rPr>
      </w:pPr>
    </w:p>
    <w:p w14:paraId="6B1C1AFD" w14:textId="77777777" w:rsidR="0095200F" w:rsidRPr="00B1782F" w:rsidRDefault="0095200F" w:rsidP="0095200F">
      <w:pPr>
        <w:jc w:val="center"/>
        <w:rPr>
          <w:rFonts w:ascii="Arial" w:hAnsi="Arial" w:cs="Arial"/>
          <w:b/>
          <w:sz w:val="22"/>
          <w:szCs w:val="22"/>
        </w:rPr>
      </w:pPr>
      <w:r w:rsidRPr="00B1782F">
        <w:rPr>
          <w:rFonts w:ascii="Arial" w:hAnsi="Arial" w:cs="Arial"/>
          <w:b/>
          <w:sz w:val="22"/>
          <w:szCs w:val="22"/>
        </w:rPr>
        <w:t xml:space="preserve">DECLARAÇÃO DE PARTES RELACIONADAS </w:t>
      </w:r>
    </w:p>
    <w:p w14:paraId="304448B5" w14:textId="77777777" w:rsidR="0095200F" w:rsidRPr="00B1782F" w:rsidRDefault="0095200F" w:rsidP="0095200F">
      <w:pPr>
        <w:jc w:val="center"/>
        <w:rPr>
          <w:rFonts w:ascii="Arial" w:hAnsi="Arial" w:cs="Arial"/>
          <w:b/>
          <w:sz w:val="22"/>
          <w:szCs w:val="22"/>
        </w:rPr>
      </w:pPr>
    </w:p>
    <w:p w14:paraId="46A617B4" w14:textId="77777777" w:rsidR="0095200F" w:rsidRPr="00B1782F" w:rsidRDefault="0095200F" w:rsidP="0095200F">
      <w:pPr>
        <w:rPr>
          <w:rFonts w:ascii="Arial" w:hAnsi="Arial" w:cs="Arial"/>
          <w:sz w:val="22"/>
          <w:szCs w:val="22"/>
        </w:rPr>
      </w:pPr>
      <w:r w:rsidRPr="00B1782F">
        <w:rPr>
          <w:rFonts w:ascii="Arial" w:hAnsi="Arial" w:cs="Arial"/>
          <w:sz w:val="22"/>
          <w:szCs w:val="22"/>
        </w:rPr>
        <w:t xml:space="preserve">À CETESB - Companhia Ambiental do Estado de São Paulo </w:t>
      </w:r>
    </w:p>
    <w:p w14:paraId="6CE826F6" w14:textId="7AA277A3" w:rsidR="0095200F" w:rsidRPr="00B1782F" w:rsidRDefault="0095200F" w:rsidP="0095200F">
      <w:pPr>
        <w:rPr>
          <w:rFonts w:ascii="Arial" w:hAnsi="Arial" w:cs="Arial"/>
          <w:b/>
          <w:sz w:val="22"/>
          <w:szCs w:val="22"/>
        </w:rPr>
      </w:pPr>
      <w:r w:rsidRPr="00B1782F">
        <w:rPr>
          <w:rFonts w:ascii="Arial" w:hAnsi="Arial" w:cs="Arial"/>
          <w:sz w:val="22"/>
          <w:szCs w:val="22"/>
        </w:rPr>
        <w:t xml:space="preserve">Processo Licitatório </w:t>
      </w:r>
      <w:r w:rsidRPr="00306785">
        <w:rPr>
          <w:rFonts w:ascii="Arial" w:hAnsi="Arial" w:cs="Arial"/>
          <w:sz w:val="22"/>
          <w:szCs w:val="22"/>
        </w:rPr>
        <w:t xml:space="preserve">CETESB n° </w:t>
      </w:r>
      <w:r w:rsidR="007E5B00">
        <w:rPr>
          <w:rFonts w:ascii="Arial" w:hAnsi="Arial" w:cs="Arial"/>
          <w:b/>
          <w:sz w:val="22"/>
          <w:szCs w:val="22"/>
        </w:rPr>
        <w:t>82/2025/308</w:t>
      </w:r>
    </w:p>
    <w:p w14:paraId="212B8BA7" w14:textId="77777777" w:rsidR="0095200F" w:rsidRPr="00B1782F" w:rsidRDefault="0095200F" w:rsidP="0095200F">
      <w:pPr>
        <w:rPr>
          <w:rFonts w:ascii="Arial" w:hAnsi="Arial" w:cs="Arial"/>
          <w:b/>
          <w:sz w:val="22"/>
          <w:szCs w:val="22"/>
        </w:rPr>
      </w:pPr>
    </w:p>
    <w:p w14:paraId="1E9948E2" w14:textId="77777777" w:rsidR="0095200F" w:rsidRPr="00B1782F" w:rsidRDefault="0095200F" w:rsidP="0095200F">
      <w:pPr>
        <w:rPr>
          <w:rFonts w:ascii="Arial" w:hAnsi="Arial" w:cs="Arial"/>
          <w:sz w:val="22"/>
          <w:szCs w:val="22"/>
        </w:rPr>
      </w:pPr>
      <w:r w:rsidRPr="00B1782F">
        <w:rPr>
          <w:rFonts w:ascii="Arial" w:hAnsi="Arial" w:cs="Arial"/>
          <w:sz w:val="22"/>
          <w:szCs w:val="22"/>
        </w:rPr>
        <w:t xml:space="preserve">Prezados Senhores, </w:t>
      </w:r>
    </w:p>
    <w:p w14:paraId="798DB6F4" w14:textId="77777777" w:rsidR="0095200F" w:rsidRPr="00B1782F" w:rsidRDefault="0095200F" w:rsidP="0095200F">
      <w:pPr>
        <w:jc w:val="both"/>
        <w:rPr>
          <w:rFonts w:ascii="Arial" w:hAnsi="Arial" w:cs="Arial"/>
          <w:sz w:val="22"/>
          <w:szCs w:val="22"/>
        </w:rPr>
      </w:pPr>
    </w:p>
    <w:p w14:paraId="4CB098F7" w14:textId="77777777" w:rsidR="0095200F" w:rsidRPr="00B1782F" w:rsidRDefault="0095200F" w:rsidP="0095200F">
      <w:pPr>
        <w:jc w:val="both"/>
        <w:rPr>
          <w:rFonts w:ascii="Arial" w:hAnsi="Arial" w:cs="Arial"/>
          <w:sz w:val="22"/>
          <w:szCs w:val="22"/>
        </w:rPr>
      </w:pPr>
      <w:r w:rsidRPr="00B1782F">
        <w:rPr>
          <w:rFonts w:ascii="Arial" w:hAnsi="Arial" w:cs="Arial"/>
          <w:sz w:val="22"/>
          <w:szCs w:val="22"/>
        </w:rPr>
        <w:t xml:space="preserve">Eu, </w:t>
      </w:r>
      <w:r w:rsidRPr="00DC1297">
        <w:rPr>
          <w:rFonts w:ascii="Arial" w:hAnsi="Arial" w:cs="Arial"/>
          <w:sz w:val="22"/>
          <w:szCs w:val="22"/>
          <w:u w:val="single"/>
        </w:rPr>
        <w:t>______</w:t>
      </w:r>
      <w:proofErr w:type="gramStart"/>
      <w:r w:rsidRPr="00DC1297">
        <w:rPr>
          <w:rFonts w:ascii="Arial" w:hAnsi="Arial" w:cs="Arial"/>
          <w:sz w:val="22"/>
          <w:szCs w:val="22"/>
          <w:u w:val="single"/>
        </w:rPr>
        <w:t>(</w:t>
      </w:r>
      <w:proofErr w:type="gramEnd"/>
      <w:r w:rsidRPr="00DC1297">
        <w:rPr>
          <w:rFonts w:ascii="Arial" w:hAnsi="Arial" w:cs="Arial"/>
          <w:i/>
          <w:sz w:val="22"/>
          <w:szCs w:val="22"/>
          <w:u w:val="single"/>
        </w:rPr>
        <w:t>nome completo</w:t>
      </w:r>
      <w:r w:rsidRPr="00DC1297">
        <w:rPr>
          <w:rFonts w:ascii="Arial" w:hAnsi="Arial" w:cs="Arial"/>
          <w:sz w:val="22"/>
          <w:szCs w:val="22"/>
          <w:u w:val="single"/>
        </w:rPr>
        <w:t>)_</w:t>
      </w:r>
      <w:r w:rsidRPr="00B1782F">
        <w:rPr>
          <w:rFonts w:ascii="Arial" w:hAnsi="Arial" w:cs="Arial"/>
          <w:sz w:val="22"/>
          <w:szCs w:val="22"/>
        </w:rPr>
        <w:t xml:space="preserve">___, </w:t>
      </w:r>
      <w:r w:rsidRPr="00DC1297">
        <w:rPr>
          <w:rFonts w:ascii="Arial" w:hAnsi="Arial" w:cs="Arial"/>
          <w:sz w:val="22"/>
          <w:szCs w:val="22"/>
          <w:u w:val="single"/>
        </w:rPr>
        <w:t>______(</w:t>
      </w:r>
      <w:r w:rsidRPr="00DC1297">
        <w:rPr>
          <w:rFonts w:ascii="Arial" w:hAnsi="Arial" w:cs="Arial"/>
          <w:i/>
          <w:sz w:val="22"/>
          <w:szCs w:val="22"/>
          <w:u w:val="single"/>
        </w:rPr>
        <w:t>nacionalidade</w:t>
      </w:r>
      <w:r w:rsidRPr="00DC1297">
        <w:rPr>
          <w:rFonts w:ascii="Arial" w:hAnsi="Arial" w:cs="Arial"/>
          <w:sz w:val="22"/>
          <w:szCs w:val="22"/>
          <w:u w:val="single"/>
        </w:rPr>
        <w:t>)</w:t>
      </w:r>
      <w:r w:rsidRPr="00B1782F">
        <w:rPr>
          <w:rFonts w:ascii="Arial" w:hAnsi="Arial" w:cs="Arial"/>
          <w:sz w:val="22"/>
          <w:szCs w:val="22"/>
        </w:rPr>
        <w:t xml:space="preserve">_____, </w:t>
      </w:r>
      <w:r w:rsidRPr="00DC1297">
        <w:rPr>
          <w:rFonts w:ascii="Arial" w:hAnsi="Arial" w:cs="Arial"/>
          <w:sz w:val="22"/>
          <w:szCs w:val="22"/>
          <w:u w:val="single"/>
        </w:rPr>
        <w:t>_____(estado civil)_</w:t>
      </w:r>
      <w:r w:rsidRPr="00B1782F">
        <w:rPr>
          <w:rFonts w:ascii="Arial" w:hAnsi="Arial" w:cs="Arial"/>
          <w:sz w:val="22"/>
          <w:szCs w:val="22"/>
        </w:rPr>
        <w:t xml:space="preserve">____, </w:t>
      </w:r>
      <w:r w:rsidRPr="00DC1297">
        <w:rPr>
          <w:rFonts w:ascii="Arial" w:hAnsi="Arial" w:cs="Arial"/>
          <w:sz w:val="22"/>
          <w:szCs w:val="22"/>
          <w:u w:val="single"/>
        </w:rPr>
        <w:t>________(profissão)</w:t>
      </w:r>
      <w:r w:rsidRPr="00B1782F">
        <w:rPr>
          <w:rFonts w:ascii="Arial" w:hAnsi="Arial" w:cs="Arial"/>
          <w:sz w:val="22"/>
          <w:szCs w:val="22"/>
        </w:rPr>
        <w:t>_______, CPF nº _______________, RG nº ______________ do órgão emissor_____________, __________(</w:t>
      </w:r>
      <w:r w:rsidRPr="00B1782F">
        <w:rPr>
          <w:rFonts w:ascii="Arial" w:hAnsi="Arial" w:cs="Arial"/>
          <w:i/>
          <w:sz w:val="22"/>
          <w:szCs w:val="22"/>
        </w:rPr>
        <w:t>função ou cargo</w:t>
      </w:r>
      <w:r w:rsidRPr="00B1782F">
        <w:rPr>
          <w:rFonts w:ascii="Arial" w:hAnsi="Arial" w:cs="Arial"/>
          <w:sz w:val="22"/>
          <w:szCs w:val="22"/>
        </w:rPr>
        <w:t xml:space="preserve">)________, na  condição  de  representante  da empresa </w:t>
      </w:r>
      <w:r w:rsidRPr="00DC1297">
        <w:rPr>
          <w:rFonts w:ascii="Arial" w:hAnsi="Arial" w:cs="Arial"/>
          <w:sz w:val="22"/>
          <w:szCs w:val="22"/>
          <w:u w:val="single"/>
        </w:rPr>
        <w:t>________(razão social)</w:t>
      </w:r>
      <w:r w:rsidRPr="00B1782F">
        <w:rPr>
          <w:rFonts w:ascii="Arial" w:hAnsi="Arial" w:cs="Arial"/>
          <w:sz w:val="22"/>
          <w:szCs w:val="22"/>
        </w:rPr>
        <w:t xml:space="preserve">________,  inscrita  no  CNPJ  n°  _______________;  em  atendimento  à Política Institucional  de  Transações  com  Partes  Relacionadas da  CETESB - Companhia Ambiental do Estado de São Paulo, em especial seu item 4.5; DECLARO, sob as penas cabíveis, que, seja em nossa empresa, ou em outra empresa na qual tenhamos sociedade ou que pertença ao nosso grupo empresarial, na posição de administrador (diretor ou conselheiro) ou sócio: </w:t>
      </w:r>
    </w:p>
    <w:p w14:paraId="2DE90BFB" w14:textId="77777777" w:rsidR="0095200F" w:rsidRPr="00B1782F" w:rsidRDefault="0095200F" w:rsidP="0095200F">
      <w:pPr>
        <w:jc w:val="both"/>
        <w:rPr>
          <w:rFonts w:ascii="Arial" w:hAnsi="Arial" w:cs="Arial"/>
          <w:sz w:val="22"/>
          <w:szCs w:val="22"/>
        </w:rPr>
      </w:pPr>
    </w:p>
    <w:p w14:paraId="607D6443" w14:textId="77777777" w:rsidR="0095200F" w:rsidRPr="00B1782F" w:rsidRDefault="0095200F" w:rsidP="0095200F">
      <w:pPr>
        <w:jc w:val="both"/>
        <w:rPr>
          <w:rFonts w:ascii="Arial" w:hAnsi="Arial" w:cs="Arial"/>
          <w:sz w:val="22"/>
          <w:szCs w:val="22"/>
        </w:rPr>
      </w:pPr>
      <w:proofErr w:type="gramStart"/>
      <w:r w:rsidRPr="00B1782F">
        <w:rPr>
          <w:rFonts w:ascii="Arial" w:hAnsi="Arial" w:cs="Arial"/>
          <w:b/>
          <w:sz w:val="22"/>
          <w:szCs w:val="22"/>
        </w:rPr>
        <w:t xml:space="preserve">(  </w:t>
      </w:r>
      <w:proofErr w:type="gramEnd"/>
      <w:r w:rsidRPr="00B1782F">
        <w:rPr>
          <w:rFonts w:ascii="Arial" w:hAnsi="Arial" w:cs="Arial"/>
          <w:b/>
          <w:sz w:val="22"/>
          <w:szCs w:val="22"/>
        </w:rPr>
        <w:t>) NÃO NOS ENQUADRAMOS</w:t>
      </w:r>
      <w:r w:rsidRPr="00B1782F">
        <w:rPr>
          <w:rFonts w:ascii="Arial" w:hAnsi="Arial" w:cs="Arial"/>
          <w:sz w:val="22"/>
          <w:szCs w:val="22"/>
        </w:rPr>
        <w:t xml:space="preserve"> como Parte Relacionada da CETESB, em nenhuma das situações, ali definidas. </w:t>
      </w:r>
    </w:p>
    <w:p w14:paraId="457C5480" w14:textId="77777777" w:rsidR="0095200F" w:rsidRPr="00B1782F" w:rsidRDefault="0095200F" w:rsidP="0095200F">
      <w:pPr>
        <w:jc w:val="both"/>
        <w:rPr>
          <w:rFonts w:ascii="Arial" w:hAnsi="Arial" w:cs="Arial"/>
          <w:sz w:val="22"/>
          <w:szCs w:val="22"/>
        </w:rPr>
      </w:pPr>
      <w:r w:rsidRPr="00B1782F">
        <w:rPr>
          <w:rFonts w:ascii="Arial" w:hAnsi="Arial" w:cs="Arial"/>
          <w:sz w:val="22"/>
          <w:szCs w:val="22"/>
        </w:rPr>
        <w:t xml:space="preserve"> </w:t>
      </w:r>
    </w:p>
    <w:p w14:paraId="4DC29D7F" w14:textId="77777777" w:rsidR="0095200F" w:rsidRPr="00B1782F" w:rsidRDefault="0095200F" w:rsidP="0095200F">
      <w:pPr>
        <w:jc w:val="both"/>
        <w:rPr>
          <w:rFonts w:ascii="Arial" w:hAnsi="Arial" w:cs="Arial"/>
          <w:sz w:val="22"/>
          <w:szCs w:val="22"/>
        </w:rPr>
      </w:pPr>
      <w:proofErr w:type="gramStart"/>
      <w:r w:rsidRPr="00B1782F">
        <w:rPr>
          <w:rFonts w:ascii="Arial" w:hAnsi="Arial" w:cs="Arial"/>
          <w:b/>
          <w:sz w:val="22"/>
          <w:szCs w:val="22"/>
        </w:rPr>
        <w:t xml:space="preserve">(   </w:t>
      </w:r>
      <w:proofErr w:type="gramEnd"/>
      <w:r w:rsidRPr="00B1782F">
        <w:rPr>
          <w:rFonts w:ascii="Arial" w:hAnsi="Arial" w:cs="Arial"/>
          <w:b/>
          <w:sz w:val="22"/>
          <w:szCs w:val="22"/>
        </w:rPr>
        <w:t>) NOS ENQUADRAMOS</w:t>
      </w:r>
      <w:r w:rsidRPr="00B1782F">
        <w:rPr>
          <w:rFonts w:ascii="Arial" w:hAnsi="Arial" w:cs="Arial"/>
          <w:sz w:val="22"/>
          <w:szCs w:val="22"/>
        </w:rPr>
        <w:t xml:space="preserve"> como Parte Relacionada da CETESB, na seguinte situação: </w:t>
      </w:r>
    </w:p>
    <w:p w14:paraId="3E20F9AA" w14:textId="77777777" w:rsidR="0095200F" w:rsidRPr="00B1782F" w:rsidRDefault="0095200F" w:rsidP="0095200F">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2881"/>
        <w:gridCol w:w="2882"/>
      </w:tblGrid>
      <w:tr w:rsidR="0095200F" w:rsidRPr="00B1782F" w14:paraId="77239F1F" w14:textId="77777777" w:rsidTr="00E142D4">
        <w:trPr>
          <w:jc w:val="center"/>
        </w:trPr>
        <w:tc>
          <w:tcPr>
            <w:tcW w:w="2881" w:type="dxa"/>
            <w:tcBorders>
              <w:top w:val="single" w:sz="4" w:space="0" w:color="auto"/>
              <w:left w:val="single" w:sz="4" w:space="0" w:color="auto"/>
              <w:bottom w:val="single" w:sz="4" w:space="0" w:color="auto"/>
              <w:right w:val="single" w:sz="4" w:space="0" w:color="auto"/>
            </w:tcBorders>
            <w:shd w:val="clear" w:color="auto" w:fill="auto"/>
            <w:hideMark/>
          </w:tcPr>
          <w:p w14:paraId="1216B126" w14:textId="77777777" w:rsidR="0095200F" w:rsidRPr="00B1782F" w:rsidRDefault="0095200F" w:rsidP="00E142D4">
            <w:pPr>
              <w:jc w:val="center"/>
              <w:rPr>
                <w:rFonts w:ascii="Arial" w:eastAsia="Calibri" w:hAnsi="Arial" w:cs="Arial"/>
                <w:sz w:val="22"/>
                <w:szCs w:val="22"/>
              </w:rPr>
            </w:pPr>
            <w:r w:rsidRPr="00B1782F">
              <w:rPr>
                <w:rFonts w:ascii="Arial" w:eastAsia="Calibri" w:hAnsi="Arial" w:cs="Arial"/>
                <w:sz w:val="22"/>
                <w:szCs w:val="22"/>
              </w:rPr>
              <w:t>Nome</w:t>
            </w:r>
          </w:p>
        </w:tc>
        <w:tc>
          <w:tcPr>
            <w:tcW w:w="2881" w:type="dxa"/>
            <w:tcBorders>
              <w:top w:val="single" w:sz="4" w:space="0" w:color="auto"/>
              <w:left w:val="single" w:sz="4" w:space="0" w:color="auto"/>
              <w:bottom w:val="single" w:sz="4" w:space="0" w:color="auto"/>
              <w:right w:val="single" w:sz="4" w:space="0" w:color="auto"/>
            </w:tcBorders>
            <w:shd w:val="clear" w:color="auto" w:fill="auto"/>
            <w:hideMark/>
          </w:tcPr>
          <w:p w14:paraId="0B96AFBD" w14:textId="77777777" w:rsidR="0095200F" w:rsidRPr="00B1782F" w:rsidRDefault="0095200F" w:rsidP="00E142D4">
            <w:pPr>
              <w:jc w:val="center"/>
              <w:rPr>
                <w:rFonts w:ascii="Arial" w:eastAsia="Calibri" w:hAnsi="Arial" w:cs="Arial"/>
                <w:sz w:val="22"/>
                <w:szCs w:val="22"/>
              </w:rPr>
            </w:pPr>
            <w:r w:rsidRPr="00B1782F">
              <w:rPr>
                <w:rFonts w:ascii="Arial" w:eastAsia="Calibri" w:hAnsi="Arial" w:cs="Arial"/>
                <w:sz w:val="22"/>
                <w:szCs w:val="22"/>
              </w:rPr>
              <w:t>CPF</w:t>
            </w:r>
          </w:p>
        </w:tc>
        <w:tc>
          <w:tcPr>
            <w:tcW w:w="2882" w:type="dxa"/>
            <w:tcBorders>
              <w:top w:val="single" w:sz="4" w:space="0" w:color="auto"/>
              <w:left w:val="single" w:sz="4" w:space="0" w:color="auto"/>
              <w:bottom w:val="single" w:sz="4" w:space="0" w:color="auto"/>
              <w:right w:val="single" w:sz="4" w:space="0" w:color="auto"/>
            </w:tcBorders>
            <w:shd w:val="clear" w:color="auto" w:fill="auto"/>
            <w:hideMark/>
          </w:tcPr>
          <w:p w14:paraId="2EE08A3A" w14:textId="77777777" w:rsidR="0095200F" w:rsidRPr="00B1782F" w:rsidRDefault="0095200F" w:rsidP="00E142D4">
            <w:pPr>
              <w:jc w:val="center"/>
              <w:rPr>
                <w:rFonts w:ascii="Arial" w:eastAsia="Calibri" w:hAnsi="Arial" w:cs="Arial"/>
                <w:sz w:val="22"/>
                <w:szCs w:val="22"/>
              </w:rPr>
            </w:pPr>
            <w:r w:rsidRPr="00B1782F">
              <w:rPr>
                <w:rFonts w:ascii="Arial" w:eastAsia="Calibri" w:hAnsi="Arial" w:cs="Arial"/>
                <w:sz w:val="22"/>
                <w:szCs w:val="22"/>
              </w:rPr>
              <w:t>Cargo na CETESB</w:t>
            </w:r>
          </w:p>
        </w:tc>
      </w:tr>
      <w:tr w:rsidR="0095200F" w:rsidRPr="00B1782F" w14:paraId="41983FCF" w14:textId="77777777" w:rsidTr="00E142D4">
        <w:trPr>
          <w:jc w:val="center"/>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2C9C501D" w14:textId="77777777" w:rsidR="0095200F" w:rsidRPr="00B1782F" w:rsidRDefault="0095200F" w:rsidP="00E142D4">
            <w:pPr>
              <w:jc w:val="both"/>
              <w:rPr>
                <w:rFonts w:ascii="Arial" w:eastAsia="Calibri" w:hAnsi="Arial" w:cs="Arial"/>
                <w:sz w:val="22"/>
                <w:szCs w:val="22"/>
              </w:rPr>
            </w:pP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3BA3916" w14:textId="77777777" w:rsidR="0095200F" w:rsidRPr="00B1782F" w:rsidRDefault="0095200F" w:rsidP="00E142D4">
            <w:pPr>
              <w:jc w:val="both"/>
              <w:rPr>
                <w:rFonts w:ascii="Arial" w:eastAsia="Calibri" w:hAnsi="Arial" w:cs="Arial"/>
                <w:sz w:val="22"/>
                <w:szCs w:val="22"/>
              </w:rPr>
            </w:pP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1A2CBE96" w14:textId="77777777" w:rsidR="0095200F" w:rsidRPr="00B1782F" w:rsidRDefault="0095200F" w:rsidP="00E142D4">
            <w:pPr>
              <w:jc w:val="both"/>
              <w:rPr>
                <w:rFonts w:ascii="Arial" w:eastAsia="Calibri" w:hAnsi="Arial" w:cs="Arial"/>
                <w:sz w:val="22"/>
                <w:szCs w:val="22"/>
              </w:rPr>
            </w:pPr>
          </w:p>
        </w:tc>
      </w:tr>
      <w:tr w:rsidR="0095200F" w:rsidRPr="00B1782F" w14:paraId="3CC47078" w14:textId="77777777" w:rsidTr="00E142D4">
        <w:trPr>
          <w:jc w:val="center"/>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08D4AE56" w14:textId="77777777" w:rsidR="0095200F" w:rsidRPr="00B1782F" w:rsidRDefault="0095200F" w:rsidP="00E142D4">
            <w:pPr>
              <w:jc w:val="both"/>
              <w:rPr>
                <w:rFonts w:ascii="Arial" w:eastAsia="Calibri" w:hAnsi="Arial" w:cs="Arial"/>
                <w:sz w:val="22"/>
                <w:szCs w:val="22"/>
              </w:rPr>
            </w:pP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6230CD51" w14:textId="77777777" w:rsidR="0095200F" w:rsidRPr="00B1782F" w:rsidRDefault="0095200F" w:rsidP="00E142D4">
            <w:pPr>
              <w:jc w:val="both"/>
              <w:rPr>
                <w:rFonts w:ascii="Arial" w:eastAsia="Calibri" w:hAnsi="Arial" w:cs="Arial"/>
                <w:sz w:val="22"/>
                <w:szCs w:val="22"/>
              </w:rPr>
            </w:pP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05417F7C" w14:textId="77777777" w:rsidR="0095200F" w:rsidRPr="00B1782F" w:rsidRDefault="0095200F" w:rsidP="00E142D4">
            <w:pPr>
              <w:jc w:val="both"/>
              <w:rPr>
                <w:rFonts w:ascii="Arial" w:eastAsia="Calibri" w:hAnsi="Arial" w:cs="Arial"/>
                <w:sz w:val="22"/>
                <w:szCs w:val="22"/>
              </w:rPr>
            </w:pPr>
          </w:p>
        </w:tc>
      </w:tr>
    </w:tbl>
    <w:p w14:paraId="571B7CD1" w14:textId="77777777" w:rsidR="0095200F" w:rsidRPr="00B1782F" w:rsidRDefault="0095200F" w:rsidP="0095200F">
      <w:pPr>
        <w:jc w:val="both"/>
        <w:rPr>
          <w:rFonts w:ascii="Arial" w:hAnsi="Arial" w:cs="Arial"/>
          <w:sz w:val="22"/>
          <w:szCs w:val="22"/>
        </w:rPr>
      </w:pPr>
    </w:p>
    <w:p w14:paraId="549033DE" w14:textId="77777777" w:rsidR="0095200F" w:rsidRPr="00B1782F" w:rsidRDefault="0095200F" w:rsidP="0095200F">
      <w:pPr>
        <w:jc w:val="both"/>
        <w:rPr>
          <w:rFonts w:ascii="Arial" w:hAnsi="Arial" w:cs="Arial"/>
          <w:sz w:val="22"/>
          <w:szCs w:val="22"/>
        </w:rPr>
      </w:pPr>
      <w:r w:rsidRPr="00B1782F">
        <w:rPr>
          <w:rFonts w:ascii="Arial" w:hAnsi="Arial" w:cs="Arial"/>
          <w:sz w:val="22"/>
          <w:szCs w:val="22"/>
        </w:rPr>
        <w:t>Qualquer modificação na informação acima, durante o período de execução do contrato, será reapresentada à CETESB, por escrito, no prazo de 10 (dez) dias a contar da alteração.</w:t>
      </w:r>
    </w:p>
    <w:p w14:paraId="3B22B29A" w14:textId="77777777" w:rsidR="0095200F" w:rsidRPr="00B1782F" w:rsidRDefault="0095200F" w:rsidP="0095200F">
      <w:pPr>
        <w:jc w:val="both"/>
        <w:rPr>
          <w:rFonts w:ascii="Arial" w:hAnsi="Arial" w:cs="Arial"/>
          <w:sz w:val="22"/>
          <w:szCs w:val="22"/>
        </w:rPr>
      </w:pPr>
      <w:r w:rsidRPr="00B1782F">
        <w:rPr>
          <w:rFonts w:ascii="Arial" w:hAnsi="Arial" w:cs="Arial"/>
          <w:sz w:val="22"/>
          <w:szCs w:val="22"/>
        </w:rPr>
        <w:t xml:space="preserve">Declaro ainda ciência de que, em caso de se identificar como parte relacionada da CETESB, a transação deverá seguir os critérios estabelecidos no item 4.1 dessa Política. </w:t>
      </w:r>
    </w:p>
    <w:p w14:paraId="3D2A8773" w14:textId="77777777" w:rsidR="0095200F" w:rsidRPr="00B1782F" w:rsidRDefault="0095200F" w:rsidP="0095200F">
      <w:pPr>
        <w:jc w:val="both"/>
        <w:rPr>
          <w:rFonts w:ascii="Arial" w:hAnsi="Arial" w:cs="Arial"/>
          <w:sz w:val="22"/>
          <w:szCs w:val="22"/>
        </w:rPr>
      </w:pPr>
    </w:p>
    <w:p w14:paraId="239B27E3" w14:textId="77777777" w:rsidR="0095200F" w:rsidRPr="00B1782F" w:rsidRDefault="0095200F" w:rsidP="0095200F">
      <w:pPr>
        <w:jc w:val="both"/>
        <w:rPr>
          <w:rFonts w:ascii="Arial" w:hAnsi="Arial" w:cs="Arial"/>
          <w:sz w:val="22"/>
          <w:szCs w:val="22"/>
        </w:rPr>
      </w:pPr>
      <w:r w:rsidRPr="00B1782F">
        <w:rPr>
          <w:rFonts w:ascii="Arial" w:hAnsi="Arial" w:cs="Arial"/>
          <w:sz w:val="22"/>
          <w:szCs w:val="22"/>
        </w:rPr>
        <w:t>(</w:t>
      </w:r>
      <w:proofErr w:type="gramStart"/>
      <w:r w:rsidRPr="00B1782F">
        <w:rPr>
          <w:rFonts w:ascii="Arial" w:hAnsi="Arial" w:cs="Arial"/>
          <w:sz w:val="22"/>
          <w:szCs w:val="22"/>
        </w:rPr>
        <w:t>Local, data</w:t>
      </w:r>
      <w:proofErr w:type="gramEnd"/>
      <w:r w:rsidRPr="00B1782F">
        <w:rPr>
          <w:rFonts w:ascii="Arial" w:hAnsi="Arial" w:cs="Arial"/>
          <w:sz w:val="22"/>
          <w:szCs w:val="22"/>
        </w:rPr>
        <w:t>)</w:t>
      </w:r>
    </w:p>
    <w:p w14:paraId="1255F287" w14:textId="77777777" w:rsidR="0095200F" w:rsidRPr="00B1782F" w:rsidRDefault="0095200F" w:rsidP="0095200F">
      <w:pPr>
        <w:jc w:val="both"/>
        <w:rPr>
          <w:rFonts w:ascii="Arial" w:hAnsi="Arial" w:cs="Arial"/>
          <w:sz w:val="22"/>
          <w:szCs w:val="22"/>
        </w:rPr>
      </w:pPr>
    </w:p>
    <w:p w14:paraId="0645EE54" w14:textId="77777777" w:rsidR="0095200F" w:rsidRPr="00B1782F" w:rsidRDefault="0095200F" w:rsidP="0095200F">
      <w:pPr>
        <w:jc w:val="both"/>
        <w:rPr>
          <w:rFonts w:ascii="Arial" w:hAnsi="Arial" w:cs="Arial"/>
          <w:sz w:val="22"/>
          <w:szCs w:val="22"/>
        </w:rPr>
      </w:pPr>
      <w:r w:rsidRPr="00B1782F">
        <w:rPr>
          <w:rFonts w:ascii="Arial" w:hAnsi="Arial" w:cs="Arial"/>
          <w:sz w:val="22"/>
          <w:szCs w:val="22"/>
        </w:rPr>
        <w:t xml:space="preserve">_______________________________ </w:t>
      </w:r>
    </w:p>
    <w:p w14:paraId="43D4B25B" w14:textId="77777777" w:rsidR="0095200F" w:rsidRPr="00B1782F" w:rsidRDefault="0095200F" w:rsidP="0095200F">
      <w:pPr>
        <w:jc w:val="both"/>
        <w:rPr>
          <w:rFonts w:ascii="Arial" w:hAnsi="Arial" w:cs="Arial"/>
          <w:sz w:val="22"/>
          <w:szCs w:val="22"/>
        </w:rPr>
      </w:pPr>
      <w:r w:rsidRPr="00B1782F">
        <w:rPr>
          <w:rFonts w:ascii="Arial" w:hAnsi="Arial" w:cs="Arial"/>
          <w:sz w:val="22"/>
          <w:szCs w:val="22"/>
        </w:rPr>
        <w:t>(Nome e Assinatura do Declarante)</w:t>
      </w:r>
    </w:p>
    <w:p w14:paraId="51CB1C7B" w14:textId="77777777" w:rsidR="0095200F" w:rsidRPr="00B1782F" w:rsidRDefault="0095200F" w:rsidP="0095200F">
      <w:pPr>
        <w:jc w:val="center"/>
        <w:rPr>
          <w:rFonts w:ascii="Arial" w:hAnsi="Arial" w:cs="Arial"/>
          <w:b/>
          <w:bCs/>
          <w:iCs/>
          <w:sz w:val="22"/>
          <w:szCs w:val="22"/>
        </w:rPr>
      </w:pPr>
    </w:p>
    <w:p w14:paraId="78108933" w14:textId="77777777" w:rsidR="0095200F" w:rsidRPr="00575B9D" w:rsidRDefault="0095200F" w:rsidP="0095200F">
      <w:pPr>
        <w:jc w:val="both"/>
        <w:rPr>
          <w:rFonts w:ascii="Arial" w:hAnsi="Arial" w:cs="Arial"/>
          <w:color w:val="000000"/>
          <w:sz w:val="22"/>
          <w:szCs w:val="22"/>
        </w:rPr>
      </w:pPr>
      <w:r w:rsidRPr="00575B9D">
        <w:rPr>
          <w:rFonts w:ascii="Arial" w:hAnsi="Arial" w:cs="Arial"/>
          <w:sz w:val="22"/>
          <w:szCs w:val="22"/>
          <w:u w:val="single"/>
        </w:rPr>
        <w:t>Observação</w:t>
      </w:r>
      <w:r w:rsidRPr="00575B9D">
        <w:rPr>
          <w:rFonts w:ascii="Arial" w:hAnsi="Arial" w:cs="Arial"/>
          <w:sz w:val="22"/>
          <w:szCs w:val="22"/>
        </w:rPr>
        <w:t xml:space="preserve">: </w:t>
      </w:r>
      <w:r w:rsidRPr="00575B9D">
        <w:rPr>
          <w:rFonts w:ascii="Arial" w:hAnsi="Arial" w:cs="Arial"/>
          <w:color w:val="000000"/>
          <w:sz w:val="22"/>
          <w:szCs w:val="22"/>
        </w:rPr>
        <w:t xml:space="preserve">Para conhecimento e atendimento à </w:t>
      </w:r>
      <w:r w:rsidRPr="00575B9D">
        <w:rPr>
          <w:rFonts w:ascii="Arial" w:hAnsi="Arial" w:cs="Arial"/>
          <w:color w:val="000000"/>
          <w:sz w:val="22"/>
          <w:szCs w:val="22"/>
          <w:bdr w:val="none" w:sz="0" w:space="0" w:color="auto" w:frame="1"/>
          <w:shd w:val="clear" w:color="auto" w:fill="FFFFFF"/>
        </w:rPr>
        <w:t>Política de Transações com Partes Relacionadas da CETESB acessar o link abaixo:</w:t>
      </w:r>
    </w:p>
    <w:p w14:paraId="32AB220F" w14:textId="24F99C94" w:rsidR="0095200F" w:rsidRPr="00D67F80" w:rsidRDefault="00D67F80" w:rsidP="0095200F">
      <w:pPr>
        <w:rPr>
          <w:rFonts w:ascii="Arial" w:hAnsi="Arial" w:cs="Arial"/>
          <w:sz w:val="22"/>
          <w:szCs w:val="22"/>
        </w:rPr>
      </w:pPr>
      <w:proofErr w:type="gramStart"/>
      <w:r w:rsidRPr="00D67F80">
        <w:rPr>
          <w:rFonts w:ascii="Arial" w:hAnsi="Arial" w:cs="Arial"/>
          <w:sz w:val="22"/>
          <w:szCs w:val="22"/>
        </w:rPr>
        <w:t>https</w:t>
      </w:r>
      <w:proofErr w:type="gramEnd"/>
      <w:r w:rsidRPr="00D67F80">
        <w:rPr>
          <w:rFonts w:ascii="Arial" w:hAnsi="Arial" w:cs="Arial"/>
          <w:sz w:val="22"/>
          <w:szCs w:val="22"/>
        </w:rPr>
        <w:t>://cetesb.sp.gov.br/politica-de-transacoes-com-partes-relacionadas/</w:t>
      </w:r>
    </w:p>
    <w:p w14:paraId="6A4669EC" w14:textId="77777777" w:rsidR="0095200F" w:rsidRDefault="0095200F" w:rsidP="0095200F"/>
    <w:p w14:paraId="2A5A5FB9" w14:textId="77777777" w:rsidR="0095200F" w:rsidRDefault="0095200F" w:rsidP="0095200F"/>
    <w:p w14:paraId="6816FFA4" w14:textId="4A1CEC0A" w:rsidR="00E142D4" w:rsidRDefault="00E142D4">
      <w:pPr>
        <w:widowControl/>
        <w:suppressAutoHyphens w:val="0"/>
      </w:pPr>
      <w:r>
        <w:br w:type="page"/>
      </w:r>
    </w:p>
    <w:p w14:paraId="7DF20AFC" w14:textId="77777777" w:rsidR="0095200F" w:rsidRPr="00384DE0" w:rsidRDefault="0095200F" w:rsidP="0095200F">
      <w:pPr>
        <w:spacing w:before="120" w:after="120"/>
        <w:jc w:val="center"/>
        <w:rPr>
          <w:rFonts w:ascii="Arial" w:hAnsi="Arial" w:cs="Arial"/>
          <w:b/>
          <w:color w:val="000000"/>
          <w:sz w:val="22"/>
          <w:szCs w:val="22"/>
        </w:rPr>
      </w:pPr>
      <w:r w:rsidRPr="00384DE0">
        <w:rPr>
          <w:rFonts w:ascii="Arial" w:hAnsi="Arial" w:cs="Arial"/>
          <w:b/>
          <w:color w:val="000000"/>
          <w:sz w:val="22"/>
          <w:szCs w:val="22"/>
        </w:rPr>
        <w:lastRenderedPageBreak/>
        <w:t xml:space="preserve">“ANEXO IV” </w:t>
      </w:r>
    </w:p>
    <w:p w14:paraId="499C5D35" w14:textId="77777777" w:rsidR="0095200F" w:rsidRPr="00384DE0" w:rsidRDefault="0095200F" w:rsidP="0095200F">
      <w:pPr>
        <w:jc w:val="center"/>
        <w:rPr>
          <w:rFonts w:ascii="Arial" w:hAnsi="Arial" w:cs="Arial"/>
          <w:b/>
          <w:sz w:val="22"/>
          <w:szCs w:val="22"/>
        </w:rPr>
      </w:pPr>
      <w:r w:rsidRPr="00384DE0">
        <w:rPr>
          <w:rFonts w:ascii="Arial" w:hAnsi="Arial" w:cs="Arial"/>
          <w:b/>
          <w:sz w:val="22"/>
          <w:szCs w:val="22"/>
        </w:rPr>
        <w:t>MINUTA DE CONTRATO</w:t>
      </w:r>
    </w:p>
    <w:p w14:paraId="0EB0973E" w14:textId="77777777" w:rsidR="0095200F" w:rsidRPr="00384DE0" w:rsidRDefault="0095200F" w:rsidP="0095200F">
      <w:pPr>
        <w:rPr>
          <w:rFonts w:ascii="Arial" w:hAnsi="Arial" w:cs="Arial"/>
          <w:b/>
          <w:sz w:val="22"/>
          <w:szCs w:val="22"/>
          <w:highlight w:val="yellow"/>
        </w:rPr>
      </w:pPr>
    </w:p>
    <w:p w14:paraId="27A6E8F6" w14:textId="77777777" w:rsidR="0095200F" w:rsidRPr="00384DE0" w:rsidRDefault="0095200F" w:rsidP="0095200F">
      <w:pPr>
        <w:rPr>
          <w:sz w:val="22"/>
          <w:szCs w:val="22"/>
          <w:highlight w:val="yellow"/>
        </w:rPr>
      </w:pPr>
    </w:p>
    <w:p w14:paraId="4943EB20" w14:textId="77777777" w:rsidR="0095200F" w:rsidRPr="00384DE0" w:rsidRDefault="0095200F" w:rsidP="0095200F">
      <w:pPr>
        <w:pStyle w:val="normal1"/>
        <w:spacing w:before="120" w:after="120"/>
        <w:jc w:val="center"/>
        <w:rPr>
          <w:rFonts w:ascii="Arial" w:hAnsi="Arial" w:cs="Arial"/>
          <w:b/>
          <w:color w:val="000000"/>
          <w:sz w:val="22"/>
          <w:szCs w:val="22"/>
        </w:rPr>
      </w:pPr>
    </w:p>
    <w:p w14:paraId="4DA00896" w14:textId="087F1785" w:rsidR="0095200F" w:rsidRPr="00384DE0" w:rsidRDefault="0095200F" w:rsidP="00E142D4">
      <w:pPr>
        <w:spacing w:line="360" w:lineRule="auto"/>
        <w:rPr>
          <w:rFonts w:ascii="Arial" w:hAnsi="Arial" w:cs="Arial"/>
          <w:b/>
          <w:sz w:val="22"/>
          <w:szCs w:val="22"/>
        </w:rPr>
      </w:pPr>
      <w:r w:rsidRPr="00384DE0">
        <w:rPr>
          <w:rFonts w:ascii="Arial" w:hAnsi="Arial" w:cs="Arial"/>
          <w:b/>
          <w:sz w:val="22"/>
          <w:szCs w:val="22"/>
        </w:rPr>
        <w:t xml:space="preserve">PROCESSO </w:t>
      </w:r>
      <w:r w:rsidRPr="00384DE0">
        <w:rPr>
          <w:rStyle w:val="PGE-Alteraesdestacadas"/>
          <w:rFonts w:cs="Arial"/>
          <w:szCs w:val="22"/>
        </w:rPr>
        <w:t>CETESB</w:t>
      </w:r>
      <w:r w:rsidRPr="00384DE0">
        <w:rPr>
          <w:rFonts w:ascii="Arial" w:hAnsi="Arial" w:cs="Arial"/>
          <w:b/>
          <w:sz w:val="22"/>
          <w:szCs w:val="22"/>
        </w:rPr>
        <w:t xml:space="preserve"> </w:t>
      </w:r>
      <w:proofErr w:type="spellStart"/>
      <w:r w:rsidRPr="00384DE0">
        <w:rPr>
          <w:rFonts w:ascii="Arial" w:hAnsi="Arial" w:cs="Arial"/>
          <w:b/>
          <w:sz w:val="22"/>
          <w:szCs w:val="22"/>
        </w:rPr>
        <w:t>n.°</w:t>
      </w:r>
      <w:proofErr w:type="spellEnd"/>
      <w:r w:rsidRPr="00384DE0">
        <w:rPr>
          <w:rFonts w:ascii="Arial" w:hAnsi="Arial" w:cs="Arial"/>
          <w:b/>
          <w:sz w:val="22"/>
          <w:szCs w:val="22"/>
        </w:rPr>
        <w:t xml:space="preserve"> </w:t>
      </w:r>
      <w:r w:rsidR="007E5B00">
        <w:rPr>
          <w:rFonts w:ascii="Arial" w:hAnsi="Arial" w:cs="Arial"/>
          <w:b/>
          <w:sz w:val="22"/>
          <w:szCs w:val="22"/>
          <w:u w:val="single"/>
        </w:rPr>
        <w:t>82/2025/308</w:t>
      </w:r>
    </w:p>
    <w:p w14:paraId="0F7633CB" w14:textId="403FDF23" w:rsidR="0095200F" w:rsidRPr="00384DE0" w:rsidRDefault="0095200F" w:rsidP="00E142D4">
      <w:pPr>
        <w:autoSpaceDE w:val="0"/>
        <w:autoSpaceDN w:val="0"/>
        <w:adjustRightInd w:val="0"/>
        <w:spacing w:line="360" w:lineRule="auto"/>
        <w:jc w:val="both"/>
        <w:rPr>
          <w:rFonts w:ascii="Arial" w:hAnsi="Arial" w:cs="Arial"/>
          <w:b/>
          <w:bCs/>
          <w:sz w:val="22"/>
          <w:szCs w:val="22"/>
        </w:rPr>
      </w:pPr>
      <w:r w:rsidRPr="00384DE0">
        <w:rPr>
          <w:rFonts w:ascii="Arial" w:hAnsi="Arial" w:cs="Arial"/>
          <w:b/>
          <w:sz w:val="22"/>
          <w:szCs w:val="22"/>
        </w:rPr>
        <w:t xml:space="preserve">PROCESSO E-AMBIENTE n° </w:t>
      </w:r>
      <w:proofErr w:type="gramStart"/>
      <w:r w:rsidRPr="00384DE0">
        <w:rPr>
          <w:rStyle w:val="PGE-Alteraesdestacadas"/>
          <w:rFonts w:cs="Arial"/>
          <w:szCs w:val="22"/>
        </w:rPr>
        <w:t>CETESB.</w:t>
      </w:r>
      <w:proofErr w:type="gramEnd"/>
      <w:r w:rsidR="007E5B00">
        <w:rPr>
          <w:rStyle w:val="PGE-Alteraesdestacadas"/>
          <w:rFonts w:cs="Arial"/>
          <w:szCs w:val="22"/>
        </w:rPr>
        <w:t>074650/2025-56</w:t>
      </w:r>
    </w:p>
    <w:p w14:paraId="44ADA94B" w14:textId="77777777" w:rsidR="0095200F" w:rsidRPr="00384DE0" w:rsidRDefault="0095200F" w:rsidP="00E142D4">
      <w:pPr>
        <w:spacing w:line="360" w:lineRule="auto"/>
        <w:rPr>
          <w:rFonts w:ascii="Arial" w:hAnsi="Arial" w:cs="Arial"/>
          <w:b/>
          <w:bCs/>
          <w:sz w:val="22"/>
          <w:szCs w:val="22"/>
        </w:rPr>
      </w:pPr>
      <w:r w:rsidRPr="00384DE0">
        <w:rPr>
          <w:rFonts w:ascii="Arial" w:hAnsi="Arial" w:cs="Arial"/>
          <w:b/>
          <w:sz w:val="22"/>
          <w:szCs w:val="22"/>
        </w:rPr>
        <w:t xml:space="preserve">CONTRATO </w:t>
      </w:r>
      <w:r w:rsidRPr="00384DE0">
        <w:rPr>
          <w:rStyle w:val="PGE-Alteraesdestacadas"/>
          <w:rFonts w:cs="Arial"/>
          <w:szCs w:val="22"/>
        </w:rPr>
        <w:t>CETESB</w:t>
      </w:r>
      <w:r w:rsidRPr="00384DE0">
        <w:rPr>
          <w:rFonts w:ascii="Arial" w:hAnsi="Arial" w:cs="Arial"/>
          <w:b/>
          <w:sz w:val="22"/>
          <w:szCs w:val="22"/>
        </w:rPr>
        <w:t xml:space="preserve"> </w:t>
      </w:r>
      <w:proofErr w:type="spellStart"/>
      <w:r w:rsidRPr="00384DE0">
        <w:rPr>
          <w:rFonts w:ascii="Arial" w:hAnsi="Arial" w:cs="Arial"/>
          <w:b/>
          <w:sz w:val="22"/>
          <w:szCs w:val="22"/>
        </w:rPr>
        <w:t>n.°</w:t>
      </w:r>
      <w:proofErr w:type="spellEnd"/>
      <w:r w:rsidRPr="00384DE0">
        <w:rPr>
          <w:rFonts w:ascii="Arial" w:hAnsi="Arial" w:cs="Arial"/>
          <w:b/>
          <w:sz w:val="22"/>
          <w:szCs w:val="22"/>
        </w:rPr>
        <w:t xml:space="preserve"> </w:t>
      </w:r>
      <w:r w:rsidRPr="00384DE0">
        <w:rPr>
          <w:rStyle w:val="PGE-Alteraesdestacadas"/>
          <w:rFonts w:cs="Arial"/>
          <w:bCs/>
          <w:szCs w:val="22"/>
        </w:rPr>
        <w:t>_________</w:t>
      </w:r>
    </w:p>
    <w:p w14:paraId="55448513" w14:textId="77777777" w:rsidR="0095200F" w:rsidRPr="00384DE0" w:rsidRDefault="0095200F" w:rsidP="0095200F">
      <w:pPr>
        <w:spacing w:before="120" w:after="120" w:line="360" w:lineRule="auto"/>
        <w:jc w:val="both"/>
        <w:rPr>
          <w:rFonts w:ascii="Arial" w:hAnsi="Arial" w:cs="Arial"/>
          <w:b/>
          <w:bCs/>
          <w:sz w:val="22"/>
          <w:szCs w:val="22"/>
        </w:rPr>
      </w:pPr>
    </w:p>
    <w:p w14:paraId="40B21A25" w14:textId="30A7CAA8" w:rsidR="0095200F" w:rsidRPr="00384DE0" w:rsidRDefault="0095200F" w:rsidP="0095200F">
      <w:pPr>
        <w:spacing w:before="120" w:after="120"/>
        <w:ind w:left="3119"/>
        <w:jc w:val="both"/>
        <w:rPr>
          <w:rFonts w:ascii="Arial" w:hAnsi="Arial" w:cs="Arial"/>
          <w:bCs/>
          <w:sz w:val="22"/>
          <w:szCs w:val="22"/>
        </w:rPr>
      </w:pPr>
      <w:r w:rsidRPr="00384DE0">
        <w:rPr>
          <w:rFonts w:ascii="Arial" w:hAnsi="Arial" w:cs="Arial"/>
          <w:bCs/>
          <w:sz w:val="22"/>
          <w:szCs w:val="22"/>
        </w:rPr>
        <w:t xml:space="preserve">TERMO DE CONTRATO CELEBRADO ENTRE </w:t>
      </w:r>
      <w:sdt>
        <w:sdtPr>
          <w:rPr>
            <w:rStyle w:val="PGE-Alteraesdestacadas"/>
            <w:rFonts w:cs="Arial"/>
            <w:szCs w:val="22"/>
          </w:rPr>
          <w:alias w:val="Estado de São Paulo ou entidade com personalidade jurídica"/>
          <w:tag w:val="Estado de São Paulo ou entidade com personalidade jurídica"/>
          <w:id w:val="180641582"/>
          <w:placeholder>
            <w:docPart w:val="24FE7F228A4F4906A0590F9E2F04BF40"/>
          </w:placeholder>
        </w:sdtPr>
        <w:sdtEndPr>
          <w:rPr>
            <w:rStyle w:val="PGE-Alteraesdestacadas"/>
          </w:rPr>
        </w:sdtEndPr>
        <w:sdtContent>
          <w:r w:rsidRPr="00384DE0">
            <w:rPr>
              <w:rStyle w:val="PGE-Alteraesdestacadas"/>
              <w:rFonts w:cs="Arial"/>
              <w:szCs w:val="22"/>
            </w:rPr>
            <w:t>CETESB</w:t>
          </w:r>
        </w:sdtContent>
      </w:sdt>
      <w:r w:rsidRPr="00384DE0">
        <w:rPr>
          <w:rFonts w:ascii="Arial" w:hAnsi="Arial" w:cs="Arial"/>
          <w:sz w:val="22"/>
          <w:szCs w:val="22"/>
        </w:rPr>
        <w:t xml:space="preserve">, </w:t>
      </w:r>
      <w:sdt>
        <w:sdtPr>
          <w:rPr>
            <w:rFonts w:ascii="Arial" w:hAnsi="Arial" w:cs="Arial"/>
            <w:snapToGrid w:val="0"/>
            <w:sz w:val="22"/>
            <w:szCs w:val="22"/>
          </w:rPr>
          <w:id w:val="-1010446741"/>
          <w:placeholder>
            <w:docPart w:val="7DB960B681754DBD8E7633EC8094B0E7"/>
          </w:placeholder>
        </w:sdtPr>
        <w:sdtEndPr/>
        <w:sdtContent>
          <w:sdt>
            <w:sdtPr>
              <w:rPr>
                <w:rStyle w:val="PGE-Alteraesdestacadas"/>
                <w:rFonts w:cs="Arial"/>
                <w:szCs w:val="22"/>
              </w:rPr>
              <w:alias w:val="Denominação completa da Unidade Compradora"/>
              <w:tag w:val="Denominação completa da Unidade Compradora"/>
              <w:id w:val="1182703540"/>
              <w:placeholder>
                <w:docPart w:val="1F070AD3A70C4ECC9236D339600CBC04"/>
              </w:placeholder>
            </w:sdtPr>
            <w:sdtEndPr>
              <w:rPr>
                <w:rStyle w:val="Fontepargpadro"/>
                <w:rFonts w:ascii="Times New Roman" w:hAnsi="Times New Roman"/>
                <w:b w:val="0"/>
                <w:snapToGrid w:val="0"/>
                <w:color w:val="auto"/>
                <w:sz w:val="24"/>
                <w:u w:val="none"/>
              </w:rPr>
            </w:sdtEndPr>
            <w:sdtContent>
              <w:sdt>
                <w:sdtPr>
                  <w:rPr>
                    <w:rStyle w:val="PGE-Alteraesdestacadas"/>
                    <w:rFonts w:cs="Arial"/>
                    <w:snapToGrid w:val="0"/>
                    <w:szCs w:val="22"/>
                  </w:rPr>
                  <w:alias w:val="Denominação completa da Unidade Compradora"/>
                  <w:tag w:val="Denominação completa da Unidade Compradora"/>
                  <w:id w:val="722720869"/>
                  <w:placeholder>
                    <w:docPart w:val="6E31BB996A354831830180C5B34E5CDF"/>
                  </w:placeholder>
                </w:sdtPr>
                <w:sdtEndPr>
                  <w:rPr>
                    <w:rStyle w:val="PGE-Alteraesdestacadas"/>
                  </w:rPr>
                </w:sdtEndPr>
                <w:sdtContent>
                  <w:r w:rsidRPr="00384DE0">
                    <w:rPr>
                      <w:rStyle w:val="PGE-Alteraesdestacadas"/>
                      <w:rFonts w:cs="Arial"/>
                      <w:szCs w:val="22"/>
                    </w:rPr>
                    <w:t>POR MEIO DA CETESB – COMPANHIA AMBIENTAL DO ESTADO DE SÃO PAULO</w:t>
                  </w:r>
                </w:sdtContent>
              </w:sdt>
            </w:sdtContent>
          </w:sdt>
        </w:sdtContent>
      </w:sdt>
      <w:r w:rsidRPr="00384DE0">
        <w:rPr>
          <w:rFonts w:ascii="Arial" w:hAnsi="Arial" w:cs="Arial"/>
          <w:sz w:val="22"/>
          <w:szCs w:val="22"/>
        </w:rPr>
        <w:t xml:space="preserve"> E </w:t>
      </w:r>
      <w:sdt>
        <w:sdtPr>
          <w:rPr>
            <w:rStyle w:val="PGE-Alteraesdestacadas"/>
            <w:rFonts w:cs="Arial"/>
            <w:szCs w:val="22"/>
          </w:rPr>
          <w:alias w:val="Denominação da contratada"/>
          <w:tag w:val="Denominação da contratada"/>
          <w:id w:val="-422800783"/>
          <w:placeholder>
            <w:docPart w:val="D004D976210148C49C5A2F3AEB0216EF"/>
          </w:placeholder>
        </w:sdtPr>
        <w:sdtEndPr>
          <w:rPr>
            <w:rStyle w:val="Fontepargpadro"/>
            <w:rFonts w:ascii="Times New Roman" w:hAnsi="Times New Roman"/>
            <w:b w:val="0"/>
            <w:color w:val="auto"/>
            <w:sz w:val="24"/>
            <w:u w:val="none"/>
          </w:rPr>
        </w:sdtEndPr>
        <w:sdtContent>
          <w:r w:rsidRPr="00384DE0">
            <w:rPr>
              <w:rStyle w:val="PGE-Alteraesdestacadas"/>
              <w:rFonts w:cs="Arial"/>
              <w:szCs w:val="22"/>
            </w:rPr>
            <w:t>________________________</w:t>
          </w:r>
        </w:sdtContent>
      </w:sdt>
      <w:r w:rsidRPr="00384DE0">
        <w:rPr>
          <w:rFonts w:ascii="Arial" w:hAnsi="Arial" w:cs="Arial"/>
          <w:sz w:val="22"/>
          <w:szCs w:val="22"/>
        </w:rPr>
        <w:t xml:space="preserve">, </w:t>
      </w:r>
      <w:r w:rsidRPr="00384DE0">
        <w:rPr>
          <w:rFonts w:ascii="Arial" w:hAnsi="Arial" w:cs="Arial"/>
          <w:bCs/>
          <w:sz w:val="22"/>
          <w:szCs w:val="22"/>
        </w:rPr>
        <w:t xml:space="preserve">TENDO POR OBJETO A PRESTAÇÃO DE SERVIÇOS </w:t>
      </w:r>
      <w:sdt>
        <w:sdtPr>
          <w:rPr>
            <w:rStyle w:val="PGE-Alteraesdestacadas"/>
            <w:rFonts w:cs="Arial"/>
            <w:szCs w:val="22"/>
          </w:rPr>
          <w:alias w:val="Denominação do objeto "/>
          <w:tag w:val="Denominação do objeto "/>
          <w:id w:val="-699389271"/>
          <w:placeholder>
            <w:docPart w:val="7CA942870AB447B7A65FCA5EC65B4745"/>
          </w:placeholder>
        </w:sdtPr>
        <w:sdtEndPr>
          <w:rPr>
            <w:rStyle w:val="Fontepargpadro"/>
            <w:rFonts w:ascii="Times New Roman" w:hAnsi="Times New Roman"/>
            <w:b w:val="0"/>
            <w:bCs/>
            <w:snapToGrid w:val="0"/>
            <w:color w:val="auto"/>
            <w:sz w:val="24"/>
            <w:u w:val="none"/>
          </w:rPr>
        </w:sdtEndPr>
        <w:sdtContent>
          <w:r w:rsidR="00EE6903" w:rsidRPr="00EE6903">
            <w:rPr>
              <w:rStyle w:val="PGE-Alteraesdestacadas"/>
              <w:rFonts w:cs="Arial"/>
              <w:b w:val="0"/>
              <w:szCs w:val="22"/>
              <w:u w:val="none"/>
            </w:rPr>
            <w:t>DE</w:t>
          </w:r>
          <w:r w:rsidR="00EE6903">
            <w:rPr>
              <w:rFonts w:ascii="Arial" w:hAnsi="Arial" w:cs="Arial"/>
              <w:sz w:val="22"/>
              <w:szCs w:val="22"/>
            </w:rPr>
            <w:t xml:space="preserve"> </w:t>
          </w:r>
          <w:r w:rsidR="00EE6903" w:rsidRPr="005E7BC6">
            <w:rPr>
              <w:rFonts w:ascii="Arial" w:hAnsi="Arial" w:cs="Arial"/>
              <w:sz w:val="22"/>
              <w:szCs w:val="22"/>
            </w:rPr>
            <w:t>FORNECIMENTO</w:t>
          </w:r>
          <w:r w:rsidR="00EE6903">
            <w:rPr>
              <w:rFonts w:ascii="Arial" w:hAnsi="Arial" w:cs="Arial"/>
              <w:sz w:val="21"/>
              <w:szCs w:val="21"/>
              <w:shd w:val="clear" w:color="auto" w:fill="FFFFFF"/>
            </w:rPr>
            <w:t xml:space="preserve">, IMPLANTAÇÃO E TREINAMENTO DE SOLUÇÃO CENTRALIZADA DE GERENCIAMENTO DE SISTEMAS E ATIVOS DE TI, </w:t>
          </w:r>
          <w:r w:rsidR="00EE6903" w:rsidRPr="005E7BC6">
            <w:rPr>
              <w:rFonts w:ascii="Arial" w:hAnsi="Arial" w:cs="Arial"/>
              <w:sz w:val="22"/>
              <w:szCs w:val="22"/>
              <w:lang w:val="pt-PT"/>
            </w:rPr>
            <w:t>CONFORME ESPECIFICAÇÕES TÉCNICAS CONSTANTES NO TERMO DE REFERÊNCIA, QUE INTEGRA ESSE EDITAL COMO ANEXO I.</w:t>
          </w:r>
          <w:r w:rsidR="00EE6903" w:rsidRPr="00384DE0">
            <w:rPr>
              <w:rStyle w:val="PGE-Alteraesdestacadas"/>
              <w:rFonts w:cs="Arial"/>
              <w:szCs w:val="22"/>
            </w:rPr>
            <w:t xml:space="preserve"> </w:t>
          </w:r>
        </w:sdtContent>
      </w:sdt>
    </w:p>
    <w:p w14:paraId="0BA1DB08" w14:textId="77777777" w:rsidR="0095200F" w:rsidRPr="00384DE0" w:rsidRDefault="0095200F" w:rsidP="0095200F">
      <w:pPr>
        <w:spacing w:before="120" w:after="120"/>
        <w:jc w:val="both"/>
        <w:rPr>
          <w:rFonts w:ascii="Arial" w:hAnsi="Arial" w:cs="Arial"/>
          <w:sz w:val="22"/>
          <w:szCs w:val="22"/>
        </w:rPr>
      </w:pPr>
    </w:p>
    <w:p w14:paraId="044F6AF1"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b/>
          <w:sz w:val="22"/>
          <w:szCs w:val="22"/>
        </w:rPr>
        <w:t>A CETESB – COMPANHIA AMBIENTAL DO ESTADO DE SÃO PAULO</w:t>
      </w:r>
      <w:r w:rsidRPr="00384DE0">
        <w:rPr>
          <w:rFonts w:ascii="Arial" w:hAnsi="Arial" w:cs="Arial"/>
          <w:sz w:val="22"/>
          <w:szCs w:val="22"/>
        </w:rPr>
        <w:t>, doravante designada “CONTRATANTE”, inscrita no CNPJ sob nº 43.776.491/0001-70, com sede na Av. Prof. Frederico Hermann Júnior, 345, São Paulo/SP, e</w:t>
      </w:r>
      <w:proofErr w:type="gramStart"/>
      <w:r w:rsidRPr="00384DE0">
        <w:rPr>
          <w:rFonts w:ascii="Arial" w:hAnsi="Arial" w:cs="Arial"/>
          <w:sz w:val="22"/>
          <w:szCs w:val="22"/>
        </w:rPr>
        <w:t xml:space="preserve">  </w:t>
      </w:r>
      <w:proofErr w:type="gramEnd"/>
      <w:r w:rsidRPr="00384DE0">
        <w:rPr>
          <w:rFonts w:ascii="Arial" w:hAnsi="Arial" w:cs="Arial"/>
          <w:sz w:val="22"/>
          <w:szCs w:val="22"/>
        </w:rPr>
        <w:t>__________________, inscrita no CNPJ sob nº ____________, com sede________________ , a seguir denominada “CONTRATADA”, neste ato representadas pelos  seus respectivos representantes legais na forma de seus Instrumentos Constitutivos, em face da adjudicação efetuada no Pregão Eletrônico indicado em epígrafe, celebram o presente TERMO DE CONTRATO, sujeitando-se às disposições previstas, na Lei federal nº 13.303/2016, no Regulamento Interno de Licitações da CETESB, subsidiariamente pela Lei Federal nº 14.133/2021 e demais normas regulamentares aplicáveis à espécie, mediante as seguintes cláusulas e condições que reciprocamente outorgam e aceitam:</w:t>
      </w:r>
    </w:p>
    <w:p w14:paraId="557D18EE" w14:textId="77777777" w:rsidR="0095200F" w:rsidRPr="00384DE0" w:rsidRDefault="0095200F" w:rsidP="0095200F">
      <w:pPr>
        <w:spacing w:before="120" w:after="120"/>
        <w:jc w:val="both"/>
        <w:rPr>
          <w:rFonts w:ascii="Arial" w:hAnsi="Arial" w:cs="Arial"/>
          <w:b/>
          <w:bCs/>
          <w:i/>
          <w:sz w:val="22"/>
          <w:szCs w:val="22"/>
          <w:u w:val="single"/>
        </w:rPr>
      </w:pPr>
      <w:r w:rsidRPr="00384DE0">
        <w:rPr>
          <w:rFonts w:ascii="Arial" w:hAnsi="Arial" w:cs="Arial"/>
          <w:b/>
          <w:bCs/>
          <w:sz w:val="22"/>
          <w:szCs w:val="22"/>
          <w:u w:val="single"/>
        </w:rPr>
        <w:t>CLÁUSULA 1ª - DO OBJETO</w:t>
      </w:r>
    </w:p>
    <w:p w14:paraId="13C998D4" w14:textId="77777777" w:rsidR="00F711B7" w:rsidRPr="000F48CB" w:rsidRDefault="0095200F" w:rsidP="00F711B7">
      <w:pPr>
        <w:jc w:val="both"/>
        <w:rPr>
          <w:rFonts w:ascii="Arial" w:hAnsi="Arial" w:cs="Arial"/>
          <w:sz w:val="22"/>
          <w:szCs w:val="22"/>
          <w:lang w:val="pt-PT"/>
        </w:rPr>
      </w:pPr>
      <w:r w:rsidRPr="00384DE0">
        <w:rPr>
          <w:rFonts w:ascii="Arial" w:hAnsi="Arial" w:cs="Arial"/>
          <w:sz w:val="22"/>
          <w:szCs w:val="22"/>
          <w:lang w:val="pt-PT"/>
        </w:rPr>
        <w:t xml:space="preserve">A presente licitação tem por objeto a </w:t>
      </w:r>
      <w:r w:rsidR="00F711B7" w:rsidRPr="005E7BC6">
        <w:rPr>
          <w:rFonts w:ascii="Arial" w:hAnsi="Arial" w:cs="Arial"/>
          <w:sz w:val="22"/>
          <w:szCs w:val="22"/>
          <w:lang w:val="pt-PT"/>
        </w:rPr>
        <w:t>contratação</w:t>
      </w:r>
      <w:r w:rsidR="00F711B7" w:rsidRPr="005E7BC6">
        <w:rPr>
          <w:rFonts w:ascii="Arial" w:hAnsi="Arial" w:cs="Arial"/>
          <w:sz w:val="22"/>
          <w:szCs w:val="22"/>
        </w:rPr>
        <w:t xml:space="preserve"> de empresa especializada para fornecimento</w:t>
      </w:r>
      <w:r w:rsidR="00F711B7">
        <w:rPr>
          <w:rFonts w:ascii="Arial" w:hAnsi="Arial" w:cs="Arial"/>
          <w:sz w:val="21"/>
          <w:szCs w:val="21"/>
          <w:shd w:val="clear" w:color="auto" w:fill="FFFFFF"/>
        </w:rPr>
        <w:t xml:space="preserve">, implantação e treinamento de Solução Centralizada de Gerenciamento de Sistemas e Ativos de TI, </w:t>
      </w:r>
      <w:r w:rsidR="00F711B7" w:rsidRPr="005E7BC6">
        <w:rPr>
          <w:rFonts w:ascii="Arial" w:hAnsi="Arial" w:cs="Arial"/>
          <w:sz w:val="22"/>
          <w:szCs w:val="22"/>
          <w:lang w:val="pt-PT"/>
        </w:rPr>
        <w:t>conforme especificações técnicas constantes no Termo de Referência, que integra esse Edital como Anexo I.</w:t>
      </w:r>
    </w:p>
    <w:p w14:paraId="02FC3E5D"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b/>
          <w:sz w:val="22"/>
          <w:szCs w:val="22"/>
        </w:rPr>
        <w:t xml:space="preserve">§ 1º - </w:t>
      </w:r>
      <w:r w:rsidRPr="00384DE0">
        <w:rPr>
          <w:rFonts w:ascii="Arial" w:hAnsi="Arial" w:cs="Arial"/>
          <w:sz w:val="22"/>
          <w:szCs w:val="22"/>
        </w:rPr>
        <w:t>O objeto contratual executado deverá atingir o fim a que se destina, com eficácia e qualidade requeridas.</w:t>
      </w:r>
    </w:p>
    <w:p w14:paraId="21F11ACD"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b/>
          <w:sz w:val="22"/>
          <w:szCs w:val="22"/>
        </w:rPr>
        <w:t xml:space="preserve">§ 2º - </w:t>
      </w:r>
      <w:r w:rsidRPr="00384DE0">
        <w:rPr>
          <w:rFonts w:ascii="Arial" w:hAnsi="Arial" w:cs="Arial"/>
          <w:sz w:val="22"/>
          <w:szCs w:val="22"/>
        </w:rPr>
        <w:t xml:space="preserve">O regime de execução deste contrato é o de empreitada </w:t>
      </w:r>
      <w:sdt>
        <w:sdtPr>
          <w:rPr>
            <w:rStyle w:val="PGE-Alteraesdestacadas"/>
            <w:rFonts w:cs="Arial"/>
            <w:szCs w:val="22"/>
          </w:rPr>
          <w:id w:val="1091892070"/>
          <w:placeholder>
            <w:docPart w:val="96908656676D45AA8BC9E7D3DB5F56BC"/>
          </w:placeholder>
        </w:sdtPr>
        <w:sdtEndPr>
          <w:rPr>
            <w:rStyle w:val="PGE-Alteraesdestacadas"/>
          </w:rPr>
        </w:sdtEndPr>
        <w:sdtContent>
          <w:r w:rsidRPr="00384DE0">
            <w:rPr>
              <w:rStyle w:val="PGE-Alteraesdestacadas"/>
              <w:rFonts w:cs="Arial"/>
              <w:szCs w:val="22"/>
            </w:rPr>
            <w:t>por preço unitário</w:t>
          </w:r>
        </w:sdtContent>
      </w:sdt>
      <w:r w:rsidRPr="00384DE0">
        <w:rPr>
          <w:rFonts w:ascii="Arial" w:hAnsi="Arial" w:cs="Arial"/>
          <w:sz w:val="22"/>
          <w:szCs w:val="22"/>
        </w:rPr>
        <w:t>.</w:t>
      </w:r>
    </w:p>
    <w:p w14:paraId="7C8BAB95" w14:textId="77777777" w:rsidR="0095200F" w:rsidRPr="00384DE0" w:rsidRDefault="0095200F" w:rsidP="0095200F">
      <w:pPr>
        <w:tabs>
          <w:tab w:val="left" w:pos="567"/>
        </w:tabs>
        <w:spacing w:before="120" w:after="120"/>
        <w:jc w:val="both"/>
        <w:outlineLvl w:val="4"/>
        <w:rPr>
          <w:rFonts w:ascii="Arial" w:hAnsi="Arial" w:cs="Arial"/>
          <w:b/>
          <w:sz w:val="22"/>
          <w:szCs w:val="22"/>
        </w:rPr>
      </w:pPr>
      <w:r w:rsidRPr="00384DE0">
        <w:rPr>
          <w:rFonts w:ascii="Arial" w:hAnsi="Arial" w:cs="Arial"/>
          <w:b/>
          <w:sz w:val="22"/>
          <w:szCs w:val="22"/>
        </w:rPr>
        <w:t>CLÁUSULA 2</w:t>
      </w:r>
      <w:r w:rsidRPr="00384DE0">
        <w:rPr>
          <w:rFonts w:ascii="Arial" w:hAnsi="Arial" w:cs="Arial"/>
          <w:b/>
          <w:sz w:val="22"/>
          <w:szCs w:val="22"/>
          <w:vertAlign w:val="superscript"/>
        </w:rPr>
        <w:t>a</w:t>
      </w:r>
      <w:r w:rsidRPr="00384DE0">
        <w:rPr>
          <w:rFonts w:ascii="Arial" w:hAnsi="Arial" w:cs="Arial"/>
          <w:b/>
          <w:sz w:val="22"/>
          <w:szCs w:val="22"/>
        </w:rPr>
        <w:t xml:space="preserve"> – PREÇO </w:t>
      </w:r>
      <w:r w:rsidRPr="00384DE0">
        <w:rPr>
          <w:rFonts w:ascii="Arial" w:hAnsi="Arial" w:cs="Arial"/>
          <w:b/>
          <w:bCs/>
          <w:color w:val="000000"/>
          <w:sz w:val="22"/>
          <w:szCs w:val="22"/>
        </w:rPr>
        <w:t>E REAJUSTE</w:t>
      </w:r>
    </w:p>
    <w:p w14:paraId="15426313"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bCs/>
          <w:color w:val="000000"/>
          <w:sz w:val="22"/>
          <w:szCs w:val="22"/>
        </w:rPr>
        <w:t xml:space="preserve">A CONTRATADA obriga-se a executar os serviços objeto deste contrato pelo preço total estimado de R$ ________ (______________), </w:t>
      </w:r>
      <w:r w:rsidRPr="00384DE0">
        <w:rPr>
          <w:rFonts w:ascii="Arial" w:hAnsi="Arial" w:cs="Arial"/>
          <w:sz w:val="22"/>
          <w:szCs w:val="22"/>
        </w:rPr>
        <w:t>conforme demonstrado na Planilha de Proposta/Planilha de Quantidades e Preços – Anexo II</w:t>
      </w:r>
      <w:r w:rsidRPr="00384DE0">
        <w:rPr>
          <w:rFonts w:ascii="Arial" w:hAnsi="Arial" w:cs="Arial"/>
          <w:b/>
          <w:bCs/>
          <w:color w:val="000000"/>
          <w:sz w:val="22"/>
          <w:szCs w:val="22"/>
        </w:rPr>
        <w:t>.</w:t>
      </w:r>
    </w:p>
    <w:p w14:paraId="2EDF91C4" w14:textId="77777777" w:rsidR="0095200F" w:rsidRPr="00384DE0" w:rsidRDefault="0095200F" w:rsidP="0095200F">
      <w:pPr>
        <w:autoSpaceDE w:val="0"/>
        <w:autoSpaceDN w:val="0"/>
        <w:adjustRightInd w:val="0"/>
        <w:spacing w:before="120" w:after="120"/>
        <w:jc w:val="both"/>
        <w:rPr>
          <w:rFonts w:ascii="Arial" w:hAnsi="Arial" w:cs="Arial"/>
          <w:b/>
          <w:bCs/>
          <w:color w:val="000000"/>
          <w:sz w:val="22"/>
          <w:szCs w:val="22"/>
        </w:rPr>
      </w:pPr>
    </w:p>
    <w:p w14:paraId="51E7D914"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1º - </w:t>
      </w:r>
      <w:r w:rsidRPr="00384DE0">
        <w:rPr>
          <w:rFonts w:ascii="Arial" w:hAnsi="Arial" w:cs="Arial"/>
          <w:color w:val="000000"/>
          <w:sz w:val="22"/>
          <w:szCs w:val="22"/>
        </w:rPr>
        <w:t>Nos preços acima estão incluídos, além do lucro, todas as despesas e custos diretos e indiretos relacionados à prestação dos serviços, tais como tributos, remunerações, despesas financeiras e quaisquer outras necessárias ao cumprimento do objeto desta licitação, inclusive gastos com transporte.</w:t>
      </w:r>
    </w:p>
    <w:p w14:paraId="2D5DBB6D"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2º - </w:t>
      </w:r>
      <w:r w:rsidRPr="00384DE0">
        <w:rPr>
          <w:rFonts w:ascii="Arial" w:hAnsi="Arial" w:cs="Arial"/>
          <w:color w:val="000000"/>
          <w:sz w:val="22"/>
          <w:szCs w:val="22"/>
        </w:rPr>
        <w:t xml:space="preserve">Caso a CONTRATADA seja optante pelo Simples Nacional e, por causa superveniente à contratação, perca as condições de enquadramento como microempresa ou empresa de pequeno porte ou, ainda, torne-se impedida de beneficiar-se desse regime tributário diferenciado por incorrer em alguma das vedações previstas na Lei Complementar Federal nº 123/2006, não poderá deixar de cumprir as obrigações avençadas perante a Administração, tampouco requerer o reequilíbrio econômico-financeiro, com base na alegação de que a sua proposta levou em consideração as vantagens daquele regime tributário diferenciado. </w:t>
      </w:r>
    </w:p>
    <w:p w14:paraId="7FEC1EBC" w14:textId="77777777" w:rsidR="0095200F" w:rsidRPr="00384DE0" w:rsidRDefault="0095200F" w:rsidP="0095200F">
      <w:pPr>
        <w:autoSpaceDE w:val="0"/>
        <w:autoSpaceDN w:val="0"/>
        <w:adjustRightInd w:val="0"/>
        <w:spacing w:before="120" w:after="120"/>
        <w:jc w:val="both"/>
        <w:rPr>
          <w:rFonts w:ascii="Arial" w:hAnsi="Arial" w:cs="Arial"/>
          <w:b/>
          <w:bCs/>
          <w:color w:val="000000"/>
          <w:sz w:val="22"/>
          <w:szCs w:val="22"/>
        </w:rPr>
      </w:pPr>
      <w:r w:rsidRPr="00384DE0">
        <w:rPr>
          <w:rFonts w:ascii="Arial" w:hAnsi="Arial" w:cs="Arial"/>
          <w:b/>
          <w:sz w:val="22"/>
          <w:szCs w:val="22"/>
        </w:rPr>
        <w:t xml:space="preserve">§ 3º - </w:t>
      </w:r>
      <w:r w:rsidRPr="00384DE0">
        <w:rPr>
          <w:rFonts w:ascii="Arial" w:hAnsi="Arial" w:cs="Arial"/>
          <w:b/>
          <w:bCs/>
          <w:color w:val="000000"/>
          <w:sz w:val="22"/>
          <w:szCs w:val="22"/>
        </w:rPr>
        <w:t xml:space="preserve">Os preços a que se refere o </w:t>
      </w:r>
      <w:r w:rsidRPr="00384DE0">
        <w:rPr>
          <w:rFonts w:ascii="Arial" w:hAnsi="Arial" w:cs="Arial"/>
          <w:b/>
          <w:bCs/>
          <w:i/>
          <w:iCs/>
          <w:color w:val="000000"/>
          <w:sz w:val="22"/>
          <w:szCs w:val="22"/>
        </w:rPr>
        <w:t xml:space="preserve">caput </w:t>
      </w:r>
      <w:r w:rsidRPr="00384DE0">
        <w:rPr>
          <w:rFonts w:ascii="Arial" w:hAnsi="Arial" w:cs="Arial"/>
          <w:b/>
          <w:bCs/>
          <w:color w:val="000000"/>
          <w:sz w:val="22"/>
          <w:szCs w:val="22"/>
        </w:rPr>
        <w:t xml:space="preserve">serão reajustados anualmente, mediante a aplicação da seguinte fórmula paramétrica: </w:t>
      </w:r>
    </w:p>
    <w:p w14:paraId="2063FFD8" w14:textId="77777777" w:rsidR="0095200F" w:rsidRPr="00B1782F" w:rsidRDefault="0095200F" w:rsidP="0095200F">
      <w:pPr>
        <w:autoSpaceDE w:val="0"/>
        <w:autoSpaceDN w:val="0"/>
        <w:adjustRightInd w:val="0"/>
        <w:spacing w:before="120" w:after="120"/>
        <w:jc w:val="both"/>
        <w:rPr>
          <w:rFonts w:ascii="Arial" w:hAnsi="Arial" w:cs="Arial"/>
          <w:color w:val="000000"/>
        </w:rPr>
      </w:pPr>
      <w:r w:rsidRPr="00B1782F">
        <w:rPr>
          <w:rFonts w:ascii="Arial" w:hAnsi="Arial" w:cs="Arial"/>
          <w:noProof/>
          <w:color w:val="000000"/>
          <w:lang w:eastAsia="pt-BR"/>
        </w:rPr>
        <w:drawing>
          <wp:inline distT="0" distB="0" distL="0" distR="0" wp14:anchorId="5D98A4FE" wp14:editId="43FE9CD5">
            <wp:extent cx="1333500" cy="641985"/>
            <wp:effectExtent l="0" t="0" r="0" b="5715"/>
            <wp:docPr id="6050822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33500" cy="641985"/>
                    </a:xfrm>
                    <a:prstGeom prst="rect">
                      <a:avLst/>
                    </a:prstGeom>
                    <a:noFill/>
                    <a:ln>
                      <a:noFill/>
                    </a:ln>
                  </pic:spPr>
                </pic:pic>
              </a:graphicData>
            </a:graphic>
          </wp:inline>
        </w:drawing>
      </w:r>
    </w:p>
    <w:p w14:paraId="375ACA86"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bCs/>
          <w:color w:val="000000"/>
          <w:sz w:val="22"/>
          <w:szCs w:val="22"/>
        </w:rPr>
        <w:t xml:space="preserve">Onde: </w:t>
      </w:r>
    </w:p>
    <w:p w14:paraId="31185457"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 </w:t>
      </w:r>
      <w:r w:rsidRPr="00384DE0">
        <w:rPr>
          <w:rFonts w:ascii="Arial" w:hAnsi="Arial" w:cs="Arial"/>
          <w:b/>
          <w:bCs/>
          <w:i/>
          <w:iCs/>
          <w:color w:val="000000"/>
          <w:sz w:val="22"/>
          <w:szCs w:val="22"/>
        </w:rPr>
        <w:t xml:space="preserve">R = parcela de reajuste; </w:t>
      </w:r>
    </w:p>
    <w:p w14:paraId="0D686965"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 </w:t>
      </w:r>
      <w:r w:rsidRPr="00384DE0">
        <w:rPr>
          <w:rFonts w:ascii="Arial" w:hAnsi="Arial" w:cs="Arial"/>
          <w:b/>
          <w:bCs/>
          <w:i/>
          <w:iCs/>
          <w:color w:val="000000"/>
          <w:sz w:val="22"/>
          <w:szCs w:val="22"/>
        </w:rPr>
        <w:t xml:space="preserve">P0 = preço inicial do contrato no mês de referência dos preços ou preço do contrato no mês de aplicação do último reajuste; </w:t>
      </w:r>
    </w:p>
    <w:p w14:paraId="79A00EB8"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 </w:t>
      </w:r>
      <w:r w:rsidRPr="00384DE0">
        <w:rPr>
          <w:rFonts w:ascii="Arial" w:hAnsi="Arial" w:cs="Arial"/>
          <w:b/>
          <w:bCs/>
          <w:i/>
          <w:iCs/>
          <w:color w:val="000000"/>
          <w:sz w:val="22"/>
          <w:szCs w:val="22"/>
        </w:rPr>
        <w:t xml:space="preserve">IPC/IPC0 = variação do IPC FIPE - Índice de Preço ao Consumidor, ocorrida entre o mês de referência de preços, ou o mês do último reajuste aplicado, e o mês de aplicação do reajuste. </w:t>
      </w:r>
    </w:p>
    <w:p w14:paraId="0C61B08B"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p>
    <w:p w14:paraId="1ABE762D" w14:textId="77777777" w:rsidR="0095200F" w:rsidRPr="00384DE0" w:rsidRDefault="0095200F" w:rsidP="0095200F">
      <w:pPr>
        <w:tabs>
          <w:tab w:val="left" w:pos="567"/>
        </w:tabs>
        <w:spacing w:before="120" w:after="120"/>
        <w:jc w:val="both"/>
        <w:outlineLvl w:val="4"/>
        <w:rPr>
          <w:rFonts w:ascii="Arial" w:hAnsi="Arial" w:cs="Arial"/>
          <w:sz w:val="22"/>
          <w:szCs w:val="22"/>
        </w:rPr>
      </w:pPr>
      <w:r w:rsidRPr="00384DE0">
        <w:rPr>
          <w:rFonts w:ascii="Arial" w:hAnsi="Arial" w:cs="Arial"/>
          <w:b/>
          <w:sz w:val="22"/>
          <w:szCs w:val="22"/>
        </w:rPr>
        <w:t xml:space="preserve">§ 4º - </w:t>
      </w:r>
      <w:r w:rsidRPr="00384DE0">
        <w:rPr>
          <w:rFonts w:ascii="Arial" w:hAnsi="Arial" w:cs="Arial"/>
          <w:color w:val="000000"/>
          <w:sz w:val="22"/>
          <w:szCs w:val="22"/>
        </w:rPr>
        <w:t>A periodicidade anual de que trata o Parágrafo Terceiro será contada a partir da data de apresentação da proposta, que será considerada a data de referência dos preços.</w:t>
      </w:r>
    </w:p>
    <w:p w14:paraId="7D20A700"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bCs/>
          <w:color w:val="000000"/>
          <w:sz w:val="22"/>
          <w:szCs w:val="22"/>
        </w:rPr>
        <w:t>CLÁUSULA 3</w:t>
      </w:r>
      <w:r w:rsidRPr="00384DE0">
        <w:rPr>
          <w:rFonts w:ascii="Arial" w:hAnsi="Arial" w:cs="Arial"/>
          <w:b/>
          <w:sz w:val="22"/>
          <w:szCs w:val="22"/>
          <w:vertAlign w:val="superscript"/>
        </w:rPr>
        <w:t>a</w:t>
      </w:r>
      <w:r w:rsidRPr="00384DE0">
        <w:rPr>
          <w:rFonts w:ascii="Arial" w:hAnsi="Arial" w:cs="Arial"/>
          <w:b/>
          <w:sz w:val="22"/>
          <w:szCs w:val="22"/>
        </w:rPr>
        <w:t xml:space="preserve"> –</w:t>
      </w:r>
      <w:r w:rsidRPr="00384DE0">
        <w:rPr>
          <w:rFonts w:ascii="Arial" w:hAnsi="Arial" w:cs="Arial"/>
          <w:b/>
          <w:bCs/>
          <w:color w:val="000000"/>
          <w:sz w:val="22"/>
          <w:szCs w:val="22"/>
        </w:rPr>
        <w:t xml:space="preserve"> VIGÊNCIA E PRORROGAÇÕES </w:t>
      </w:r>
    </w:p>
    <w:p w14:paraId="68B39698" w14:textId="7E2F9CD2" w:rsidR="0095200F" w:rsidRPr="004632A5" w:rsidRDefault="0095200F" w:rsidP="0095200F">
      <w:pPr>
        <w:tabs>
          <w:tab w:val="left" w:pos="540"/>
        </w:tabs>
        <w:autoSpaceDE w:val="0"/>
        <w:autoSpaceDN w:val="0"/>
        <w:adjustRightInd w:val="0"/>
        <w:spacing w:before="120" w:after="120"/>
        <w:jc w:val="both"/>
        <w:rPr>
          <w:rFonts w:ascii="Arial" w:hAnsi="Arial" w:cs="Arial"/>
          <w:b/>
          <w:sz w:val="22"/>
          <w:szCs w:val="22"/>
        </w:rPr>
      </w:pPr>
      <w:r w:rsidRPr="004632A5">
        <w:rPr>
          <w:rFonts w:ascii="Arial" w:hAnsi="Arial" w:cs="Arial"/>
          <w:sz w:val="22"/>
          <w:szCs w:val="22"/>
        </w:rPr>
        <w:t xml:space="preserve">O contrato terá vigência de </w:t>
      </w:r>
      <w:r w:rsidR="006372AB">
        <w:rPr>
          <w:rFonts w:ascii="Arial" w:hAnsi="Arial" w:cs="Arial"/>
          <w:sz w:val="22"/>
          <w:szCs w:val="22"/>
        </w:rPr>
        <w:t xml:space="preserve">12 </w:t>
      </w:r>
      <w:r w:rsidR="004632A5" w:rsidRPr="004632A5">
        <w:rPr>
          <w:rFonts w:ascii="Arial" w:hAnsi="Arial" w:cs="Arial"/>
          <w:bCs/>
          <w:sz w:val="22"/>
          <w:szCs w:val="22"/>
        </w:rPr>
        <w:t>(</w:t>
      </w:r>
      <w:r w:rsidR="006372AB">
        <w:rPr>
          <w:rFonts w:ascii="Arial" w:hAnsi="Arial" w:cs="Arial"/>
          <w:bCs/>
          <w:sz w:val="22"/>
          <w:szCs w:val="22"/>
        </w:rPr>
        <w:t>doze</w:t>
      </w:r>
      <w:r w:rsidR="004632A5" w:rsidRPr="004632A5">
        <w:rPr>
          <w:rFonts w:ascii="Arial" w:hAnsi="Arial" w:cs="Arial"/>
          <w:bCs/>
          <w:sz w:val="22"/>
          <w:szCs w:val="22"/>
        </w:rPr>
        <w:t>) meses</w:t>
      </w:r>
      <w:r w:rsidRPr="004632A5">
        <w:rPr>
          <w:rStyle w:val="PGE-Alteraesdestacadas"/>
          <w:rFonts w:cs="Arial"/>
          <w:color w:val="auto"/>
          <w:szCs w:val="22"/>
          <w:u w:val="none"/>
        </w:rPr>
        <w:t>,</w:t>
      </w:r>
      <w:r w:rsidRPr="004632A5">
        <w:rPr>
          <w:rStyle w:val="PGE-Alteraesdestacadas"/>
          <w:rFonts w:cs="Arial"/>
          <w:b w:val="0"/>
          <w:color w:val="auto"/>
          <w:szCs w:val="22"/>
          <w:u w:val="none"/>
        </w:rPr>
        <w:t xml:space="preserve"> contados </w:t>
      </w:r>
      <w:r w:rsidR="00F93519" w:rsidRPr="004632A5">
        <w:rPr>
          <w:rStyle w:val="PGE-Alteraesdestacadas"/>
          <w:rFonts w:cs="Arial"/>
          <w:b w:val="0"/>
          <w:color w:val="auto"/>
          <w:szCs w:val="22"/>
          <w:u w:val="none"/>
        </w:rPr>
        <w:t xml:space="preserve">da data da emissão da OIS – Ordem de Início de Serviço emitida pela CETESB, </w:t>
      </w:r>
      <w:r w:rsidRPr="004632A5">
        <w:rPr>
          <w:rFonts w:ascii="Arial" w:hAnsi="Arial" w:cs="Arial"/>
          <w:sz w:val="22"/>
          <w:szCs w:val="22"/>
        </w:rPr>
        <w:t>sendo</w:t>
      </w:r>
      <w:r w:rsidR="00F93519" w:rsidRPr="004632A5">
        <w:rPr>
          <w:rFonts w:ascii="Arial" w:hAnsi="Arial" w:cs="Arial"/>
          <w:sz w:val="22"/>
          <w:szCs w:val="22"/>
        </w:rPr>
        <w:t xml:space="preserve"> que</w:t>
      </w:r>
      <w:r w:rsidRPr="004632A5">
        <w:rPr>
          <w:rFonts w:ascii="Arial" w:hAnsi="Arial" w:cs="Arial"/>
          <w:sz w:val="22"/>
          <w:szCs w:val="22"/>
        </w:rPr>
        <w:t>:</w:t>
      </w:r>
    </w:p>
    <w:p w14:paraId="4CA53F20" w14:textId="20568257" w:rsidR="0095200F" w:rsidRPr="004632A5" w:rsidRDefault="0095200F" w:rsidP="0095200F">
      <w:pPr>
        <w:tabs>
          <w:tab w:val="left" w:pos="540"/>
        </w:tabs>
        <w:autoSpaceDE w:val="0"/>
        <w:autoSpaceDN w:val="0"/>
        <w:adjustRightInd w:val="0"/>
        <w:spacing w:before="120" w:after="120"/>
        <w:jc w:val="both"/>
        <w:rPr>
          <w:rFonts w:ascii="Arial" w:hAnsi="Arial" w:cs="Arial"/>
          <w:sz w:val="22"/>
          <w:szCs w:val="22"/>
        </w:rPr>
      </w:pPr>
      <w:r w:rsidRPr="004632A5">
        <w:rPr>
          <w:rFonts w:ascii="Arial" w:hAnsi="Arial" w:cs="Arial"/>
          <w:b/>
          <w:sz w:val="22"/>
          <w:szCs w:val="22"/>
        </w:rPr>
        <w:t xml:space="preserve">I – </w:t>
      </w:r>
      <w:r w:rsidR="00F93519" w:rsidRPr="004632A5">
        <w:rPr>
          <w:rFonts w:ascii="Arial" w:hAnsi="Arial" w:cs="Arial"/>
          <w:sz w:val="22"/>
          <w:szCs w:val="22"/>
        </w:rPr>
        <w:t>O p</w:t>
      </w:r>
      <w:r w:rsidRPr="004632A5">
        <w:rPr>
          <w:rFonts w:ascii="Arial" w:hAnsi="Arial" w:cs="Arial"/>
          <w:sz w:val="22"/>
          <w:szCs w:val="22"/>
        </w:rPr>
        <w:t xml:space="preserve">razo para fornecimento/instalação/funcionamento total do objeto deste contrato será de </w:t>
      </w:r>
      <w:r w:rsidRPr="004632A5">
        <w:rPr>
          <w:rFonts w:ascii="Arial" w:hAnsi="Arial" w:cs="Arial"/>
          <w:b/>
          <w:bCs/>
          <w:sz w:val="22"/>
          <w:szCs w:val="22"/>
        </w:rPr>
        <w:t>3</w:t>
      </w:r>
      <w:r w:rsidR="00EE6903" w:rsidRPr="004632A5">
        <w:rPr>
          <w:rFonts w:ascii="Arial" w:hAnsi="Arial" w:cs="Arial"/>
          <w:b/>
          <w:bCs/>
          <w:sz w:val="22"/>
          <w:szCs w:val="22"/>
        </w:rPr>
        <w:t>0</w:t>
      </w:r>
      <w:r w:rsidRPr="004632A5">
        <w:rPr>
          <w:rFonts w:ascii="Arial" w:hAnsi="Arial" w:cs="Arial"/>
          <w:b/>
          <w:bCs/>
          <w:sz w:val="22"/>
          <w:szCs w:val="22"/>
        </w:rPr>
        <w:t xml:space="preserve"> (tr</w:t>
      </w:r>
      <w:r w:rsidR="00EE6903" w:rsidRPr="004632A5">
        <w:rPr>
          <w:rFonts w:ascii="Arial" w:hAnsi="Arial" w:cs="Arial"/>
          <w:b/>
          <w:bCs/>
          <w:sz w:val="22"/>
          <w:szCs w:val="22"/>
        </w:rPr>
        <w:t>inta</w:t>
      </w:r>
      <w:r w:rsidRPr="004632A5">
        <w:rPr>
          <w:rFonts w:ascii="Arial" w:hAnsi="Arial" w:cs="Arial"/>
          <w:b/>
          <w:bCs/>
          <w:sz w:val="22"/>
          <w:szCs w:val="22"/>
        </w:rPr>
        <w:t xml:space="preserve">) </w:t>
      </w:r>
      <w:r w:rsidR="00EE6903" w:rsidRPr="004632A5">
        <w:rPr>
          <w:rFonts w:ascii="Arial" w:hAnsi="Arial" w:cs="Arial"/>
          <w:b/>
          <w:bCs/>
          <w:sz w:val="22"/>
          <w:szCs w:val="22"/>
        </w:rPr>
        <w:t>dias</w:t>
      </w:r>
      <w:r w:rsidRPr="004632A5">
        <w:rPr>
          <w:rFonts w:ascii="Arial" w:hAnsi="Arial" w:cs="Arial"/>
          <w:sz w:val="22"/>
          <w:szCs w:val="22"/>
        </w:rPr>
        <w:t xml:space="preserve"> corridos, contados a partir data da Ordem de Início dos Serviço</w:t>
      </w:r>
      <w:r w:rsidR="00BE0795">
        <w:rPr>
          <w:rFonts w:ascii="Arial" w:hAnsi="Arial" w:cs="Arial"/>
          <w:sz w:val="22"/>
          <w:szCs w:val="22"/>
        </w:rPr>
        <w:t>s</w:t>
      </w:r>
      <w:r w:rsidRPr="004632A5">
        <w:rPr>
          <w:rFonts w:ascii="Arial" w:hAnsi="Arial" w:cs="Arial"/>
          <w:sz w:val="22"/>
          <w:szCs w:val="22"/>
        </w:rPr>
        <w:t xml:space="preserve"> emitida pela CETESB.</w:t>
      </w:r>
    </w:p>
    <w:p w14:paraId="7A739CC4" w14:textId="6DBC8F41"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1º - </w:t>
      </w:r>
      <w:r w:rsidRPr="00384DE0">
        <w:rPr>
          <w:rFonts w:ascii="Arial" w:hAnsi="Arial" w:cs="Arial"/>
          <w:color w:val="000000"/>
          <w:sz w:val="22"/>
          <w:szCs w:val="22"/>
        </w:rPr>
        <w:t xml:space="preserve">O prazo de vigência poderá ser </w:t>
      </w:r>
      <w:r w:rsidR="004632A5" w:rsidRPr="00384DE0">
        <w:rPr>
          <w:rFonts w:ascii="Arial" w:hAnsi="Arial" w:cs="Arial"/>
          <w:color w:val="000000"/>
          <w:sz w:val="22"/>
          <w:szCs w:val="22"/>
        </w:rPr>
        <w:t>prorrogado por sucessivos períodos, igual</w:t>
      </w:r>
      <w:r w:rsidRPr="00384DE0">
        <w:rPr>
          <w:rFonts w:ascii="Arial" w:hAnsi="Arial" w:cs="Arial"/>
          <w:color w:val="000000"/>
          <w:sz w:val="22"/>
          <w:szCs w:val="22"/>
        </w:rPr>
        <w:t xml:space="preserve"> ou inferiores, a critério da CONTRATANTE, até o limite de 60 (sessenta) meses, nos termos e condições permitidos pela legislação vigente. </w:t>
      </w:r>
    </w:p>
    <w:p w14:paraId="40520BDB" w14:textId="77777777" w:rsidR="0095200F" w:rsidRPr="00384DE0" w:rsidRDefault="0095200F" w:rsidP="0095200F">
      <w:pPr>
        <w:tabs>
          <w:tab w:val="left" w:pos="567"/>
        </w:tabs>
        <w:spacing w:before="120" w:after="120"/>
        <w:jc w:val="both"/>
        <w:outlineLvl w:val="4"/>
        <w:rPr>
          <w:rFonts w:ascii="Arial" w:hAnsi="Arial" w:cs="Arial"/>
          <w:color w:val="000000"/>
          <w:sz w:val="22"/>
          <w:szCs w:val="22"/>
        </w:rPr>
      </w:pPr>
      <w:r w:rsidRPr="00384DE0">
        <w:rPr>
          <w:rFonts w:ascii="Arial" w:hAnsi="Arial" w:cs="Arial"/>
          <w:b/>
          <w:sz w:val="22"/>
          <w:szCs w:val="22"/>
        </w:rPr>
        <w:t xml:space="preserve">§ 2º - </w:t>
      </w:r>
      <w:r w:rsidRPr="00384DE0">
        <w:rPr>
          <w:rFonts w:ascii="Arial" w:hAnsi="Arial" w:cs="Arial"/>
          <w:color w:val="000000"/>
          <w:sz w:val="22"/>
          <w:szCs w:val="22"/>
        </w:rPr>
        <w:t xml:space="preserve">A CONTRATADA poderá se opor à prorrogação de que trata o parágrafo anterior, desde que o faça mediante documento escrito, recepcionado pelo CONTRATANTE em até </w:t>
      </w:r>
      <w:r w:rsidRPr="00384DE0">
        <w:rPr>
          <w:rFonts w:ascii="Arial" w:hAnsi="Arial" w:cs="Arial"/>
          <w:b/>
          <w:bCs/>
          <w:color w:val="000000"/>
          <w:sz w:val="22"/>
          <w:szCs w:val="22"/>
        </w:rPr>
        <w:t xml:space="preserve">90 (noventa) </w:t>
      </w:r>
      <w:r w:rsidRPr="00384DE0">
        <w:rPr>
          <w:rFonts w:ascii="Arial" w:hAnsi="Arial" w:cs="Arial"/>
          <w:b/>
          <w:bCs/>
          <w:color w:val="000000"/>
          <w:sz w:val="22"/>
          <w:szCs w:val="22"/>
        </w:rPr>
        <w:lastRenderedPageBreak/>
        <w:t xml:space="preserve">dias </w:t>
      </w:r>
      <w:r w:rsidRPr="00384DE0">
        <w:rPr>
          <w:rFonts w:ascii="Arial" w:hAnsi="Arial" w:cs="Arial"/>
          <w:color w:val="000000"/>
          <w:sz w:val="22"/>
          <w:szCs w:val="22"/>
        </w:rPr>
        <w:t>antes do vencimento do contrato ou de cada uma das prorrogações do prazo de vigência.</w:t>
      </w:r>
    </w:p>
    <w:p w14:paraId="269DA5C1"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3º - </w:t>
      </w:r>
      <w:r w:rsidRPr="00384DE0">
        <w:rPr>
          <w:rFonts w:ascii="Arial" w:hAnsi="Arial" w:cs="Arial"/>
          <w:color w:val="000000"/>
          <w:sz w:val="22"/>
          <w:szCs w:val="22"/>
        </w:rPr>
        <w:t xml:space="preserve">Eventuais prorrogações serão formalizadas mediante celebração dos respectivos termos de aditamento ao contrato, respeitadas as condições estabelecidas na Lei Federal nº 13.303/2016. </w:t>
      </w:r>
    </w:p>
    <w:p w14:paraId="08ECA4C0"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4º - </w:t>
      </w:r>
      <w:r w:rsidRPr="00384DE0">
        <w:rPr>
          <w:rFonts w:ascii="Arial" w:hAnsi="Arial" w:cs="Arial"/>
          <w:color w:val="000000"/>
          <w:sz w:val="22"/>
          <w:szCs w:val="22"/>
        </w:rPr>
        <w:t xml:space="preserve">A não prorrogação do prazo de vigência contratual por conveniência da CONTRATANTE não gerará à CONTRATADA direito a qualquer espécie de indenização. </w:t>
      </w:r>
    </w:p>
    <w:p w14:paraId="7978FFBC"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5º - </w:t>
      </w:r>
      <w:r w:rsidRPr="00384DE0">
        <w:rPr>
          <w:rFonts w:ascii="Arial" w:hAnsi="Arial" w:cs="Arial"/>
          <w:color w:val="000000"/>
          <w:sz w:val="22"/>
          <w:szCs w:val="22"/>
        </w:rPr>
        <w:t xml:space="preserve">Dentre outras exigências, a prorrogação somente será formalizada caso os preços mantenham-se vantajosos para o </w:t>
      </w:r>
      <w:proofErr w:type="gramStart"/>
      <w:r w:rsidRPr="00384DE0">
        <w:rPr>
          <w:rFonts w:ascii="Arial" w:hAnsi="Arial" w:cs="Arial"/>
          <w:color w:val="000000"/>
          <w:sz w:val="22"/>
          <w:szCs w:val="22"/>
        </w:rPr>
        <w:t>CONTRATANTE e consistentes com o mercado</w:t>
      </w:r>
      <w:proofErr w:type="gramEnd"/>
      <w:r w:rsidRPr="00384DE0">
        <w:rPr>
          <w:rFonts w:ascii="Arial" w:hAnsi="Arial" w:cs="Arial"/>
          <w:color w:val="000000"/>
          <w:sz w:val="22"/>
          <w:szCs w:val="22"/>
        </w:rPr>
        <w:t xml:space="preserve">, conforme pesquisa a ser realizada à época do aditamento pretendido. </w:t>
      </w:r>
    </w:p>
    <w:p w14:paraId="31F7D306"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6º - </w:t>
      </w:r>
      <w:r w:rsidRPr="00384DE0">
        <w:rPr>
          <w:rFonts w:ascii="Arial" w:hAnsi="Arial" w:cs="Arial"/>
          <w:color w:val="000000"/>
          <w:sz w:val="22"/>
          <w:szCs w:val="22"/>
        </w:rPr>
        <w:t xml:space="preserve">Não obstante o prazo estipulado no </w:t>
      </w:r>
      <w:r w:rsidRPr="00384DE0">
        <w:rPr>
          <w:rFonts w:ascii="Arial" w:hAnsi="Arial" w:cs="Arial"/>
          <w:i/>
          <w:iCs/>
          <w:color w:val="000000"/>
          <w:sz w:val="22"/>
          <w:szCs w:val="22"/>
        </w:rPr>
        <w:t>caput</w:t>
      </w:r>
      <w:r w:rsidRPr="00384DE0">
        <w:rPr>
          <w:rFonts w:ascii="Arial" w:hAnsi="Arial" w:cs="Arial"/>
          <w:color w:val="000000"/>
          <w:sz w:val="22"/>
          <w:szCs w:val="22"/>
        </w:rPr>
        <w:t xml:space="preserve">, </w:t>
      </w:r>
      <w:proofErr w:type="gramStart"/>
      <w:r w:rsidRPr="00384DE0">
        <w:rPr>
          <w:rFonts w:ascii="Arial" w:hAnsi="Arial" w:cs="Arial"/>
          <w:color w:val="000000"/>
          <w:sz w:val="22"/>
          <w:szCs w:val="22"/>
        </w:rPr>
        <w:t>a</w:t>
      </w:r>
      <w:proofErr w:type="gramEnd"/>
      <w:r w:rsidRPr="00384DE0">
        <w:rPr>
          <w:rFonts w:ascii="Arial" w:hAnsi="Arial" w:cs="Arial"/>
          <w:color w:val="000000"/>
          <w:sz w:val="22"/>
          <w:szCs w:val="22"/>
        </w:rPr>
        <w:t xml:space="preserve"> vigência nos exercícios subsequentes ao da celebração do contrato estará sujeita à condição resolutiva, consubstanciada esta na inexistência de recursos aprovados nas respectivas Leis Orçamentárias de cada exercício para atender as respectivas despesas. </w:t>
      </w:r>
    </w:p>
    <w:p w14:paraId="0B674D3F" w14:textId="77777777" w:rsidR="0095200F" w:rsidRPr="00384DE0" w:rsidRDefault="0095200F" w:rsidP="0095200F">
      <w:pPr>
        <w:tabs>
          <w:tab w:val="left" w:pos="567"/>
        </w:tabs>
        <w:spacing w:before="120" w:after="120"/>
        <w:jc w:val="both"/>
        <w:outlineLvl w:val="4"/>
        <w:rPr>
          <w:rFonts w:ascii="Arial" w:hAnsi="Arial" w:cs="Arial"/>
          <w:color w:val="000000"/>
          <w:sz w:val="22"/>
          <w:szCs w:val="22"/>
        </w:rPr>
      </w:pPr>
      <w:r w:rsidRPr="00384DE0">
        <w:rPr>
          <w:rFonts w:ascii="Arial" w:hAnsi="Arial" w:cs="Arial"/>
          <w:b/>
          <w:sz w:val="22"/>
          <w:szCs w:val="22"/>
        </w:rPr>
        <w:t xml:space="preserve">§ 7º - </w:t>
      </w:r>
      <w:r w:rsidRPr="00384DE0">
        <w:rPr>
          <w:rFonts w:ascii="Arial" w:hAnsi="Arial" w:cs="Arial"/>
          <w:color w:val="000000"/>
          <w:sz w:val="22"/>
          <w:szCs w:val="22"/>
        </w:rPr>
        <w:t>Ocorrendo a resolução do contrato, com base na condição estipulada no Parágrafo Sexto desta Cláusula, a CONTRATADA não terá direito a qualquer espécie de indenização.</w:t>
      </w:r>
    </w:p>
    <w:p w14:paraId="150B28FB" w14:textId="77777777" w:rsidR="0095200F" w:rsidRPr="00384DE0" w:rsidRDefault="0095200F" w:rsidP="0095200F">
      <w:pPr>
        <w:tabs>
          <w:tab w:val="left" w:pos="567"/>
        </w:tabs>
        <w:spacing w:before="120" w:after="120"/>
        <w:jc w:val="both"/>
        <w:outlineLvl w:val="4"/>
        <w:rPr>
          <w:rFonts w:ascii="Arial" w:hAnsi="Arial" w:cs="Arial"/>
          <w:b/>
          <w:sz w:val="22"/>
          <w:szCs w:val="22"/>
        </w:rPr>
      </w:pPr>
    </w:p>
    <w:p w14:paraId="682FD669" w14:textId="77777777" w:rsidR="0095200F" w:rsidRPr="00384DE0" w:rsidRDefault="0095200F" w:rsidP="0095200F">
      <w:pPr>
        <w:tabs>
          <w:tab w:val="left" w:pos="567"/>
        </w:tabs>
        <w:spacing w:before="120" w:after="120"/>
        <w:jc w:val="both"/>
        <w:outlineLvl w:val="4"/>
        <w:rPr>
          <w:rFonts w:ascii="Arial" w:hAnsi="Arial" w:cs="Arial"/>
          <w:b/>
          <w:sz w:val="22"/>
          <w:szCs w:val="22"/>
        </w:rPr>
      </w:pPr>
      <w:r w:rsidRPr="00384DE0">
        <w:rPr>
          <w:rFonts w:ascii="Arial" w:hAnsi="Arial" w:cs="Arial"/>
          <w:b/>
          <w:sz w:val="22"/>
          <w:szCs w:val="22"/>
        </w:rPr>
        <w:t>CLÁUSULA 4</w:t>
      </w:r>
      <w:r w:rsidRPr="00384DE0">
        <w:rPr>
          <w:rFonts w:ascii="Arial" w:hAnsi="Arial" w:cs="Arial"/>
          <w:b/>
          <w:sz w:val="22"/>
          <w:szCs w:val="22"/>
          <w:vertAlign w:val="superscript"/>
        </w:rPr>
        <w:t>a</w:t>
      </w:r>
      <w:r w:rsidRPr="00384DE0">
        <w:rPr>
          <w:rFonts w:ascii="Arial" w:hAnsi="Arial" w:cs="Arial"/>
          <w:b/>
          <w:sz w:val="22"/>
          <w:szCs w:val="22"/>
        </w:rPr>
        <w:t xml:space="preserve"> - CONDIÇÕES DE FATURAMENTO E PAGAMENTO</w:t>
      </w:r>
    </w:p>
    <w:p w14:paraId="0E4160F3" w14:textId="77777777" w:rsidR="0095200F" w:rsidRPr="00384DE0" w:rsidRDefault="0095200F" w:rsidP="0095200F">
      <w:pPr>
        <w:spacing w:before="120" w:after="120"/>
        <w:jc w:val="both"/>
        <w:rPr>
          <w:rFonts w:ascii="Arial" w:hAnsi="Arial" w:cs="Arial"/>
          <w:snapToGrid w:val="0"/>
          <w:sz w:val="22"/>
          <w:szCs w:val="22"/>
        </w:rPr>
      </w:pPr>
      <w:r w:rsidRPr="00384DE0">
        <w:rPr>
          <w:rFonts w:ascii="Arial" w:hAnsi="Arial" w:cs="Arial"/>
          <w:sz w:val="22"/>
          <w:szCs w:val="22"/>
        </w:rPr>
        <w:t xml:space="preserve">O pagamento será efetuado mediante a apresentação dos originais da nota fiscal/fatura </w:t>
      </w:r>
      <w:r w:rsidRPr="00384DE0">
        <w:rPr>
          <w:rStyle w:val="PGE-Alteraesdestacadas"/>
          <w:rFonts w:eastAsia="Calibri" w:cs="Arial"/>
          <w:szCs w:val="22"/>
        </w:rPr>
        <w:t>aos cuidados da Divisão de Arquitetura Tecnológica - AIA, Av. Professor Frederico Hermann Júnior, 345, Alto de Pinheiros, CEP 05459-900 - São Paulo/SP</w:t>
      </w:r>
      <w:r w:rsidRPr="00384DE0">
        <w:rPr>
          <w:rFonts w:ascii="Arial" w:hAnsi="Arial" w:cs="Arial"/>
          <w:snapToGrid w:val="0"/>
          <w:sz w:val="22"/>
          <w:szCs w:val="22"/>
        </w:rPr>
        <w:t>, em conformidade com a Cláusula Nona deste instrumento.</w:t>
      </w:r>
    </w:p>
    <w:p w14:paraId="5CBA18D1" w14:textId="77777777" w:rsidR="0095200F" w:rsidRDefault="0095200F" w:rsidP="0095200F">
      <w:pPr>
        <w:spacing w:before="120" w:after="120"/>
        <w:jc w:val="both"/>
        <w:rPr>
          <w:rFonts w:ascii="Arial" w:eastAsia="Arial Unicode MS" w:hAnsi="Arial" w:cs="Arial"/>
          <w:sz w:val="22"/>
          <w:szCs w:val="22"/>
        </w:rPr>
      </w:pPr>
      <w:r w:rsidRPr="00384DE0">
        <w:rPr>
          <w:rFonts w:ascii="Arial" w:hAnsi="Arial" w:cs="Arial"/>
          <w:b/>
          <w:sz w:val="22"/>
          <w:szCs w:val="22"/>
        </w:rPr>
        <w:t xml:space="preserve">§ 1º - </w:t>
      </w:r>
      <w:r w:rsidRPr="00384DE0">
        <w:rPr>
          <w:rFonts w:ascii="Arial" w:eastAsia="Arial Unicode MS" w:hAnsi="Arial" w:cs="Arial"/>
          <w:sz w:val="22"/>
          <w:szCs w:val="22"/>
        </w:rPr>
        <w:t xml:space="preserve">Os </w:t>
      </w:r>
      <w:r w:rsidRPr="00384DE0">
        <w:rPr>
          <w:rFonts w:ascii="Arial" w:eastAsia="Calibri" w:hAnsi="Arial" w:cs="Arial"/>
          <w:color w:val="000000"/>
          <w:sz w:val="22"/>
          <w:szCs w:val="22"/>
        </w:rPr>
        <w:t xml:space="preserve">pagamentos serão feitos mediante crédito aberto em conta corrente em nome da contratada no Banco do Brasil S/A, </w:t>
      </w:r>
      <w:r w:rsidRPr="00384DE0">
        <w:rPr>
          <w:rFonts w:ascii="Arial" w:eastAsia="Arial Unicode MS" w:hAnsi="Arial" w:cs="Arial"/>
          <w:sz w:val="22"/>
          <w:szCs w:val="22"/>
        </w:rPr>
        <w:t>de acordo com as seguintes condições:</w:t>
      </w:r>
    </w:p>
    <w:p w14:paraId="7506F1CC" w14:textId="1232C5A0" w:rsidR="00DA405A" w:rsidRDefault="00DA405A" w:rsidP="0095200F">
      <w:pPr>
        <w:pStyle w:val="PargrafodaLista"/>
        <w:numPr>
          <w:ilvl w:val="0"/>
          <w:numId w:val="13"/>
        </w:numPr>
        <w:spacing w:before="120" w:after="120"/>
        <w:jc w:val="both"/>
        <w:rPr>
          <w:rFonts w:ascii="Arial" w:eastAsia="Arial Unicode MS" w:hAnsi="Arial" w:cs="Arial"/>
          <w:sz w:val="22"/>
          <w:szCs w:val="22"/>
        </w:rPr>
      </w:pPr>
      <w:r>
        <w:rPr>
          <w:rFonts w:ascii="Arial" w:eastAsia="Arial Unicode MS" w:hAnsi="Arial" w:cs="Arial"/>
          <w:sz w:val="22"/>
          <w:szCs w:val="22"/>
        </w:rPr>
        <w:t>Os pagamentos serão efetuado</w:t>
      </w:r>
      <w:r w:rsidR="00E05207">
        <w:rPr>
          <w:rFonts w:ascii="Arial" w:eastAsia="Arial Unicode MS" w:hAnsi="Arial" w:cs="Arial"/>
          <w:sz w:val="22"/>
          <w:szCs w:val="22"/>
        </w:rPr>
        <w:t>s</w:t>
      </w:r>
      <w:r>
        <w:rPr>
          <w:rFonts w:ascii="Arial" w:eastAsia="Arial Unicode MS" w:hAnsi="Arial" w:cs="Arial"/>
          <w:sz w:val="22"/>
          <w:szCs w:val="22"/>
        </w:rPr>
        <w:t xml:space="preserve"> conforme </w:t>
      </w:r>
      <w:r w:rsidR="00E05207">
        <w:rPr>
          <w:rFonts w:ascii="Arial" w:eastAsia="Arial Unicode MS" w:hAnsi="Arial" w:cs="Arial"/>
          <w:sz w:val="22"/>
          <w:szCs w:val="22"/>
        </w:rPr>
        <w:t>Tabela com a quantidade dos Itens, constante no Termo de Referência – Especificação Técnica do Anexo I do Edital.</w:t>
      </w:r>
    </w:p>
    <w:p w14:paraId="757CE87E" w14:textId="2C1FB0AE" w:rsidR="00DA405A" w:rsidRDefault="00DA405A" w:rsidP="0095200F">
      <w:pPr>
        <w:pStyle w:val="PargrafodaLista"/>
        <w:numPr>
          <w:ilvl w:val="0"/>
          <w:numId w:val="13"/>
        </w:numPr>
        <w:spacing w:before="120" w:after="120"/>
        <w:jc w:val="both"/>
        <w:rPr>
          <w:rFonts w:ascii="Arial" w:eastAsia="Arial Unicode MS" w:hAnsi="Arial" w:cs="Arial"/>
          <w:sz w:val="22"/>
          <w:szCs w:val="22"/>
        </w:rPr>
      </w:pPr>
      <w:r>
        <w:rPr>
          <w:rFonts w:ascii="Arial" w:eastAsia="Arial Unicode MS" w:hAnsi="Arial" w:cs="Arial"/>
          <w:sz w:val="22"/>
          <w:szCs w:val="22"/>
        </w:rPr>
        <w:t>E</w:t>
      </w:r>
      <w:r w:rsidR="0095200F" w:rsidRPr="00DA405A">
        <w:rPr>
          <w:rFonts w:ascii="Arial" w:eastAsia="Arial Unicode MS" w:hAnsi="Arial" w:cs="Arial"/>
          <w:sz w:val="22"/>
          <w:szCs w:val="22"/>
        </w:rPr>
        <w:t xml:space="preserve">m 30 (trinta) dias após </w:t>
      </w:r>
      <w:r w:rsidR="00E05207">
        <w:rPr>
          <w:rFonts w:ascii="Arial" w:eastAsia="Arial Unicode MS" w:hAnsi="Arial" w:cs="Arial"/>
          <w:sz w:val="22"/>
          <w:szCs w:val="22"/>
        </w:rPr>
        <w:t>entrega da Nota Fiscal/Fatura, especificando os serviços realizados.</w:t>
      </w:r>
    </w:p>
    <w:p w14:paraId="24AB8E03" w14:textId="0B908FC3" w:rsidR="0095200F" w:rsidRPr="00DA405A" w:rsidRDefault="0095200F" w:rsidP="0095200F">
      <w:pPr>
        <w:pStyle w:val="PargrafodaLista"/>
        <w:numPr>
          <w:ilvl w:val="0"/>
          <w:numId w:val="13"/>
        </w:numPr>
        <w:spacing w:before="120" w:after="120"/>
        <w:jc w:val="both"/>
        <w:rPr>
          <w:rFonts w:ascii="Arial" w:eastAsia="Arial Unicode MS" w:hAnsi="Arial" w:cs="Arial"/>
          <w:sz w:val="22"/>
          <w:szCs w:val="22"/>
        </w:rPr>
      </w:pPr>
      <w:r w:rsidRPr="00DA405A">
        <w:rPr>
          <w:rFonts w:ascii="Arial" w:eastAsia="Arial Unicode MS" w:hAnsi="Arial" w:cs="Arial"/>
          <w:sz w:val="22"/>
          <w:szCs w:val="22"/>
        </w:rPr>
        <w:t>A discriminação dos valores dos serviços deverá ser reproduzida na nota fiscal/</w:t>
      </w:r>
      <w:proofErr w:type="gramStart"/>
      <w:r w:rsidRPr="00DA405A">
        <w:rPr>
          <w:rFonts w:ascii="Arial" w:eastAsia="Arial Unicode MS" w:hAnsi="Arial" w:cs="Arial"/>
          <w:sz w:val="22"/>
          <w:szCs w:val="22"/>
        </w:rPr>
        <w:t>fatura apresentada</w:t>
      </w:r>
      <w:proofErr w:type="gramEnd"/>
      <w:r w:rsidRPr="00DA405A">
        <w:rPr>
          <w:rFonts w:ascii="Arial" w:eastAsia="Arial Unicode MS" w:hAnsi="Arial" w:cs="Arial"/>
          <w:sz w:val="22"/>
          <w:szCs w:val="22"/>
        </w:rPr>
        <w:t>.</w:t>
      </w:r>
    </w:p>
    <w:p w14:paraId="49FB76FB" w14:textId="77777777" w:rsidR="0095200F" w:rsidRPr="00384DE0" w:rsidRDefault="0095200F" w:rsidP="0095200F">
      <w:pPr>
        <w:spacing w:before="120" w:after="120"/>
        <w:jc w:val="both"/>
        <w:rPr>
          <w:rFonts w:ascii="Arial" w:hAnsi="Arial" w:cs="Arial"/>
          <w:snapToGrid w:val="0"/>
          <w:sz w:val="22"/>
          <w:szCs w:val="22"/>
        </w:rPr>
      </w:pPr>
      <w:r w:rsidRPr="00384DE0">
        <w:rPr>
          <w:rFonts w:ascii="Arial" w:hAnsi="Arial" w:cs="Arial"/>
          <w:b/>
          <w:sz w:val="22"/>
          <w:szCs w:val="22"/>
        </w:rPr>
        <w:t xml:space="preserve">§ 2º - </w:t>
      </w:r>
      <w:r w:rsidRPr="00384DE0">
        <w:rPr>
          <w:rFonts w:ascii="Arial" w:hAnsi="Arial" w:cs="Arial"/>
          <w:snapToGrid w:val="0"/>
          <w:sz w:val="22"/>
          <w:szCs w:val="22"/>
        </w:rPr>
        <w:t xml:space="preserve">Havendo atraso nos pagamentos, incidirá correção monetária sobre o valor devido na forma da legislação aplicável, bem como juros moratórios, a razão de 0,5% (meio por cento) ao mês, calculados </w:t>
      </w:r>
      <w:proofErr w:type="gramStart"/>
      <w:r w:rsidRPr="00384DE0">
        <w:rPr>
          <w:rFonts w:ascii="Arial" w:hAnsi="Arial" w:cs="Arial"/>
          <w:i/>
          <w:snapToGrid w:val="0"/>
          <w:sz w:val="22"/>
          <w:szCs w:val="22"/>
        </w:rPr>
        <w:t>pro rata</w:t>
      </w:r>
      <w:proofErr w:type="gramEnd"/>
      <w:r w:rsidRPr="00384DE0">
        <w:rPr>
          <w:rFonts w:ascii="Arial" w:hAnsi="Arial" w:cs="Arial"/>
          <w:i/>
          <w:snapToGrid w:val="0"/>
          <w:sz w:val="22"/>
          <w:szCs w:val="22"/>
        </w:rPr>
        <w:t xml:space="preserve"> </w:t>
      </w:r>
      <w:proofErr w:type="spellStart"/>
      <w:r w:rsidRPr="00384DE0">
        <w:rPr>
          <w:rFonts w:ascii="Arial" w:hAnsi="Arial" w:cs="Arial"/>
          <w:i/>
          <w:snapToGrid w:val="0"/>
          <w:sz w:val="22"/>
          <w:szCs w:val="22"/>
        </w:rPr>
        <w:t>temporis</w:t>
      </w:r>
      <w:proofErr w:type="spellEnd"/>
      <w:r w:rsidRPr="00384DE0">
        <w:rPr>
          <w:rFonts w:ascii="Arial" w:hAnsi="Arial" w:cs="Arial"/>
          <w:snapToGrid w:val="0"/>
          <w:sz w:val="22"/>
          <w:szCs w:val="22"/>
        </w:rPr>
        <w:t>, em relação ao atraso verificado.</w:t>
      </w:r>
    </w:p>
    <w:p w14:paraId="422D06BF"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b/>
          <w:sz w:val="22"/>
          <w:szCs w:val="22"/>
        </w:rPr>
        <w:t xml:space="preserve">§ 3º - </w:t>
      </w:r>
      <w:r w:rsidRPr="00384DE0">
        <w:rPr>
          <w:rFonts w:ascii="Arial" w:hAnsi="Arial" w:cs="Arial"/>
          <w:snapToGrid w:val="0"/>
          <w:sz w:val="22"/>
          <w:szCs w:val="22"/>
        </w:rPr>
        <w:t xml:space="preserve">Constitui condição para a realização dos pagamentos a inexistência de registros em nome da CONTRATADA no “Cadastro Informativo dos Créditos não Quitados de Órgãos e Entidades Estaduais – CADIN ESTADUAL”, o qual deverá ser consultado por ocasião da realização de cada pagamento. </w:t>
      </w:r>
      <w:r w:rsidRPr="00384DE0">
        <w:rPr>
          <w:rFonts w:ascii="Arial" w:hAnsi="Arial" w:cs="Arial"/>
          <w:sz w:val="22"/>
          <w:szCs w:val="22"/>
        </w:rPr>
        <w:t>O cumprimento desta condição poderá se dar pela comprovação, pela CONTRATADA, de que os registros estão suspensos, nos termos do artigo 8º da Lei Estadual nº 12.799/2008.</w:t>
      </w:r>
    </w:p>
    <w:p w14:paraId="4D99711B" w14:textId="77777777" w:rsidR="0095200F" w:rsidRPr="00384DE0" w:rsidRDefault="0095200F" w:rsidP="0095200F">
      <w:pPr>
        <w:pStyle w:val="Default"/>
        <w:spacing w:before="120" w:after="120"/>
        <w:jc w:val="both"/>
        <w:rPr>
          <w:sz w:val="22"/>
          <w:szCs w:val="22"/>
        </w:rPr>
      </w:pPr>
      <w:r w:rsidRPr="00384DE0">
        <w:rPr>
          <w:b/>
          <w:sz w:val="22"/>
          <w:szCs w:val="22"/>
        </w:rPr>
        <w:lastRenderedPageBreak/>
        <w:t xml:space="preserve">§ 4º - </w:t>
      </w:r>
      <w:r w:rsidRPr="00384DE0">
        <w:rPr>
          <w:sz w:val="22"/>
          <w:szCs w:val="22"/>
        </w:rPr>
        <w:t>A CETESB poderá, por ocasião do pagamento, efetuar a retenção de tributos determinada por lei, ainda que não haja indicação de retenção na nota fiscal apresentada ou que se refira a retenções não realizadas em meses anteriores.</w:t>
      </w:r>
    </w:p>
    <w:p w14:paraId="75EBAA75" w14:textId="77777777" w:rsidR="0095200F" w:rsidRPr="00384DE0" w:rsidRDefault="0095200F" w:rsidP="0095200F">
      <w:pPr>
        <w:spacing w:before="120" w:after="120"/>
        <w:jc w:val="both"/>
        <w:rPr>
          <w:rFonts w:ascii="Arial" w:eastAsia="Arial Unicode MS" w:hAnsi="Arial" w:cs="Arial"/>
          <w:sz w:val="22"/>
          <w:szCs w:val="22"/>
        </w:rPr>
      </w:pPr>
      <w:r w:rsidRPr="00384DE0">
        <w:rPr>
          <w:rFonts w:ascii="Arial" w:hAnsi="Arial" w:cs="Arial"/>
          <w:b/>
          <w:sz w:val="22"/>
          <w:szCs w:val="22"/>
        </w:rPr>
        <w:t xml:space="preserve">§ 5º - </w:t>
      </w:r>
      <w:r w:rsidRPr="00384DE0">
        <w:rPr>
          <w:rFonts w:ascii="Arial" w:eastAsia="Arial Unicode MS" w:hAnsi="Arial" w:cs="Arial"/>
          <w:sz w:val="22"/>
          <w:szCs w:val="22"/>
        </w:rPr>
        <w:t>O recolhimento do Imposto sobre Serviços de Qualquer Natureza – ISSQN deverá ser feito em consonância com o artigo 3º e demais disposições da Lei Complementar Federal nº 116/2003, e respeitando as seguintes determinações:</w:t>
      </w:r>
    </w:p>
    <w:p w14:paraId="6CF74B74" w14:textId="77777777" w:rsidR="0095200F" w:rsidRPr="00384DE0" w:rsidRDefault="0095200F" w:rsidP="0095200F">
      <w:pPr>
        <w:spacing w:before="120" w:after="120"/>
        <w:jc w:val="both"/>
        <w:rPr>
          <w:rFonts w:ascii="Arial" w:eastAsia="Arial Unicode MS" w:hAnsi="Arial" w:cs="Arial"/>
          <w:sz w:val="22"/>
          <w:szCs w:val="22"/>
        </w:rPr>
      </w:pPr>
      <w:r w:rsidRPr="00384DE0">
        <w:rPr>
          <w:rFonts w:ascii="Arial" w:eastAsia="Arial Unicode MS" w:hAnsi="Arial" w:cs="Arial"/>
          <w:sz w:val="22"/>
          <w:szCs w:val="22"/>
        </w:rPr>
        <w:t>I - Quando da celebração do contrato, a CONTRATADA deverá indicar a legislação municipal aplicável aos serviços por ela prestados, relativamente ao ISSQN, esclarecendo, expressamente, sobre a eventual necessidade de retenção do tributo, pelo tomador dos serviços;</w:t>
      </w:r>
    </w:p>
    <w:p w14:paraId="66169235" w14:textId="77777777" w:rsidR="0095200F" w:rsidRPr="00384DE0" w:rsidRDefault="0095200F" w:rsidP="0095200F">
      <w:pPr>
        <w:spacing w:before="120" w:after="120"/>
        <w:jc w:val="both"/>
        <w:rPr>
          <w:rFonts w:ascii="Arial" w:eastAsia="Arial Unicode MS" w:hAnsi="Arial" w:cs="Arial"/>
          <w:sz w:val="22"/>
          <w:szCs w:val="22"/>
        </w:rPr>
      </w:pPr>
      <w:r w:rsidRPr="00384DE0">
        <w:rPr>
          <w:rFonts w:ascii="Arial" w:eastAsia="Arial Unicode MS" w:hAnsi="Arial" w:cs="Arial"/>
          <w:sz w:val="22"/>
          <w:szCs w:val="22"/>
        </w:rPr>
        <w:t>II - Caso se mostre exigível, à luz da legislação municipal, a retenção do ISSQN pelo tomador dos serviços:</w:t>
      </w:r>
    </w:p>
    <w:p w14:paraId="0AF3D8D8" w14:textId="77777777" w:rsidR="0095200F" w:rsidRPr="00384DE0" w:rsidRDefault="0095200F" w:rsidP="0095200F">
      <w:pPr>
        <w:spacing w:before="120" w:after="120"/>
        <w:ind w:left="426"/>
        <w:jc w:val="both"/>
        <w:rPr>
          <w:rFonts w:ascii="Arial" w:eastAsia="Arial Unicode MS" w:hAnsi="Arial" w:cs="Arial"/>
          <w:sz w:val="22"/>
          <w:szCs w:val="22"/>
        </w:rPr>
      </w:pPr>
      <w:r w:rsidRPr="00384DE0">
        <w:rPr>
          <w:rFonts w:ascii="Arial" w:eastAsia="Arial Unicode MS" w:hAnsi="Arial" w:cs="Arial"/>
          <w:sz w:val="22"/>
          <w:szCs w:val="22"/>
        </w:rPr>
        <w:t xml:space="preserve">a) A CETESB, na qualidade de responsável tributário, deverá reter a quantia correspondente do valor da nota-fiscal, </w:t>
      </w:r>
      <w:proofErr w:type="gramStart"/>
      <w:r w:rsidRPr="00384DE0">
        <w:rPr>
          <w:rFonts w:ascii="Arial" w:eastAsia="Arial Unicode MS" w:hAnsi="Arial" w:cs="Arial"/>
          <w:sz w:val="22"/>
          <w:szCs w:val="22"/>
        </w:rPr>
        <w:t>fatura,</w:t>
      </w:r>
      <w:proofErr w:type="gramEnd"/>
      <w:r w:rsidRPr="00384DE0">
        <w:rPr>
          <w:rFonts w:ascii="Arial" w:eastAsia="Arial Unicode MS" w:hAnsi="Arial" w:cs="Arial"/>
          <w:sz w:val="22"/>
          <w:szCs w:val="22"/>
        </w:rPr>
        <w:t xml:space="preserve"> recibo ou documento de cobrança equivalente apresentada e recolher a respectiva importância em nome da CONTRATADA no prazo previsto na legislação municipal.</w:t>
      </w:r>
    </w:p>
    <w:p w14:paraId="47D284ED" w14:textId="77777777" w:rsidR="0095200F" w:rsidRPr="00384DE0" w:rsidRDefault="0095200F" w:rsidP="0095200F">
      <w:pPr>
        <w:spacing w:before="120" w:after="120"/>
        <w:ind w:left="426"/>
        <w:jc w:val="both"/>
        <w:rPr>
          <w:rFonts w:ascii="Arial" w:eastAsia="Arial Unicode MS" w:hAnsi="Arial" w:cs="Arial"/>
          <w:sz w:val="22"/>
          <w:szCs w:val="22"/>
        </w:rPr>
      </w:pPr>
      <w:r w:rsidRPr="00384DE0">
        <w:rPr>
          <w:rFonts w:ascii="Arial" w:eastAsia="Arial Unicode MS" w:hAnsi="Arial" w:cs="Arial"/>
          <w:sz w:val="22"/>
          <w:szCs w:val="22"/>
        </w:rPr>
        <w:t>b) Para tanto, a CONTRATADA deverá destacar o valor da retenção, a título de “RETENÇÃO PARA O ISS” ao emitir a nota fiscal, fatura, recibo ou documento de cobrança equivalente. Considera-se preço do serviço a receita bruta a ele correspondente, sem nenhuma dedução.</w:t>
      </w:r>
    </w:p>
    <w:p w14:paraId="7242433F" w14:textId="77777777" w:rsidR="0095200F" w:rsidRPr="00384DE0" w:rsidRDefault="0095200F" w:rsidP="0095200F">
      <w:pPr>
        <w:spacing w:before="120" w:after="120"/>
        <w:jc w:val="both"/>
        <w:rPr>
          <w:rFonts w:ascii="Arial" w:eastAsia="Arial Unicode MS" w:hAnsi="Arial" w:cs="Arial"/>
          <w:sz w:val="22"/>
          <w:szCs w:val="22"/>
        </w:rPr>
      </w:pPr>
      <w:r w:rsidRPr="00384DE0">
        <w:rPr>
          <w:rFonts w:ascii="Arial" w:eastAsia="Arial Unicode MS" w:hAnsi="Arial" w:cs="Arial"/>
          <w:sz w:val="22"/>
          <w:szCs w:val="22"/>
        </w:rPr>
        <w:t xml:space="preserve">III - Caso, por outro lado, não haja previsão de retenção do ISSQN pelo tomador dos serviços: </w:t>
      </w:r>
    </w:p>
    <w:p w14:paraId="731ACF34" w14:textId="77777777" w:rsidR="0095200F" w:rsidRPr="00384DE0" w:rsidRDefault="0095200F" w:rsidP="0095200F">
      <w:pPr>
        <w:spacing w:before="120" w:after="120"/>
        <w:ind w:left="426"/>
        <w:jc w:val="both"/>
        <w:rPr>
          <w:rFonts w:ascii="Arial" w:eastAsia="Arial Unicode MS" w:hAnsi="Arial" w:cs="Arial"/>
          <w:sz w:val="22"/>
          <w:szCs w:val="22"/>
        </w:rPr>
      </w:pPr>
      <w:r w:rsidRPr="00384DE0">
        <w:rPr>
          <w:rFonts w:ascii="Arial" w:eastAsia="Arial Unicode MS" w:hAnsi="Arial" w:cs="Arial"/>
          <w:sz w:val="22"/>
          <w:szCs w:val="22"/>
        </w:rPr>
        <w:t>a) A CONTRATADA deverá apresentar declaração da Municipalidade competente com a indicação de sua data-limite de recolhimento ou, se for o caso, da condição de isenção;</w:t>
      </w:r>
    </w:p>
    <w:p w14:paraId="668BFFE4" w14:textId="77777777" w:rsidR="0095200F" w:rsidRPr="00384DE0" w:rsidRDefault="0095200F" w:rsidP="0095200F">
      <w:pPr>
        <w:spacing w:before="120" w:after="120"/>
        <w:ind w:left="426"/>
        <w:jc w:val="both"/>
        <w:rPr>
          <w:rFonts w:ascii="Arial" w:eastAsia="Arial Unicode MS" w:hAnsi="Arial" w:cs="Arial"/>
          <w:sz w:val="22"/>
          <w:szCs w:val="22"/>
        </w:rPr>
      </w:pPr>
      <w:r w:rsidRPr="00384DE0">
        <w:rPr>
          <w:rFonts w:ascii="Arial" w:eastAsia="Arial Unicode MS" w:hAnsi="Arial" w:cs="Arial"/>
          <w:sz w:val="22"/>
          <w:szCs w:val="22"/>
        </w:rPr>
        <w:t>b) Mensalmente a CONTRATADA deverá apresentar comprovante de recolhimento do ISSQN por meio de cópias autenticadas das guias correspondentes ao serviço executado e deverá estar referenciado à data de emissão da nota fiscal, fatura ou documento de cobrança equivalente;</w:t>
      </w:r>
    </w:p>
    <w:p w14:paraId="23E4AD5D" w14:textId="77777777" w:rsidR="0095200F" w:rsidRPr="00384DE0" w:rsidRDefault="0095200F" w:rsidP="0095200F">
      <w:pPr>
        <w:spacing w:before="120" w:after="120"/>
        <w:ind w:left="426"/>
        <w:jc w:val="both"/>
        <w:rPr>
          <w:rFonts w:ascii="Arial" w:eastAsia="Arial Unicode MS" w:hAnsi="Arial" w:cs="Arial"/>
          <w:sz w:val="22"/>
          <w:szCs w:val="22"/>
        </w:rPr>
      </w:pPr>
      <w:r w:rsidRPr="00384DE0">
        <w:rPr>
          <w:rFonts w:ascii="Arial" w:eastAsia="Arial Unicode MS" w:hAnsi="Arial" w:cs="Arial"/>
          <w:sz w:val="22"/>
          <w:szCs w:val="22"/>
        </w:rPr>
        <w:t>c) Caso, por ocasião da apresentação da nota fiscal, da fatura ou do documento de cobrança equivalente, não haja decorrido o prazo legal para recolhimento do ISSQN, poderão ser apresentadas cópias das guias de recolhimento referentes ao mês imediatamente anterior, devendo a CONTRATADA apresentar a documentação devida quando do vencimento do prazo legal para o recolhimento.</w:t>
      </w:r>
    </w:p>
    <w:p w14:paraId="16DB92F8" w14:textId="77777777" w:rsidR="0095200F" w:rsidRPr="00384DE0" w:rsidRDefault="0095200F" w:rsidP="0095200F">
      <w:pPr>
        <w:spacing w:before="120" w:after="120"/>
        <w:ind w:left="426"/>
        <w:jc w:val="both"/>
        <w:rPr>
          <w:rFonts w:ascii="Arial" w:eastAsia="Arial Unicode MS" w:hAnsi="Arial" w:cs="Arial"/>
          <w:sz w:val="22"/>
          <w:szCs w:val="22"/>
        </w:rPr>
      </w:pPr>
      <w:r w:rsidRPr="00384DE0">
        <w:rPr>
          <w:rFonts w:ascii="Arial" w:eastAsia="Arial Unicode MS" w:hAnsi="Arial" w:cs="Arial"/>
          <w:sz w:val="22"/>
          <w:szCs w:val="22"/>
        </w:rPr>
        <w:t>d) a não apresentação dessas comprovações assegura à CETESB o direito de sustar o pagamento respectivo e/ou os pagamentos seguintes.</w:t>
      </w:r>
    </w:p>
    <w:p w14:paraId="00A1E0D5" w14:textId="77777777" w:rsidR="0095200F" w:rsidRPr="00384DE0" w:rsidRDefault="0095200F" w:rsidP="0095200F">
      <w:pPr>
        <w:tabs>
          <w:tab w:val="left" w:pos="567"/>
        </w:tabs>
        <w:spacing w:before="120" w:after="120"/>
        <w:jc w:val="both"/>
        <w:outlineLvl w:val="4"/>
        <w:rPr>
          <w:rFonts w:ascii="Arial" w:hAnsi="Arial" w:cs="Arial"/>
          <w:b/>
          <w:sz w:val="22"/>
          <w:szCs w:val="22"/>
        </w:rPr>
      </w:pPr>
    </w:p>
    <w:p w14:paraId="5D3AE959" w14:textId="77777777" w:rsidR="0095200F" w:rsidRPr="00384DE0" w:rsidRDefault="0095200F" w:rsidP="0095200F">
      <w:pPr>
        <w:tabs>
          <w:tab w:val="left" w:pos="567"/>
        </w:tabs>
        <w:spacing w:before="120" w:after="120"/>
        <w:ind w:right="-122"/>
        <w:jc w:val="both"/>
        <w:outlineLvl w:val="4"/>
        <w:rPr>
          <w:rFonts w:ascii="Arial" w:hAnsi="Arial" w:cs="Arial"/>
          <w:b/>
          <w:sz w:val="22"/>
          <w:szCs w:val="22"/>
        </w:rPr>
      </w:pPr>
      <w:r w:rsidRPr="00384DE0">
        <w:rPr>
          <w:rFonts w:ascii="Arial" w:hAnsi="Arial" w:cs="Arial"/>
          <w:b/>
          <w:sz w:val="22"/>
          <w:szCs w:val="22"/>
        </w:rPr>
        <w:t>CLÁUSULA 5</w:t>
      </w:r>
      <w:r w:rsidRPr="00384DE0">
        <w:rPr>
          <w:rFonts w:ascii="Arial" w:hAnsi="Arial" w:cs="Arial"/>
          <w:b/>
          <w:sz w:val="22"/>
          <w:szCs w:val="22"/>
          <w:vertAlign w:val="superscript"/>
        </w:rPr>
        <w:t>a</w:t>
      </w:r>
      <w:r w:rsidRPr="00384DE0">
        <w:rPr>
          <w:rFonts w:ascii="Arial" w:hAnsi="Arial" w:cs="Arial"/>
          <w:b/>
          <w:sz w:val="22"/>
          <w:szCs w:val="22"/>
        </w:rPr>
        <w:t xml:space="preserve"> - OBRIGAÇÕES E RESPONSABILIDADES DA CONTRATADA</w:t>
      </w:r>
    </w:p>
    <w:p w14:paraId="3816EE59"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sz w:val="22"/>
          <w:szCs w:val="22"/>
        </w:rPr>
        <w:t xml:space="preserve">À CONTRATADA, além das obrigações constantes do Termo de Referência, que constitui </w:t>
      </w:r>
      <w:r w:rsidRPr="00384DE0">
        <w:rPr>
          <w:rFonts w:ascii="Arial" w:hAnsi="Arial" w:cs="Arial"/>
          <w:b/>
          <w:sz w:val="22"/>
          <w:szCs w:val="22"/>
        </w:rPr>
        <w:t>Anexo I</w:t>
      </w:r>
      <w:r w:rsidRPr="00384DE0">
        <w:rPr>
          <w:rFonts w:ascii="Arial" w:hAnsi="Arial" w:cs="Arial"/>
          <w:sz w:val="22"/>
          <w:szCs w:val="22"/>
        </w:rPr>
        <w:t xml:space="preserve"> do Edital indicado no preâmbulo, e daquelas estabelecidas em lei, em especial as definidas nos diplomas federal e estadual sobre licitações, cabe:</w:t>
      </w:r>
    </w:p>
    <w:p w14:paraId="62C2AAAA" w14:textId="77777777" w:rsidR="0095200F" w:rsidRPr="00384DE0" w:rsidRDefault="0095200F" w:rsidP="0095200F">
      <w:pPr>
        <w:spacing w:before="120" w:after="120"/>
        <w:jc w:val="both"/>
        <w:rPr>
          <w:rStyle w:val="PGE-Alteraesdestacadas"/>
          <w:rFonts w:cs="Arial"/>
          <w:b w:val="0"/>
          <w:bCs/>
          <w:szCs w:val="22"/>
          <w:u w:val="none"/>
        </w:rPr>
      </w:pPr>
      <w:r w:rsidRPr="00384DE0">
        <w:rPr>
          <w:rStyle w:val="PGE-Alteraesdestacadas"/>
          <w:rFonts w:cs="Arial"/>
          <w:b w:val="0"/>
          <w:bCs/>
          <w:szCs w:val="22"/>
          <w:u w:val="none"/>
        </w:rPr>
        <w:t>I - zelar pela fiel execução deste contrato, utilizando-se de todos os recursos materiais e humanos necessários;</w:t>
      </w:r>
    </w:p>
    <w:p w14:paraId="611A2FE5" w14:textId="77777777" w:rsidR="0095200F" w:rsidRPr="00384DE0" w:rsidRDefault="0095200F" w:rsidP="0095200F">
      <w:pPr>
        <w:spacing w:before="120" w:after="120"/>
        <w:jc w:val="both"/>
        <w:rPr>
          <w:rStyle w:val="PGE-Alteraesdestacadas"/>
          <w:rFonts w:cs="Arial"/>
          <w:b w:val="0"/>
          <w:bCs/>
          <w:szCs w:val="22"/>
          <w:u w:val="none"/>
        </w:rPr>
      </w:pPr>
      <w:r w:rsidRPr="00384DE0">
        <w:rPr>
          <w:rStyle w:val="PGE-Alteraesdestacadas"/>
          <w:rFonts w:cs="Arial"/>
          <w:b w:val="0"/>
          <w:bCs/>
          <w:szCs w:val="22"/>
          <w:u w:val="none"/>
        </w:rPr>
        <w:lastRenderedPageBreak/>
        <w:t>II – designar o responsável pelo acompanhamento da execução das atividades, em especial da regularidade técnica e disciplinar da atuação da equipe técnica alocada, e pelos contatos com a CETESB;</w:t>
      </w:r>
    </w:p>
    <w:p w14:paraId="44AC52DC" w14:textId="77777777" w:rsidR="0095200F" w:rsidRPr="00384DE0" w:rsidRDefault="0095200F" w:rsidP="0095200F">
      <w:pPr>
        <w:spacing w:before="120" w:after="120"/>
        <w:jc w:val="both"/>
        <w:rPr>
          <w:rStyle w:val="PGE-Alteraesdestacadas"/>
          <w:rFonts w:cs="Arial"/>
          <w:b w:val="0"/>
          <w:bCs/>
          <w:szCs w:val="22"/>
          <w:u w:val="none"/>
        </w:rPr>
      </w:pPr>
      <w:r w:rsidRPr="00384DE0">
        <w:rPr>
          <w:rStyle w:val="PGE-Alteraesdestacadas"/>
          <w:rFonts w:cs="Arial"/>
          <w:b w:val="0"/>
          <w:bCs/>
          <w:szCs w:val="22"/>
          <w:u w:val="none"/>
        </w:rPr>
        <w:t>III - cumprir as disposições legais e regulamentares municipais, estaduais e federais que interfiram na execução dos serviços;</w:t>
      </w:r>
    </w:p>
    <w:p w14:paraId="21F3A6A1" w14:textId="77777777" w:rsidR="0095200F" w:rsidRPr="00384DE0" w:rsidRDefault="0095200F" w:rsidP="0095200F">
      <w:pPr>
        <w:spacing w:before="120" w:after="120"/>
        <w:jc w:val="both"/>
        <w:rPr>
          <w:rStyle w:val="PGE-Alteraesdestacadas"/>
          <w:rFonts w:cs="Arial"/>
          <w:b w:val="0"/>
          <w:bCs/>
          <w:szCs w:val="22"/>
          <w:u w:val="none"/>
        </w:rPr>
      </w:pPr>
      <w:r w:rsidRPr="00384DE0">
        <w:rPr>
          <w:rStyle w:val="PGE-Alteraesdestacadas"/>
          <w:rFonts w:cs="Arial"/>
          <w:b w:val="0"/>
          <w:bCs/>
          <w:szCs w:val="22"/>
          <w:u w:val="none"/>
        </w:rPr>
        <w:t>IV - manter, durante toda a execução do contrato, em compatibilidade com as obrigações assumidas, todas as condições de habilitação e qualificação exigidas na licitação indicada no preâmbulo deste termo;</w:t>
      </w:r>
    </w:p>
    <w:p w14:paraId="1B4C26C3" w14:textId="77777777" w:rsidR="0095200F" w:rsidRPr="00384DE0" w:rsidRDefault="0095200F" w:rsidP="0095200F">
      <w:pPr>
        <w:spacing w:before="120" w:after="120"/>
        <w:jc w:val="both"/>
        <w:rPr>
          <w:rStyle w:val="PGE-Alteraesdestacadas"/>
          <w:rFonts w:cs="Arial"/>
          <w:b w:val="0"/>
          <w:bCs/>
          <w:szCs w:val="22"/>
          <w:u w:val="none"/>
        </w:rPr>
      </w:pPr>
      <w:r w:rsidRPr="00384DE0">
        <w:rPr>
          <w:rStyle w:val="PGE-Alteraesdestacadas"/>
          <w:rFonts w:cs="Arial"/>
          <w:b w:val="0"/>
          <w:bCs/>
          <w:szCs w:val="22"/>
          <w:u w:val="none"/>
        </w:rPr>
        <w:t>V - dar ciência imediata e por escrito à CETESB de qualquer anormalidade que verificar na execução dos serviços;</w:t>
      </w:r>
    </w:p>
    <w:p w14:paraId="5377CA20" w14:textId="77777777" w:rsidR="0095200F" w:rsidRPr="00384DE0" w:rsidRDefault="0095200F" w:rsidP="0095200F">
      <w:pPr>
        <w:spacing w:before="120" w:after="120"/>
        <w:jc w:val="both"/>
        <w:rPr>
          <w:rStyle w:val="PGE-Alteraesdestacadas"/>
          <w:rFonts w:cs="Arial"/>
          <w:b w:val="0"/>
          <w:bCs/>
          <w:szCs w:val="22"/>
          <w:u w:val="none"/>
        </w:rPr>
      </w:pPr>
      <w:r w:rsidRPr="00384DE0">
        <w:rPr>
          <w:rStyle w:val="PGE-Alteraesdestacadas"/>
          <w:rFonts w:cs="Arial"/>
          <w:b w:val="0"/>
          <w:bCs/>
          <w:szCs w:val="22"/>
          <w:u w:val="none"/>
        </w:rPr>
        <w:t>VI - prestar à CETESB, por escrito, os esclarecimentos solicitados e atender prontamente as reclamações sobre seus serviços;</w:t>
      </w:r>
    </w:p>
    <w:p w14:paraId="35920BD0" w14:textId="77777777" w:rsidR="0095200F" w:rsidRPr="00384DE0" w:rsidRDefault="0095200F" w:rsidP="0095200F">
      <w:pPr>
        <w:spacing w:before="120" w:after="120"/>
        <w:jc w:val="both"/>
        <w:rPr>
          <w:rStyle w:val="PGE-Alteraesdestacadas"/>
          <w:rFonts w:cs="Arial"/>
          <w:b w:val="0"/>
          <w:bCs/>
          <w:szCs w:val="22"/>
          <w:u w:val="none"/>
        </w:rPr>
      </w:pPr>
      <w:r w:rsidRPr="00384DE0">
        <w:rPr>
          <w:rStyle w:val="PGE-Alteraesdestacadas"/>
          <w:rFonts w:cs="Arial"/>
          <w:b w:val="0"/>
          <w:bCs/>
          <w:szCs w:val="22"/>
          <w:u w:val="none"/>
        </w:rPr>
        <w:t xml:space="preserve">VII - responder por quaisquer danos, perdas ou prejuízos causados diretamente à CETESB ou a terceiros decorrentes da execução do contrato, não excluindo ou reduzindo essa responsabilidade a fiscalização da CETESB em seu acompanhamento; </w:t>
      </w:r>
    </w:p>
    <w:p w14:paraId="3EDBEA67" w14:textId="28226D86" w:rsidR="0095200F" w:rsidRPr="00384DE0" w:rsidRDefault="0095200F" w:rsidP="0095200F">
      <w:pPr>
        <w:spacing w:before="120" w:after="120"/>
        <w:jc w:val="both"/>
        <w:rPr>
          <w:rStyle w:val="PGE-Alteraesdestacadas"/>
          <w:rFonts w:cs="Arial"/>
          <w:b w:val="0"/>
          <w:bCs/>
          <w:szCs w:val="22"/>
        </w:rPr>
      </w:pPr>
      <w:r w:rsidRPr="00384DE0">
        <w:rPr>
          <w:rStyle w:val="PGE-Alteraesdestacadas"/>
          <w:rFonts w:cs="Arial"/>
          <w:b w:val="0"/>
          <w:bCs/>
          <w:szCs w:val="22"/>
          <w:u w:val="none"/>
        </w:rPr>
        <w:t xml:space="preserve">VIII - responder pelos encargos trabalhistas, previdenciários, fiscais, comerciais e tributários, resultantes da execução deste contrato, nos termos do artigo </w:t>
      </w:r>
      <w:r w:rsidRPr="00384DE0">
        <w:rPr>
          <w:rFonts w:ascii="Arial" w:hAnsi="Arial" w:cs="Arial"/>
          <w:bCs/>
          <w:color w:val="000000"/>
          <w:sz w:val="22"/>
          <w:szCs w:val="22"/>
        </w:rPr>
        <w:t>77 da Lei Federal n° 13.303/2016</w:t>
      </w:r>
      <w:r w:rsidR="00384DE0" w:rsidRPr="00384DE0">
        <w:rPr>
          <w:rFonts w:ascii="Arial" w:hAnsi="Arial" w:cs="Arial"/>
          <w:bCs/>
          <w:color w:val="000000"/>
          <w:sz w:val="22"/>
          <w:szCs w:val="22"/>
        </w:rPr>
        <w:t>;</w:t>
      </w:r>
    </w:p>
    <w:p w14:paraId="15BC41F8"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IX - manter seus profissionais identificados por meio de crachá com fotografia recente;</w:t>
      </w:r>
    </w:p>
    <w:p w14:paraId="723B84AF"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 - substituir qualquer integrante de sua equipe cuja permanência nos serviços for julgada inconveniente, no prazo máximo de 05 (cinco) dias úteis, contado da solicitação justificada formulada pela CETESB;</w:t>
      </w:r>
    </w:p>
    <w:p w14:paraId="705E1340"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XI - arcar com despesas decorrentes de infrações de qualquer natureza praticadas por seus empregados durante a execução dos serviços, ainda que no recinto da sede da CETESB;</w:t>
      </w:r>
    </w:p>
    <w:p w14:paraId="64156AD2"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XII - apresentar, quando exigido pela CETESB, os comprovantes de pagamento dos salários e de quitação das obrigações trabalhistas (inclusive as previstas em Acordos e Convenções Coletivas de Trabalho) e previdenciárias relativas aos empregados da CONTRATADA que atuem ou tenham atuado na prestação de serviços objeto deste contrato;</w:t>
      </w:r>
    </w:p>
    <w:p w14:paraId="24AFDBC6"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XIII - identificar todos os equipamentos e materiais de sua propriedade, de forma a não serem confundidos com similares de propriedade da CETESB;</w:t>
      </w:r>
    </w:p>
    <w:p w14:paraId="098EFA79"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 xml:space="preserve">XIV - obedecer às normas e rotinas da CETESB, em especial as que disserem respeito à proteção de dados pessoais, à segurança, à guarda, à manutenção e à integridade das informações coletadas, custodiadas, produzidas, recebidas, classificadas, utilizadas, acessadas, reproduzidas, transmitidas, distribuídas, processadas, arquivadas, eliminadas ou avaliadas durante a execução do objeto a que se refere </w:t>
      </w:r>
      <w:proofErr w:type="gramStart"/>
      <w:r w:rsidRPr="00384DE0">
        <w:rPr>
          <w:rStyle w:val="PGE-Alteraesdestacadas"/>
          <w:rFonts w:eastAsia="Arial Unicode MS" w:cs="Arial"/>
          <w:b w:val="0"/>
          <w:bCs/>
          <w:szCs w:val="22"/>
          <w:u w:val="none"/>
        </w:rPr>
        <w:t>a</w:t>
      </w:r>
      <w:proofErr w:type="gramEnd"/>
      <w:r w:rsidRPr="00384DE0">
        <w:rPr>
          <w:rStyle w:val="PGE-Alteraesdestacadas"/>
          <w:rFonts w:eastAsia="Arial Unicode MS" w:cs="Arial"/>
          <w:b w:val="0"/>
          <w:bCs/>
          <w:szCs w:val="22"/>
          <w:u w:val="none"/>
        </w:rPr>
        <w:t xml:space="preserve"> Cláusula Primeira deste Contrato, observando as normas legais e regulamentares aplicáveis;</w:t>
      </w:r>
    </w:p>
    <w:p w14:paraId="4D2BA8A2"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XV - implantar, de forma adequada, a planificação, execução e supervisão permanente dos serviços, de maneira a não interferir nas atividades da CETESB, respeitando suas normas de conduta;</w:t>
      </w:r>
    </w:p>
    <w:p w14:paraId="1EF11CEE"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XVI - reexecutar os serviços sempre que solicitado pela CETESB, quando estiverem em desacordo com as técnicas e procedimentos aplicáveis;</w:t>
      </w:r>
    </w:p>
    <w:p w14:paraId="22EF9447"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lastRenderedPageBreak/>
        <w:t>XVII - guardar sigilo em relação às informações ou documentos de qualquer natureza de que venha a tomar conhecimento, respondendo, administrativa, civil e criminalmente por sua indevida divulgação e incorreta ou inadequada utilização;</w:t>
      </w:r>
    </w:p>
    <w:p w14:paraId="5C183C03"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XVIII - manter bens e equipamentos necessários à realização dos serviços, de qualidade comprovada, em perfeitas condições de uso, em quantidade adequada à boa execução dos trabalhos, cuidando para que os equipamentos elétricos sejam dotados de sistema de proteção, de modo a evitar danos na rede elétrica;</w:t>
      </w:r>
    </w:p>
    <w:p w14:paraId="28C31F39"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XIX – submeter à CETESB relatório mensal sobre a prestação dos serviços, relatando todos os serviços realizados, eventuais problemas verificados e qualquer fato relevante sobre a execução do objeto contratual;</w:t>
      </w:r>
    </w:p>
    <w:p w14:paraId="6091A945"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XX – fornecer à equipe alocada para a execução dos serviços os equipamentos de proteção individual adequados à atividade, o necessário treinamento e fiscalizar sua efetiva utilização;</w:t>
      </w:r>
    </w:p>
    <w:p w14:paraId="4F17948E"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XXI - prestar os serviços por intermédio da equipe indicada nos documentos apresentados na fase de habilitação, a título de qualificação técnica, quando exigida.</w:t>
      </w:r>
    </w:p>
    <w:p w14:paraId="56AAF948" w14:textId="77777777" w:rsidR="0095200F" w:rsidRPr="00384DE0" w:rsidRDefault="0095200F" w:rsidP="0095200F">
      <w:pPr>
        <w:spacing w:before="120" w:after="120"/>
        <w:jc w:val="both"/>
        <w:rPr>
          <w:rFonts w:ascii="Arial" w:hAnsi="Arial" w:cs="Arial"/>
          <w:sz w:val="22"/>
          <w:szCs w:val="22"/>
        </w:rPr>
      </w:pPr>
      <w:r w:rsidRPr="00384DE0">
        <w:rPr>
          <w:rStyle w:val="PGE-Alteraesdestacadas"/>
          <w:rFonts w:eastAsia="Arial Unicode MS" w:cs="Arial"/>
          <w:b w:val="0"/>
          <w:bCs/>
          <w:szCs w:val="22"/>
          <w:u w:val="none"/>
        </w:rPr>
        <w:t xml:space="preserve">XXII </w:t>
      </w:r>
      <w:r w:rsidRPr="00384DE0">
        <w:rPr>
          <w:rFonts w:ascii="Arial" w:hAnsi="Arial" w:cs="Arial"/>
          <w:bCs/>
          <w:sz w:val="22"/>
          <w:szCs w:val="22"/>
        </w:rPr>
        <w:t>-</w:t>
      </w:r>
      <w:r w:rsidRPr="00384DE0">
        <w:rPr>
          <w:rFonts w:ascii="Arial" w:hAnsi="Arial" w:cs="Arial"/>
          <w:sz w:val="22"/>
          <w:szCs w:val="22"/>
        </w:rPr>
        <w:t xml:space="preserve"> indicar um supervisor para realizar periodicamente, em conjunto com a CETESB, o acompanhamento técnico das atividades, visando </w:t>
      </w:r>
      <w:proofErr w:type="gramStart"/>
      <w:r w:rsidRPr="00384DE0">
        <w:rPr>
          <w:rFonts w:ascii="Arial" w:hAnsi="Arial" w:cs="Arial"/>
          <w:sz w:val="22"/>
          <w:szCs w:val="22"/>
        </w:rPr>
        <w:t>a</w:t>
      </w:r>
      <w:proofErr w:type="gramEnd"/>
      <w:r w:rsidRPr="00384DE0">
        <w:rPr>
          <w:rFonts w:ascii="Arial" w:hAnsi="Arial" w:cs="Arial"/>
          <w:sz w:val="22"/>
          <w:szCs w:val="22"/>
        </w:rPr>
        <w:t xml:space="preserve"> qualidade da prestação dos serviços;</w:t>
      </w:r>
    </w:p>
    <w:p w14:paraId="782A15FF" w14:textId="77777777" w:rsidR="0095200F" w:rsidRPr="00384DE0" w:rsidRDefault="0095200F" w:rsidP="0095200F">
      <w:pPr>
        <w:autoSpaceDE w:val="0"/>
        <w:autoSpaceDN w:val="0"/>
        <w:adjustRightInd w:val="0"/>
        <w:spacing w:before="120" w:after="120"/>
        <w:jc w:val="both"/>
        <w:rPr>
          <w:rFonts w:ascii="Arial" w:hAnsi="Arial" w:cs="Arial"/>
          <w:sz w:val="22"/>
          <w:szCs w:val="22"/>
        </w:rPr>
      </w:pPr>
      <w:r w:rsidRPr="00384DE0">
        <w:rPr>
          <w:rFonts w:ascii="Arial" w:hAnsi="Arial" w:cs="Arial"/>
          <w:sz w:val="22"/>
          <w:szCs w:val="22"/>
        </w:rPr>
        <w:t>XXIII - responsabilizar-se pelos danos causados diretamente à CETESB ou a terceiros decorrentes de sua culpa ou dolo na execução do contrato, não excluindo ou reduzindo essa responsabilidade, a fiscalização da CETESB em seu acompanhamento;</w:t>
      </w:r>
    </w:p>
    <w:p w14:paraId="019AC57C" w14:textId="77777777" w:rsidR="0095200F" w:rsidRPr="00384DE0" w:rsidRDefault="0095200F" w:rsidP="0095200F">
      <w:pPr>
        <w:autoSpaceDE w:val="0"/>
        <w:autoSpaceDN w:val="0"/>
        <w:adjustRightInd w:val="0"/>
        <w:spacing w:before="120" w:after="120"/>
        <w:jc w:val="both"/>
        <w:rPr>
          <w:rFonts w:ascii="Arial" w:hAnsi="Arial" w:cs="Arial"/>
          <w:sz w:val="22"/>
          <w:szCs w:val="22"/>
        </w:rPr>
      </w:pPr>
      <w:r w:rsidRPr="00384DE0">
        <w:rPr>
          <w:rFonts w:ascii="Arial" w:hAnsi="Arial" w:cs="Arial"/>
          <w:sz w:val="22"/>
          <w:szCs w:val="22"/>
        </w:rPr>
        <w:t xml:space="preserve">XXIV - manter, durante toda a execução do Contrato, todas as condições que culminaram em sua habilitação; </w:t>
      </w:r>
    </w:p>
    <w:p w14:paraId="2996E49D" w14:textId="77777777" w:rsidR="0095200F" w:rsidRPr="00384DE0" w:rsidRDefault="0095200F" w:rsidP="0095200F">
      <w:pPr>
        <w:spacing w:before="120" w:after="120"/>
        <w:jc w:val="both"/>
        <w:rPr>
          <w:rFonts w:ascii="Arial" w:eastAsia="Arial Unicode MS" w:hAnsi="Arial" w:cs="Arial"/>
          <w:color w:val="000000"/>
          <w:sz w:val="22"/>
          <w:szCs w:val="22"/>
        </w:rPr>
      </w:pPr>
      <w:r w:rsidRPr="00384DE0">
        <w:rPr>
          <w:rFonts w:ascii="Arial" w:hAnsi="Arial" w:cs="Arial"/>
          <w:color w:val="000000"/>
          <w:sz w:val="22"/>
          <w:szCs w:val="22"/>
        </w:rPr>
        <w:t xml:space="preserve">XXV - cumprir a </w:t>
      </w:r>
      <w:r w:rsidRPr="00384DE0">
        <w:rPr>
          <w:rFonts w:ascii="Arial" w:hAnsi="Arial" w:cs="Arial"/>
          <w:sz w:val="22"/>
          <w:szCs w:val="22"/>
        </w:rPr>
        <w:t xml:space="preserve">Lei Federal nº 13.709/2018 </w:t>
      </w:r>
      <w:r w:rsidRPr="00384DE0">
        <w:rPr>
          <w:rFonts w:ascii="Arial" w:hAnsi="Arial" w:cs="Arial"/>
          <w:color w:val="000000"/>
          <w:sz w:val="22"/>
          <w:szCs w:val="22"/>
        </w:rPr>
        <w:t xml:space="preserve">no âmbito da execução do objeto deste Contrato e observar as instruções por escrito da CETESB no tratamento de dados pessoais; </w:t>
      </w:r>
      <w:proofErr w:type="gramStart"/>
      <w:r w:rsidRPr="00384DE0">
        <w:rPr>
          <w:rFonts w:ascii="Arial" w:hAnsi="Arial" w:cs="Arial"/>
          <w:color w:val="000000"/>
          <w:sz w:val="22"/>
          <w:szCs w:val="22"/>
        </w:rPr>
        <w:t>e</w:t>
      </w:r>
      <w:proofErr w:type="gramEnd"/>
    </w:p>
    <w:p w14:paraId="0800CAF0" w14:textId="7BBE2B61" w:rsidR="00027771" w:rsidRDefault="0095200F" w:rsidP="0095200F">
      <w:pPr>
        <w:autoSpaceDE w:val="0"/>
        <w:autoSpaceDN w:val="0"/>
        <w:adjustRightInd w:val="0"/>
        <w:spacing w:before="120" w:after="120"/>
        <w:jc w:val="both"/>
        <w:rPr>
          <w:rFonts w:ascii="Arial" w:hAnsi="Arial" w:cs="Arial"/>
          <w:b/>
          <w:sz w:val="22"/>
          <w:szCs w:val="22"/>
        </w:rPr>
      </w:pPr>
      <w:r w:rsidRPr="00384DE0">
        <w:rPr>
          <w:rFonts w:ascii="Arial" w:hAnsi="Arial" w:cs="Arial"/>
          <w:sz w:val="22"/>
          <w:szCs w:val="22"/>
        </w:rPr>
        <w:t>XXVI - cumprir as disposições constantes do Código de Conduta e Integridade da CETESB, disponível em </w:t>
      </w:r>
      <w:hyperlink r:id="rId41" w:history="1">
        <w:r w:rsidR="00027771" w:rsidRPr="007548D0">
          <w:rPr>
            <w:rStyle w:val="Hyperlink"/>
            <w:rFonts w:ascii="Arial" w:hAnsi="Arial" w:cs="Arial"/>
            <w:sz w:val="22"/>
            <w:szCs w:val="22"/>
          </w:rPr>
          <w:t>https://cetesb.sp.gov.br/wp-content/uploads/2024/12/Codigo-de-Conduta-Etica-e-de-Integridade.pdf</w:t>
        </w:r>
      </w:hyperlink>
    </w:p>
    <w:p w14:paraId="058C8869" w14:textId="2006DFA0"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1º - </w:t>
      </w:r>
      <w:r w:rsidRPr="00384DE0">
        <w:rPr>
          <w:rFonts w:ascii="Arial" w:hAnsi="Arial" w:cs="Arial"/>
          <w:color w:val="000000"/>
          <w:sz w:val="22"/>
          <w:szCs w:val="22"/>
        </w:rPr>
        <w:t xml:space="preserve">A CONTRATADA não poderá oferecer, dar ou se comprometer a dar a quem quer que </w:t>
      </w:r>
      <w:proofErr w:type="gramStart"/>
      <w:r w:rsidRPr="00384DE0">
        <w:rPr>
          <w:rFonts w:ascii="Arial" w:hAnsi="Arial" w:cs="Arial"/>
          <w:color w:val="000000"/>
          <w:sz w:val="22"/>
          <w:szCs w:val="22"/>
        </w:rPr>
        <w:t>seja,</w:t>
      </w:r>
      <w:proofErr w:type="gramEnd"/>
      <w:r w:rsidRPr="00384DE0">
        <w:rPr>
          <w:rFonts w:ascii="Arial" w:hAnsi="Arial" w:cs="Arial"/>
          <w:color w:val="000000"/>
          <w:sz w:val="22"/>
          <w:szCs w:val="22"/>
        </w:rPr>
        <w:t xml:space="preserve">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 </w:t>
      </w:r>
    </w:p>
    <w:p w14:paraId="7B59C55F"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2º - </w:t>
      </w:r>
      <w:r w:rsidRPr="00384DE0">
        <w:rPr>
          <w:rFonts w:ascii="Arial" w:hAnsi="Arial" w:cs="Arial"/>
          <w:color w:val="000000"/>
          <w:sz w:val="22"/>
          <w:szCs w:val="22"/>
        </w:rPr>
        <w:t xml:space="preserve">Em atendimento à Lei Federal nº 12.846/2013 e ao Decreto Estadual nº 67.301/2022, a CONTRATADA se compromete a conduzir os seus negócios de forma a coibir fraudes, corrupção e quaisquer outros atos lesivos à Administração Pública, nacional ou estrangeira, abstendo-se de práticas como as seguintes: </w:t>
      </w:r>
    </w:p>
    <w:p w14:paraId="3DF5CFED"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I – prometer, oferecer ou dar, direta ou indiretamente, vantagem indevida a agente público, ou a terceira pessoa a ele relacionada; </w:t>
      </w:r>
    </w:p>
    <w:p w14:paraId="1A368374"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II – comprovadamente, financiar, custear, patrocinar ou de qualquer modo subvencionar a prática dos atos ilícitos previstos em Lei; </w:t>
      </w:r>
    </w:p>
    <w:p w14:paraId="385DB024"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lastRenderedPageBreak/>
        <w:t xml:space="preserve">III – comprovadamente, utilizar-se de interposta pessoa física ou jurídica para ocultar ou dissimular seus reais interesses ou a identidade dos beneficiários dos atos praticados; </w:t>
      </w:r>
    </w:p>
    <w:p w14:paraId="7D3B14FD"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IV – no tocante a licitações e contratos: </w:t>
      </w:r>
    </w:p>
    <w:p w14:paraId="5EA12BCA"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a) frustrar ou fraudar, mediante ajuste, combinação ou qualquer outro expediente, o caráter competitivo de procedimento licitatório público; </w:t>
      </w:r>
    </w:p>
    <w:p w14:paraId="6819C437" w14:textId="77777777" w:rsidR="0095200F" w:rsidRPr="00384DE0" w:rsidRDefault="0095200F" w:rsidP="0095200F">
      <w:pPr>
        <w:tabs>
          <w:tab w:val="left" w:pos="284"/>
          <w:tab w:val="left" w:pos="567"/>
        </w:tabs>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b) impedir, perturbar ou fraudar a realização de qualquer ato de procedimento licitatório </w:t>
      </w:r>
      <w:proofErr w:type="gramStart"/>
      <w:r w:rsidRPr="00384DE0">
        <w:rPr>
          <w:rFonts w:ascii="Arial" w:hAnsi="Arial" w:cs="Arial"/>
          <w:color w:val="000000"/>
          <w:sz w:val="22"/>
          <w:szCs w:val="22"/>
        </w:rPr>
        <w:t>público</w:t>
      </w:r>
      <w:proofErr w:type="gramEnd"/>
    </w:p>
    <w:p w14:paraId="3F895808"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c) afastar ou procurar afastar licitante, por meio de fraude ou oferecimento de vantagem de qualquer tipo; </w:t>
      </w:r>
    </w:p>
    <w:p w14:paraId="130313E2"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d) fraudar licitação pública ou contrato dela decorrente; </w:t>
      </w:r>
    </w:p>
    <w:p w14:paraId="781E8AEE"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e) criar, de modo fraudulento ou irregular, pessoa jurídica para participar de licitação pública ou celebrar contrato administrativo; </w:t>
      </w:r>
    </w:p>
    <w:p w14:paraId="46C4D7C1"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w:t>
      </w:r>
      <w:proofErr w:type="gramStart"/>
      <w:r w:rsidRPr="00384DE0">
        <w:rPr>
          <w:rFonts w:ascii="Arial" w:hAnsi="Arial" w:cs="Arial"/>
          <w:color w:val="000000"/>
          <w:sz w:val="22"/>
          <w:szCs w:val="22"/>
        </w:rPr>
        <w:t>ou</w:t>
      </w:r>
      <w:proofErr w:type="gramEnd"/>
      <w:r w:rsidRPr="00384DE0">
        <w:rPr>
          <w:rFonts w:ascii="Arial" w:hAnsi="Arial" w:cs="Arial"/>
          <w:color w:val="000000"/>
          <w:sz w:val="22"/>
          <w:szCs w:val="22"/>
        </w:rPr>
        <w:t xml:space="preserve"> </w:t>
      </w:r>
    </w:p>
    <w:p w14:paraId="0895D45E"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g) manipular ou fraudar o equilíbrio econômico-financeiro dos contratos celebrados com a administração pública; </w:t>
      </w:r>
    </w:p>
    <w:p w14:paraId="7700D809"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V – dificultar atividade de investigação ou fiscalização de órgãos, entidades ou agentes públicos, ou intervir em sua atuação, inclusive no âmbito das agências reguladoras e dos órgãos de fiscalização do sistema financeiro nacional. </w:t>
      </w:r>
    </w:p>
    <w:p w14:paraId="766CD2D1" w14:textId="77777777" w:rsidR="0095200F" w:rsidRPr="00384DE0" w:rsidRDefault="0095200F" w:rsidP="0095200F">
      <w:pPr>
        <w:tabs>
          <w:tab w:val="left" w:pos="284"/>
          <w:tab w:val="left" w:pos="567"/>
        </w:tabs>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3º - </w:t>
      </w:r>
      <w:r w:rsidRPr="00384DE0">
        <w:rPr>
          <w:rFonts w:ascii="Arial" w:hAnsi="Arial" w:cs="Arial"/>
          <w:color w:val="000000"/>
          <w:sz w:val="22"/>
          <w:szCs w:val="22"/>
        </w:rPr>
        <w:t xml:space="preserve">O descumprimento das obrigações previstas nos Parágrafos Primeiro e Segundo desta Cláusula Quarta poderá submeter </w:t>
      </w:r>
      <w:proofErr w:type="gramStart"/>
      <w:r w:rsidRPr="00384DE0">
        <w:rPr>
          <w:rFonts w:ascii="Arial" w:hAnsi="Arial" w:cs="Arial"/>
          <w:color w:val="000000"/>
          <w:sz w:val="22"/>
          <w:szCs w:val="22"/>
        </w:rPr>
        <w:t>a</w:t>
      </w:r>
      <w:proofErr w:type="gramEnd"/>
      <w:r w:rsidRPr="00384DE0">
        <w:rPr>
          <w:rFonts w:ascii="Arial" w:hAnsi="Arial" w:cs="Arial"/>
          <w:color w:val="000000"/>
          <w:sz w:val="22"/>
          <w:szCs w:val="22"/>
        </w:rPr>
        <w:t xml:space="preserve"> CONTRATADA à rescisão unilateral do contrato, a critério da CONTRATANTE, sem prejuízo da aplicação das sanções penais e administrativas cabíveis e, também, da instauração do processo administrativo de responsabilização de que tratam a Lei Federal nº 12.846/2013 e o Decreto Estadual nº 67.301/2022.</w:t>
      </w:r>
    </w:p>
    <w:p w14:paraId="47E09E60" w14:textId="77777777" w:rsidR="0095200F" w:rsidRPr="00384DE0" w:rsidRDefault="0095200F" w:rsidP="0095200F">
      <w:pPr>
        <w:tabs>
          <w:tab w:val="left" w:pos="284"/>
          <w:tab w:val="left" w:pos="567"/>
        </w:tabs>
        <w:autoSpaceDE w:val="0"/>
        <w:autoSpaceDN w:val="0"/>
        <w:adjustRightInd w:val="0"/>
        <w:spacing w:before="120" w:after="120"/>
        <w:jc w:val="both"/>
        <w:rPr>
          <w:rFonts w:ascii="Arial" w:hAnsi="Arial" w:cs="Arial"/>
          <w:color w:val="000000"/>
          <w:sz w:val="22"/>
          <w:szCs w:val="22"/>
        </w:rPr>
      </w:pPr>
    </w:p>
    <w:p w14:paraId="0F28ABDC" w14:textId="77777777" w:rsidR="0095200F" w:rsidRPr="00384DE0" w:rsidRDefault="0095200F" w:rsidP="0095200F">
      <w:pPr>
        <w:tabs>
          <w:tab w:val="left" w:pos="567"/>
        </w:tabs>
        <w:spacing w:before="120" w:after="120"/>
        <w:jc w:val="both"/>
        <w:outlineLvl w:val="4"/>
        <w:rPr>
          <w:rFonts w:ascii="Arial" w:hAnsi="Arial" w:cs="Arial"/>
          <w:b/>
          <w:sz w:val="22"/>
          <w:szCs w:val="22"/>
        </w:rPr>
      </w:pPr>
      <w:r w:rsidRPr="00384DE0">
        <w:rPr>
          <w:rFonts w:ascii="Arial" w:hAnsi="Arial" w:cs="Arial"/>
          <w:b/>
          <w:sz w:val="22"/>
          <w:szCs w:val="22"/>
        </w:rPr>
        <w:t xml:space="preserve">CLÁUSULA 6ª - OBRIGAÇÕES DA CONTRATANTE (CETESB) </w:t>
      </w:r>
    </w:p>
    <w:p w14:paraId="2655C860" w14:textId="77777777" w:rsidR="0095200F" w:rsidRPr="00384DE0" w:rsidRDefault="0095200F" w:rsidP="0095200F">
      <w:pPr>
        <w:tabs>
          <w:tab w:val="left" w:pos="405"/>
          <w:tab w:val="left" w:pos="567"/>
        </w:tabs>
        <w:spacing w:before="120" w:after="120"/>
        <w:jc w:val="both"/>
        <w:rPr>
          <w:rFonts w:ascii="Arial" w:eastAsia="Arial" w:hAnsi="Arial" w:cs="Arial"/>
          <w:sz w:val="22"/>
          <w:szCs w:val="22"/>
        </w:rPr>
      </w:pPr>
      <w:r w:rsidRPr="00384DE0">
        <w:rPr>
          <w:rFonts w:ascii="Arial" w:eastAsia="Arial" w:hAnsi="Arial" w:cs="Arial"/>
          <w:sz w:val="22"/>
          <w:szCs w:val="22"/>
        </w:rPr>
        <w:t>São obrigações da CETESB:</w:t>
      </w:r>
    </w:p>
    <w:p w14:paraId="43F4E038" w14:textId="77777777" w:rsidR="0095200F" w:rsidRPr="00384DE0" w:rsidRDefault="0095200F" w:rsidP="0095200F">
      <w:pPr>
        <w:spacing w:before="120" w:after="120"/>
        <w:jc w:val="both"/>
        <w:rPr>
          <w:rFonts w:ascii="Arial" w:eastAsia="Arial Unicode MS" w:hAnsi="Arial" w:cs="Arial"/>
          <w:sz w:val="22"/>
          <w:szCs w:val="22"/>
        </w:rPr>
      </w:pPr>
      <w:r w:rsidRPr="00384DE0">
        <w:rPr>
          <w:rFonts w:ascii="Arial" w:eastAsia="Arial Unicode MS" w:hAnsi="Arial" w:cs="Arial"/>
          <w:sz w:val="22"/>
          <w:szCs w:val="22"/>
        </w:rPr>
        <w:t>I - exercer a fiscalização dos serviços, designando servidor responsável pelo acompanhamento da execução contratual e, ainda, pelos contatos com a CONTRATADA;</w:t>
      </w:r>
    </w:p>
    <w:p w14:paraId="244A99EA" w14:textId="77777777" w:rsidR="0095200F" w:rsidRPr="00384DE0" w:rsidRDefault="0095200F" w:rsidP="0095200F">
      <w:pPr>
        <w:spacing w:before="120" w:after="120"/>
        <w:jc w:val="both"/>
        <w:rPr>
          <w:rFonts w:ascii="Arial" w:eastAsia="Arial Unicode MS" w:hAnsi="Arial" w:cs="Arial"/>
          <w:sz w:val="22"/>
          <w:szCs w:val="22"/>
        </w:rPr>
      </w:pPr>
      <w:r w:rsidRPr="00384DE0">
        <w:rPr>
          <w:rFonts w:ascii="Arial" w:eastAsia="Arial Unicode MS" w:hAnsi="Arial" w:cs="Arial"/>
          <w:sz w:val="22"/>
          <w:szCs w:val="22"/>
        </w:rPr>
        <w:t>II - fornecer à CONTRATADA todos os dados e informações necessários à execução do objeto do contrato;</w:t>
      </w:r>
    </w:p>
    <w:p w14:paraId="5CFF6A1E" w14:textId="77777777" w:rsidR="0095200F" w:rsidRPr="00384DE0" w:rsidRDefault="0095200F" w:rsidP="0095200F">
      <w:pPr>
        <w:spacing w:before="120" w:after="120"/>
        <w:jc w:val="both"/>
        <w:rPr>
          <w:rFonts w:ascii="Arial" w:eastAsia="Arial Unicode MS" w:hAnsi="Arial" w:cs="Arial"/>
          <w:sz w:val="22"/>
          <w:szCs w:val="22"/>
        </w:rPr>
      </w:pPr>
      <w:r w:rsidRPr="00384DE0">
        <w:rPr>
          <w:rFonts w:ascii="Arial" w:eastAsia="Arial Unicode MS" w:hAnsi="Arial" w:cs="Arial"/>
          <w:sz w:val="22"/>
          <w:szCs w:val="22"/>
        </w:rPr>
        <w:t>III - efetuar os pagamentos devidos, de acordo com o estabelecido neste ajuste;</w:t>
      </w:r>
    </w:p>
    <w:p w14:paraId="4D96DF02" w14:textId="77777777" w:rsidR="0095200F" w:rsidRPr="00384DE0" w:rsidRDefault="0095200F" w:rsidP="0095200F">
      <w:pPr>
        <w:spacing w:before="120" w:after="120"/>
        <w:jc w:val="both"/>
        <w:rPr>
          <w:rFonts w:ascii="Arial" w:hAnsi="Arial" w:cs="Arial"/>
          <w:b/>
          <w:bCs/>
          <w:sz w:val="22"/>
          <w:szCs w:val="22"/>
        </w:rPr>
      </w:pPr>
      <w:r w:rsidRPr="00384DE0">
        <w:rPr>
          <w:rStyle w:val="PGE-Alteraesdestacadas"/>
          <w:rFonts w:eastAsia="Arial Unicode MS" w:cs="Arial"/>
          <w:b w:val="0"/>
          <w:bCs/>
          <w:szCs w:val="22"/>
          <w:u w:val="none"/>
        </w:rPr>
        <w:t xml:space="preserve">IV - expedir autorização de serviços, com antecedência mínima de </w:t>
      </w:r>
      <w:proofErr w:type="gramStart"/>
      <w:r w:rsidRPr="00384DE0">
        <w:rPr>
          <w:rStyle w:val="PGE-Alteraesdestacadas"/>
          <w:rFonts w:eastAsia="Arial Unicode MS" w:cs="Arial"/>
          <w:b w:val="0"/>
          <w:bCs/>
          <w:szCs w:val="22"/>
          <w:u w:val="none"/>
        </w:rPr>
        <w:t>3</w:t>
      </w:r>
      <w:proofErr w:type="gramEnd"/>
      <w:r w:rsidRPr="00384DE0">
        <w:rPr>
          <w:rStyle w:val="PGE-Alteraesdestacadas"/>
          <w:rFonts w:eastAsia="Arial Unicode MS" w:cs="Arial"/>
          <w:b w:val="0"/>
          <w:bCs/>
          <w:szCs w:val="22"/>
          <w:u w:val="none"/>
        </w:rPr>
        <w:t xml:space="preserve"> (três) dias úteis da data de início de sua execução.</w:t>
      </w:r>
    </w:p>
    <w:p w14:paraId="2FF62EF6" w14:textId="77777777" w:rsidR="0095200F" w:rsidRPr="00384DE0" w:rsidRDefault="0095200F" w:rsidP="0095200F">
      <w:pPr>
        <w:spacing w:before="120" w:after="120"/>
        <w:jc w:val="both"/>
        <w:rPr>
          <w:rStyle w:val="PGE-Alteraesdestacadas"/>
          <w:rFonts w:eastAsia="Arial Unicode MS" w:cs="Arial"/>
          <w:b w:val="0"/>
          <w:bCs/>
          <w:szCs w:val="22"/>
          <w:u w:val="none"/>
        </w:rPr>
      </w:pPr>
      <w:r w:rsidRPr="00384DE0">
        <w:rPr>
          <w:rStyle w:val="PGE-Alteraesdestacadas"/>
          <w:rFonts w:eastAsia="Arial Unicode MS" w:cs="Arial"/>
          <w:b w:val="0"/>
          <w:bCs/>
          <w:szCs w:val="22"/>
          <w:u w:val="none"/>
        </w:rPr>
        <w:t>V- permitir aos técnicos e profissionais da CONTRATADA acesso às áreas físicas envolvidas na execução deste contrato, observadas as normas de segurança;</w:t>
      </w:r>
    </w:p>
    <w:p w14:paraId="1274680A" w14:textId="77777777" w:rsidR="0095200F" w:rsidRPr="00384DE0" w:rsidRDefault="0095200F" w:rsidP="0095200F">
      <w:pPr>
        <w:spacing w:before="120" w:after="120"/>
        <w:jc w:val="both"/>
        <w:rPr>
          <w:rFonts w:ascii="Arial" w:eastAsia="Arial Unicode MS" w:hAnsi="Arial" w:cs="Arial"/>
          <w:b/>
          <w:bCs/>
          <w:color w:val="000000"/>
          <w:sz w:val="22"/>
          <w:szCs w:val="22"/>
        </w:rPr>
      </w:pPr>
      <w:r w:rsidRPr="00384DE0">
        <w:rPr>
          <w:rStyle w:val="PGE-Alteraesdestacadas"/>
          <w:rFonts w:eastAsia="Arial Unicode MS" w:cs="Arial"/>
          <w:b w:val="0"/>
          <w:bCs/>
          <w:szCs w:val="22"/>
          <w:u w:val="none"/>
        </w:rPr>
        <w:lastRenderedPageBreak/>
        <w:t xml:space="preserve">VI - observar, no tratamento de dados pessoais de profissionais, empregados, prepostos, administradores e/ou sócios da CONTRATADA, a que tenha acesso durante a execução do objeto a que se refere </w:t>
      </w:r>
      <w:proofErr w:type="gramStart"/>
      <w:r w:rsidRPr="00384DE0">
        <w:rPr>
          <w:rStyle w:val="PGE-Alteraesdestacadas"/>
          <w:rFonts w:eastAsia="Arial Unicode MS" w:cs="Arial"/>
          <w:b w:val="0"/>
          <w:bCs/>
          <w:szCs w:val="22"/>
          <w:u w:val="none"/>
        </w:rPr>
        <w:t>a</w:t>
      </w:r>
      <w:proofErr w:type="gramEnd"/>
      <w:r w:rsidRPr="00384DE0">
        <w:rPr>
          <w:rStyle w:val="PGE-Alteraesdestacadas"/>
          <w:rFonts w:eastAsia="Arial Unicode MS" w:cs="Arial"/>
          <w:b w:val="0"/>
          <w:bCs/>
          <w:szCs w:val="22"/>
          <w:u w:val="none"/>
        </w:rPr>
        <w:t xml:space="preserve"> Cláusula Primeira deste Contrato, as normas legais e regulamentares aplicáveis, em especial, a Lei Federal nº 13.709, de 14 de agosto de 2018, com suas alterações subsequentes.</w:t>
      </w:r>
    </w:p>
    <w:p w14:paraId="16C804DA" w14:textId="77777777" w:rsidR="0095200F" w:rsidRPr="00384DE0" w:rsidRDefault="0095200F" w:rsidP="0095200F">
      <w:pPr>
        <w:tabs>
          <w:tab w:val="left" w:pos="284"/>
          <w:tab w:val="left" w:pos="567"/>
        </w:tabs>
        <w:autoSpaceDE w:val="0"/>
        <w:autoSpaceDN w:val="0"/>
        <w:adjustRightInd w:val="0"/>
        <w:spacing w:before="120" w:after="120"/>
        <w:jc w:val="both"/>
        <w:rPr>
          <w:rFonts w:ascii="Arial" w:hAnsi="Arial" w:cs="Arial"/>
          <w:sz w:val="22"/>
          <w:szCs w:val="22"/>
        </w:rPr>
      </w:pPr>
    </w:p>
    <w:p w14:paraId="126EE209"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bCs/>
          <w:color w:val="000000"/>
          <w:sz w:val="22"/>
          <w:szCs w:val="22"/>
        </w:rPr>
        <w:t>CLÁUSULA 7</w:t>
      </w:r>
      <w:r w:rsidRPr="00384DE0">
        <w:rPr>
          <w:rFonts w:ascii="Arial" w:hAnsi="Arial" w:cs="Arial"/>
          <w:b/>
          <w:sz w:val="22"/>
          <w:szCs w:val="22"/>
        </w:rPr>
        <w:t>ª</w:t>
      </w:r>
      <w:r w:rsidRPr="00384DE0">
        <w:rPr>
          <w:rFonts w:ascii="Arial" w:hAnsi="Arial" w:cs="Arial"/>
          <w:b/>
          <w:bCs/>
          <w:color w:val="000000"/>
          <w:sz w:val="22"/>
          <w:szCs w:val="22"/>
        </w:rPr>
        <w:t xml:space="preserve"> - DA FISCALIZAÇÃO DOS SERVIÇOS </w:t>
      </w:r>
    </w:p>
    <w:p w14:paraId="42E227A5"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O CONTRATANTE exercerá a fiscalização dos serviços contratados por intermédio do gestor do contrato de modo a assegurar o efetivo cumprimento das obrigações ajustadas. </w:t>
      </w:r>
    </w:p>
    <w:p w14:paraId="7917BD81" w14:textId="7777777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b/>
          <w:sz w:val="22"/>
          <w:szCs w:val="22"/>
        </w:rPr>
        <w:t xml:space="preserve">§ 1º - </w:t>
      </w:r>
      <w:r w:rsidRPr="00384DE0">
        <w:rPr>
          <w:rFonts w:ascii="Arial" w:hAnsi="Arial" w:cs="Arial"/>
          <w:color w:val="000000"/>
          <w:sz w:val="22"/>
          <w:szCs w:val="22"/>
        </w:rPr>
        <w:t xml:space="preserve">A fiscalização não exclui e nem reduz a integral responsabilidade da CONTRATADA, mesmo perante terceiros, por quaisquer irregularidades constatadas na prestação dos serviços, inclusive quando resultantes de utilização de pessoal inadequado ou sem a qualificação técnica necessária, inexistindo, em qualquer hipótese, corresponsabilidade por parte do CONTRATANTE. </w:t>
      </w:r>
    </w:p>
    <w:p w14:paraId="1ECDF287" w14:textId="77777777" w:rsidR="0095200F" w:rsidRPr="00384DE0" w:rsidRDefault="0095200F" w:rsidP="0095200F">
      <w:pPr>
        <w:tabs>
          <w:tab w:val="left" w:pos="284"/>
          <w:tab w:val="left" w:pos="567"/>
        </w:tabs>
        <w:autoSpaceDE w:val="0"/>
        <w:autoSpaceDN w:val="0"/>
        <w:adjustRightInd w:val="0"/>
        <w:spacing w:before="120" w:after="120"/>
        <w:jc w:val="both"/>
        <w:rPr>
          <w:rFonts w:ascii="Arial" w:hAnsi="Arial" w:cs="Arial"/>
          <w:sz w:val="22"/>
          <w:szCs w:val="22"/>
        </w:rPr>
      </w:pPr>
      <w:r w:rsidRPr="00384DE0">
        <w:rPr>
          <w:rFonts w:ascii="Arial" w:hAnsi="Arial" w:cs="Arial"/>
          <w:b/>
          <w:sz w:val="22"/>
          <w:szCs w:val="22"/>
        </w:rPr>
        <w:t xml:space="preserve">§ 2º - </w:t>
      </w:r>
      <w:r w:rsidRPr="00384DE0">
        <w:rPr>
          <w:rFonts w:ascii="Arial" w:hAnsi="Arial" w:cs="Arial"/>
          <w:sz w:val="22"/>
          <w:szCs w:val="22"/>
        </w:rPr>
        <w:t xml:space="preserve">A ausência de comunicação, por parte do CONTRATANTE, referente a irregularidades ou falhas, não exime a CONTRATADA do regular cumprimento das obrigações previstas neste contrato e no </w:t>
      </w:r>
      <w:r w:rsidRPr="00384DE0">
        <w:rPr>
          <w:rFonts w:ascii="Arial" w:hAnsi="Arial" w:cs="Arial"/>
          <w:b/>
          <w:bCs/>
          <w:sz w:val="22"/>
          <w:szCs w:val="22"/>
        </w:rPr>
        <w:t xml:space="preserve">Anexo I </w:t>
      </w:r>
      <w:r w:rsidRPr="00384DE0">
        <w:rPr>
          <w:rFonts w:ascii="Arial" w:hAnsi="Arial" w:cs="Arial"/>
          <w:sz w:val="22"/>
          <w:szCs w:val="22"/>
        </w:rPr>
        <w:t>do Edital.</w:t>
      </w:r>
    </w:p>
    <w:p w14:paraId="5DDDF7D6" w14:textId="77777777" w:rsidR="0095200F" w:rsidRPr="00384DE0" w:rsidRDefault="0095200F" w:rsidP="0095200F">
      <w:pPr>
        <w:tabs>
          <w:tab w:val="left" w:pos="284"/>
          <w:tab w:val="left" w:pos="567"/>
        </w:tabs>
        <w:autoSpaceDE w:val="0"/>
        <w:autoSpaceDN w:val="0"/>
        <w:adjustRightInd w:val="0"/>
        <w:spacing w:before="120" w:after="120"/>
        <w:jc w:val="both"/>
        <w:rPr>
          <w:rFonts w:ascii="Arial" w:hAnsi="Arial" w:cs="Arial"/>
          <w:sz w:val="22"/>
          <w:szCs w:val="22"/>
        </w:rPr>
      </w:pPr>
    </w:p>
    <w:p w14:paraId="2779C1EF" w14:textId="6F96AA1B" w:rsidR="0095200F" w:rsidRPr="00384DE0" w:rsidRDefault="0095200F" w:rsidP="0095200F">
      <w:pPr>
        <w:tabs>
          <w:tab w:val="left" w:pos="567"/>
        </w:tabs>
        <w:spacing w:before="120" w:after="120"/>
        <w:jc w:val="both"/>
        <w:outlineLvl w:val="4"/>
        <w:rPr>
          <w:rFonts w:ascii="Arial" w:hAnsi="Arial" w:cs="Arial"/>
          <w:b/>
          <w:sz w:val="22"/>
          <w:szCs w:val="22"/>
        </w:rPr>
      </w:pPr>
      <w:r w:rsidRPr="00384DE0">
        <w:rPr>
          <w:rFonts w:ascii="Arial" w:hAnsi="Arial" w:cs="Arial"/>
          <w:b/>
          <w:sz w:val="22"/>
          <w:szCs w:val="22"/>
        </w:rPr>
        <w:t>CLÁUSULA 8ª – PENALIDADES</w:t>
      </w:r>
      <w:r w:rsidR="00D67F80">
        <w:rPr>
          <w:rFonts w:ascii="Arial" w:hAnsi="Arial" w:cs="Arial"/>
          <w:b/>
          <w:sz w:val="22"/>
          <w:szCs w:val="22"/>
        </w:rPr>
        <w:t xml:space="preserve"> E SANÇÔES ADMINISTRATIVAS</w:t>
      </w:r>
    </w:p>
    <w:p w14:paraId="34EA4431" w14:textId="24681F77" w:rsidR="00D67F80" w:rsidRPr="008B07CA" w:rsidRDefault="00D67F80" w:rsidP="00D67F80">
      <w:pPr>
        <w:pStyle w:val="padrao"/>
        <w:widowControl w:val="0"/>
        <w:spacing w:before="120" w:after="120" w:line="240" w:lineRule="auto"/>
        <w:rPr>
          <w:rFonts w:ascii="Arial" w:hAnsi="Arial" w:cs="Arial"/>
          <w:b/>
          <w:sz w:val="22"/>
          <w:szCs w:val="22"/>
        </w:rPr>
      </w:pPr>
      <w:r w:rsidRPr="008B07CA">
        <w:rPr>
          <w:rFonts w:ascii="Arial" w:hAnsi="Arial" w:cs="Arial"/>
          <w:sz w:val="22"/>
          <w:szCs w:val="22"/>
        </w:rPr>
        <w:t xml:space="preserve">A inexecução total ou parcial do(s) contrato(s) ou cometimento de falhas de qualquer natureza que comprometam, em qualquer grau, o cumprimento das obrigações assumidas, garantida prévia defesa, sujeitará a CONTRATADA, as sanções previstas em lei, em conformidade com o </w:t>
      </w:r>
      <w:r w:rsidRPr="008B07CA">
        <w:rPr>
          <w:rFonts w:ascii="Arial" w:hAnsi="Arial" w:cs="Arial"/>
          <w:b/>
          <w:sz w:val="22"/>
          <w:szCs w:val="22"/>
        </w:rPr>
        <w:t>“ANEXO V</w:t>
      </w:r>
      <w:r w:rsidRPr="008B07CA">
        <w:rPr>
          <w:rFonts w:ascii="Arial" w:hAnsi="Arial" w:cs="Arial"/>
          <w:sz w:val="22"/>
          <w:szCs w:val="22"/>
        </w:rPr>
        <w:t xml:space="preserve"> – </w:t>
      </w:r>
      <w:r w:rsidRPr="008B07CA">
        <w:rPr>
          <w:rFonts w:ascii="Arial" w:hAnsi="Arial" w:cs="Arial"/>
          <w:b/>
          <w:sz w:val="22"/>
          <w:szCs w:val="22"/>
        </w:rPr>
        <w:t xml:space="preserve">PORTARIA SEMIL SGC nº 01, DE </w:t>
      </w:r>
      <w:r w:rsidR="00AC217E">
        <w:rPr>
          <w:rFonts w:ascii="Arial" w:hAnsi="Arial" w:cs="Arial"/>
          <w:b/>
          <w:sz w:val="22"/>
          <w:szCs w:val="22"/>
        </w:rPr>
        <w:t>17</w:t>
      </w:r>
      <w:r w:rsidRPr="008B07CA">
        <w:rPr>
          <w:rFonts w:ascii="Arial" w:hAnsi="Arial" w:cs="Arial"/>
          <w:b/>
          <w:sz w:val="22"/>
          <w:szCs w:val="22"/>
        </w:rPr>
        <w:t xml:space="preserve"> DE </w:t>
      </w:r>
      <w:r w:rsidR="00AC217E">
        <w:rPr>
          <w:rFonts w:ascii="Arial" w:hAnsi="Arial" w:cs="Arial"/>
          <w:b/>
          <w:sz w:val="22"/>
          <w:szCs w:val="22"/>
        </w:rPr>
        <w:t>SETEMBRO</w:t>
      </w:r>
      <w:r w:rsidRPr="008B07CA">
        <w:rPr>
          <w:rFonts w:ascii="Arial" w:hAnsi="Arial" w:cs="Arial"/>
          <w:b/>
          <w:sz w:val="22"/>
          <w:szCs w:val="22"/>
        </w:rPr>
        <w:t xml:space="preserve"> DE 2025</w:t>
      </w:r>
      <w:proofErr w:type="gramStart"/>
      <w:r w:rsidRPr="008B07CA">
        <w:rPr>
          <w:rFonts w:ascii="Arial" w:hAnsi="Arial" w:cs="Arial"/>
          <w:b/>
          <w:sz w:val="22"/>
          <w:szCs w:val="22"/>
        </w:rPr>
        <w:t>”</w:t>
      </w:r>
      <w:proofErr w:type="gramEnd"/>
    </w:p>
    <w:p w14:paraId="1A46E44B" w14:textId="77777777" w:rsidR="00D67F80" w:rsidRPr="00AC217E" w:rsidRDefault="00D67F80" w:rsidP="0083642E">
      <w:pPr>
        <w:pStyle w:val="Ttulo4"/>
        <w:keepNext w:val="0"/>
        <w:jc w:val="both"/>
        <w:rPr>
          <w:rFonts w:ascii="Arial" w:hAnsi="Arial" w:cs="Arial"/>
          <w:b w:val="0"/>
          <w:sz w:val="22"/>
          <w:szCs w:val="22"/>
        </w:rPr>
      </w:pPr>
      <w:r w:rsidRPr="00AC217E">
        <w:rPr>
          <w:rFonts w:ascii="Arial" w:hAnsi="Arial" w:cs="Arial"/>
          <w:sz w:val="22"/>
          <w:szCs w:val="22"/>
        </w:rPr>
        <w:t>§ 1º -</w:t>
      </w:r>
      <w:r w:rsidRPr="00AC217E">
        <w:rPr>
          <w:rFonts w:ascii="Arial" w:hAnsi="Arial" w:cs="Arial"/>
          <w:b w:val="0"/>
          <w:sz w:val="22"/>
          <w:szCs w:val="22"/>
        </w:rPr>
        <w:t xml:space="preserve"> O valor correspondente à multa aplicada poderá </w:t>
      </w:r>
      <w:proofErr w:type="gramStart"/>
      <w:r w:rsidRPr="00AC217E">
        <w:rPr>
          <w:rFonts w:ascii="Arial" w:hAnsi="Arial" w:cs="Arial"/>
          <w:b w:val="0"/>
          <w:sz w:val="22"/>
          <w:szCs w:val="22"/>
        </w:rPr>
        <w:t>ser,</w:t>
      </w:r>
      <w:proofErr w:type="gramEnd"/>
      <w:r w:rsidRPr="00AC217E">
        <w:rPr>
          <w:rFonts w:ascii="Arial" w:hAnsi="Arial" w:cs="Arial"/>
          <w:b w:val="0"/>
          <w:sz w:val="22"/>
          <w:szCs w:val="22"/>
        </w:rPr>
        <w:t xml:space="preserve"> a critério da CETESB, descontado dos pagamentos devidos em decorrência da execução do contrato que ensejou a sanção ou ser descontado de eventuais créditos a receber.</w:t>
      </w:r>
    </w:p>
    <w:p w14:paraId="2CB0D894" w14:textId="77777777" w:rsidR="00D67F80" w:rsidRPr="00AC217E" w:rsidRDefault="00D67F80" w:rsidP="0083642E">
      <w:pPr>
        <w:pStyle w:val="Ttulo4"/>
        <w:keepNext w:val="0"/>
        <w:jc w:val="both"/>
        <w:rPr>
          <w:rFonts w:ascii="Arial" w:hAnsi="Arial" w:cs="Arial"/>
          <w:b w:val="0"/>
          <w:sz w:val="22"/>
          <w:szCs w:val="22"/>
        </w:rPr>
      </w:pPr>
      <w:r w:rsidRPr="00AC217E">
        <w:rPr>
          <w:rFonts w:ascii="Arial" w:hAnsi="Arial" w:cs="Arial"/>
          <w:sz w:val="22"/>
          <w:szCs w:val="22"/>
        </w:rPr>
        <w:t xml:space="preserve">§ 2º - </w:t>
      </w:r>
      <w:r w:rsidRPr="00AC217E">
        <w:rPr>
          <w:rFonts w:ascii="Arial" w:hAnsi="Arial" w:cs="Arial"/>
          <w:b w:val="0"/>
          <w:sz w:val="22"/>
          <w:szCs w:val="22"/>
        </w:rPr>
        <w:t>O não pagamento das multas no prazo e formas indicados, implicará no registro de devedor no Cadastro Informativo dos Créditos não Quitados de Órgãos e Entidades Estaduais – CADIN e na inscrição do débito na Dívida Ativa do Estado para cobrança judicial.</w:t>
      </w:r>
    </w:p>
    <w:p w14:paraId="17717C9C" w14:textId="77777777" w:rsidR="00D67F80" w:rsidRPr="00AC217E" w:rsidRDefault="00D67F80" w:rsidP="0083642E">
      <w:pPr>
        <w:pStyle w:val="Ttulo4"/>
        <w:keepNext w:val="0"/>
        <w:jc w:val="both"/>
        <w:rPr>
          <w:rFonts w:ascii="Arial" w:hAnsi="Arial" w:cs="Arial"/>
          <w:b w:val="0"/>
          <w:sz w:val="22"/>
          <w:szCs w:val="22"/>
        </w:rPr>
      </w:pPr>
      <w:r w:rsidRPr="00AC217E">
        <w:rPr>
          <w:rFonts w:ascii="Arial" w:hAnsi="Arial" w:cs="Arial"/>
          <w:sz w:val="22"/>
          <w:szCs w:val="22"/>
        </w:rPr>
        <w:t>§ 3º -</w:t>
      </w:r>
      <w:r w:rsidRPr="00AC217E">
        <w:rPr>
          <w:rFonts w:ascii="Arial" w:hAnsi="Arial" w:cs="Arial"/>
          <w:b w:val="0"/>
          <w:sz w:val="22"/>
          <w:szCs w:val="22"/>
        </w:rPr>
        <w:t xml:space="preserve"> As penalidades previstas neste capítulo poderão ser aplicadas isolada ou cumulativamente, observadas as prescrições legais pertinentes e as disposições estabelecidas nos respectivos instrumentos convocatórios.</w:t>
      </w:r>
    </w:p>
    <w:p w14:paraId="77C63426" w14:textId="77777777" w:rsidR="00D67F80" w:rsidRPr="008B07CA" w:rsidRDefault="00D67F80" w:rsidP="0083642E">
      <w:pPr>
        <w:spacing w:before="240" w:after="120"/>
        <w:jc w:val="both"/>
        <w:rPr>
          <w:rFonts w:ascii="Arial" w:hAnsi="Arial" w:cs="Arial"/>
          <w:sz w:val="22"/>
          <w:szCs w:val="22"/>
        </w:rPr>
      </w:pPr>
      <w:r w:rsidRPr="008B07CA">
        <w:rPr>
          <w:rFonts w:ascii="Arial" w:hAnsi="Arial" w:cs="Arial"/>
          <w:b/>
          <w:sz w:val="22"/>
          <w:szCs w:val="22"/>
        </w:rPr>
        <w:t>§ 4º</w:t>
      </w:r>
      <w:r w:rsidRPr="008B07CA">
        <w:rPr>
          <w:rFonts w:ascii="Arial" w:hAnsi="Arial" w:cs="Arial"/>
          <w:sz w:val="22"/>
          <w:szCs w:val="22"/>
        </w:rPr>
        <w:t xml:space="preserve"> -</w:t>
      </w:r>
      <w:r w:rsidRPr="008B07CA">
        <w:rPr>
          <w:rFonts w:ascii="Arial" w:hAnsi="Arial" w:cs="Arial"/>
          <w:b/>
          <w:sz w:val="22"/>
          <w:szCs w:val="22"/>
        </w:rPr>
        <w:t xml:space="preserve"> </w:t>
      </w:r>
      <w:r w:rsidRPr="008B07CA">
        <w:rPr>
          <w:rFonts w:ascii="Arial" w:hAnsi="Arial" w:cs="Arial"/>
          <w:sz w:val="22"/>
          <w:szCs w:val="22"/>
        </w:rPr>
        <w:t>Independentemente das sanções estabelecidas, a CONTRATADA, em razão se sua inadimplência</w:t>
      </w:r>
      <w:proofErr w:type="gramStart"/>
      <w:r w:rsidRPr="008B07CA">
        <w:rPr>
          <w:rFonts w:ascii="Arial" w:hAnsi="Arial" w:cs="Arial"/>
          <w:sz w:val="22"/>
          <w:szCs w:val="22"/>
        </w:rPr>
        <w:t>, arcará</w:t>
      </w:r>
      <w:proofErr w:type="gramEnd"/>
      <w:r w:rsidRPr="008B07CA">
        <w:rPr>
          <w:rFonts w:ascii="Arial" w:hAnsi="Arial" w:cs="Arial"/>
          <w:sz w:val="22"/>
          <w:szCs w:val="22"/>
        </w:rPr>
        <w:t xml:space="preserve"> ainda, a título de perdas e danos, com a correspondente diferença de preços verificada em nova contratação, se nenhum dos classificados remanescentes aceitar a contratação nos termos propostos pela inadimplente.</w:t>
      </w:r>
    </w:p>
    <w:p w14:paraId="09CBA0F3" w14:textId="77777777" w:rsidR="00D67F80" w:rsidRPr="008B07CA" w:rsidRDefault="00D67F80" w:rsidP="0083642E">
      <w:pPr>
        <w:spacing w:before="240" w:after="120"/>
        <w:jc w:val="both"/>
        <w:rPr>
          <w:rFonts w:ascii="Arial" w:hAnsi="Arial" w:cs="Arial"/>
          <w:sz w:val="22"/>
          <w:szCs w:val="22"/>
        </w:rPr>
      </w:pPr>
      <w:r w:rsidRPr="008B07CA">
        <w:rPr>
          <w:rFonts w:ascii="Arial" w:hAnsi="Arial" w:cs="Arial"/>
          <w:b/>
          <w:sz w:val="22"/>
          <w:szCs w:val="22"/>
        </w:rPr>
        <w:t>§ 5º</w:t>
      </w:r>
      <w:r w:rsidRPr="008B07CA">
        <w:rPr>
          <w:rFonts w:ascii="Arial" w:hAnsi="Arial" w:cs="Arial"/>
          <w:sz w:val="22"/>
          <w:szCs w:val="22"/>
        </w:rPr>
        <w:t xml:space="preserve"> - A CONTRATADA ficará impedida de licitar e contratar com a Administração direta e indireta do Estado de São Paulo, em conformidade com a portaria que trata o </w:t>
      </w:r>
      <w:r w:rsidRPr="008B07CA">
        <w:rPr>
          <w:rFonts w:ascii="Arial" w:hAnsi="Arial" w:cs="Arial"/>
          <w:i/>
          <w:sz w:val="22"/>
          <w:szCs w:val="22"/>
        </w:rPr>
        <w:t>caput</w:t>
      </w:r>
      <w:r w:rsidRPr="008B07CA">
        <w:rPr>
          <w:rFonts w:ascii="Arial" w:hAnsi="Arial" w:cs="Arial"/>
          <w:sz w:val="22"/>
          <w:szCs w:val="22"/>
        </w:rPr>
        <w:t xml:space="preserve"> desta Cláusula, sem prejuízo da responsabilidade civil ou criminal, quando couber.</w:t>
      </w:r>
    </w:p>
    <w:p w14:paraId="63EA4997" w14:textId="77777777" w:rsidR="00D67F80" w:rsidRPr="008B07CA" w:rsidRDefault="00D67F80" w:rsidP="0083642E">
      <w:pPr>
        <w:spacing w:before="240" w:after="120"/>
        <w:jc w:val="both"/>
        <w:rPr>
          <w:rFonts w:ascii="Arial" w:hAnsi="Arial" w:cs="Arial"/>
          <w:sz w:val="22"/>
          <w:szCs w:val="22"/>
        </w:rPr>
      </w:pPr>
      <w:r w:rsidRPr="008B07CA">
        <w:rPr>
          <w:rFonts w:ascii="Arial" w:hAnsi="Arial" w:cs="Arial"/>
          <w:b/>
          <w:sz w:val="22"/>
          <w:szCs w:val="22"/>
        </w:rPr>
        <w:lastRenderedPageBreak/>
        <w:t>§ 6º</w:t>
      </w:r>
      <w:r w:rsidRPr="008B07CA">
        <w:rPr>
          <w:rFonts w:ascii="Arial" w:hAnsi="Arial" w:cs="Arial"/>
          <w:sz w:val="22"/>
          <w:szCs w:val="22"/>
        </w:rPr>
        <w:t xml:space="preserve"> - A sanção de que trata o </w:t>
      </w:r>
      <w:r w:rsidRPr="008B07CA">
        <w:rPr>
          <w:rFonts w:ascii="Arial" w:hAnsi="Arial" w:cs="Arial"/>
          <w:i/>
          <w:sz w:val="22"/>
          <w:szCs w:val="22"/>
        </w:rPr>
        <w:t>caput</w:t>
      </w:r>
      <w:r w:rsidRPr="008B07CA">
        <w:rPr>
          <w:rFonts w:ascii="Arial" w:hAnsi="Arial" w:cs="Arial"/>
          <w:sz w:val="22"/>
          <w:szCs w:val="22"/>
        </w:rPr>
        <w:t xml:space="preserve"> desta Cláusula poderá ser aplicada juntamente com as multas previstas, garantido o exercício de prévia e ampla defesa, e deverá ser registrada, no “Sistema Eletrônico de Aplicação e Registro de Sanções Administrativas – e-Sanções”, no endereço www.esancoes.sp.gov.br e, também no “Cadastro Nacional de Empresas Inidôneas e Suspensas – CEIS”, no endereço http://www.portaltransparencia.gov.br/sancoes/ceis.</w:t>
      </w:r>
    </w:p>
    <w:p w14:paraId="2E16125A" w14:textId="77777777" w:rsidR="00D67F80" w:rsidRPr="008B07CA" w:rsidRDefault="00D67F80" w:rsidP="0083642E">
      <w:pPr>
        <w:spacing w:before="240" w:after="120"/>
        <w:jc w:val="both"/>
        <w:rPr>
          <w:rFonts w:ascii="Arial" w:hAnsi="Arial" w:cs="Arial"/>
          <w:sz w:val="22"/>
          <w:szCs w:val="22"/>
        </w:rPr>
      </w:pPr>
      <w:r w:rsidRPr="008B07CA">
        <w:rPr>
          <w:rFonts w:ascii="Arial" w:hAnsi="Arial" w:cs="Arial"/>
          <w:b/>
          <w:sz w:val="22"/>
          <w:szCs w:val="22"/>
        </w:rPr>
        <w:t>§ 7º</w:t>
      </w:r>
      <w:r w:rsidRPr="008B07CA">
        <w:rPr>
          <w:rFonts w:ascii="Arial" w:hAnsi="Arial" w:cs="Arial"/>
          <w:sz w:val="22"/>
          <w:szCs w:val="22"/>
        </w:rPr>
        <w:t xml:space="preserve"> - As sanções são autônomas e a aplicação de uma não exclui a de outra.</w:t>
      </w:r>
    </w:p>
    <w:p w14:paraId="1FCAE123" w14:textId="77777777" w:rsidR="00D67F80" w:rsidRPr="008B07CA" w:rsidRDefault="00D67F80" w:rsidP="0083642E">
      <w:pPr>
        <w:spacing w:before="240" w:after="120"/>
        <w:jc w:val="both"/>
        <w:rPr>
          <w:rFonts w:ascii="Arial" w:hAnsi="Arial" w:cs="Arial"/>
          <w:sz w:val="22"/>
          <w:szCs w:val="22"/>
        </w:rPr>
      </w:pPr>
      <w:r w:rsidRPr="008B07CA">
        <w:rPr>
          <w:rFonts w:ascii="Arial" w:hAnsi="Arial" w:cs="Arial"/>
          <w:b/>
          <w:sz w:val="22"/>
          <w:szCs w:val="22"/>
        </w:rPr>
        <w:t>§ 8º</w:t>
      </w:r>
      <w:r w:rsidRPr="008B07CA">
        <w:rPr>
          <w:rFonts w:ascii="Arial" w:hAnsi="Arial" w:cs="Arial"/>
          <w:sz w:val="22"/>
          <w:szCs w:val="22"/>
        </w:rPr>
        <w:t xml:space="preserve"> - A CETESB </w:t>
      </w:r>
      <w:proofErr w:type="gramStart"/>
      <w:r w:rsidRPr="008B07CA">
        <w:rPr>
          <w:rFonts w:ascii="Arial" w:hAnsi="Arial" w:cs="Arial"/>
          <w:sz w:val="22"/>
          <w:szCs w:val="22"/>
        </w:rPr>
        <w:t>reserva-se</w:t>
      </w:r>
      <w:proofErr w:type="gramEnd"/>
      <w:r w:rsidRPr="008B07CA">
        <w:rPr>
          <w:rFonts w:ascii="Arial" w:hAnsi="Arial" w:cs="Arial"/>
          <w:sz w:val="22"/>
          <w:szCs w:val="22"/>
        </w:rPr>
        <w:t xml:space="preserve"> no direito de descontar das faturas os valores correspondentes às multas que eventualmente forem aplicadas por descumprimento de cláusulas contratuais, ou, quando for o caso, efetuará a cobrança judicialmente.</w:t>
      </w:r>
    </w:p>
    <w:p w14:paraId="452BB868" w14:textId="77777777" w:rsidR="00D67F80" w:rsidRPr="008B07CA" w:rsidRDefault="00D67F80" w:rsidP="0083642E">
      <w:pPr>
        <w:spacing w:before="240" w:after="120"/>
        <w:jc w:val="both"/>
        <w:rPr>
          <w:rFonts w:ascii="Arial" w:hAnsi="Arial" w:cs="Arial"/>
          <w:sz w:val="22"/>
          <w:szCs w:val="22"/>
        </w:rPr>
      </w:pPr>
      <w:r w:rsidRPr="008B07CA">
        <w:rPr>
          <w:rFonts w:ascii="Arial" w:hAnsi="Arial" w:cs="Arial"/>
          <w:b/>
          <w:sz w:val="22"/>
          <w:szCs w:val="22"/>
        </w:rPr>
        <w:t>§ 9º</w:t>
      </w:r>
      <w:r w:rsidRPr="008B07CA">
        <w:rPr>
          <w:rFonts w:ascii="Arial" w:hAnsi="Arial" w:cs="Arial"/>
          <w:sz w:val="22"/>
          <w:szCs w:val="22"/>
        </w:rPr>
        <w:t xml:space="preserve"> - A prática de atos que atentem contra o patrimônio público nacional ou estrangeiro, contra princípios da administração pública, ou que de qualquer forma venham a constituir fraude ou corrupção, durante a licitação ou ao longo da execução do contrato, será objeto de instauração de processo administrativo de responsabilização nos termos da Lei Federal nº 12.846/2013, sem prejuízo da aplicação das sanções administrativas previstas em conformidade com a portaria que trata o </w:t>
      </w:r>
      <w:r w:rsidRPr="008B07CA">
        <w:rPr>
          <w:rFonts w:ascii="Arial" w:hAnsi="Arial" w:cs="Arial"/>
          <w:i/>
          <w:sz w:val="22"/>
          <w:szCs w:val="22"/>
        </w:rPr>
        <w:t>caput</w:t>
      </w:r>
      <w:r w:rsidRPr="008B07CA">
        <w:rPr>
          <w:rFonts w:ascii="Arial" w:hAnsi="Arial" w:cs="Arial"/>
          <w:sz w:val="22"/>
          <w:szCs w:val="22"/>
        </w:rPr>
        <w:t xml:space="preserve"> desta Cláusula.</w:t>
      </w:r>
    </w:p>
    <w:p w14:paraId="69E7B818" w14:textId="77777777" w:rsidR="0095200F" w:rsidRPr="00384DE0" w:rsidRDefault="0095200F" w:rsidP="0095200F">
      <w:pPr>
        <w:spacing w:before="120" w:after="120"/>
        <w:jc w:val="both"/>
        <w:rPr>
          <w:rFonts w:ascii="Arial" w:hAnsi="Arial" w:cs="Arial"/>
          <w:sz w:val="22"/>
          <w:szCs w:val="22"/>
        </w:rPr>
      </w:pPr>
    </w:p>
    <w:p w14:paraId="798E52A6" w14:textId="77777777" w:rsidR="0095200F" w:rsidRPr="00E27DB7" w:rsidRDefault="0095200F" w:rsidP="0095200F">
      <w:pPr>
        <w:tabs>
          <w:tab w:val="left" w:pos="0"/>
          <w:tab w:val="left" w:pos="8460"/>
          <w:tab w:val="left" w:pos="8789"/>
        </w:tabs>
        <w:spacing w:before="120" w:after="120"/>
        <w:jc w:val="both"/>
        <w:rPr>
          <w:rStyle w:val="PGE-Alteraesdestacadas"/>
          <w:rFonts w:eastAsia="Calibri" w:cs="Arial"/>
          <w:szCs w:val="22"/>
          <w:u w:val="none"/>
        </w:rPr>
      </w:pPr>
      <w:r w:rsidRPr="00E27DB7">
        <w:rPr>
          <w:rStyle w:val="PGE-Alteraesdestacadas"/>
          <w:rFonts w:eastAsia="Calibri" w:cs="Arial"/>
          <w:szCs w:val="22"/>
          <w:u w:val="none"/>
        </w:rPr>
        <w:t>CLÁUSULA 9ª - DAS MEDIÇÕES DOS SERVIÇOS CONTRATADOS</w:t>
      </w:r>
    </w:p>
    <w:p w14:paraId="5AB41842" w14:textId="4B22E204" w:rsidR="00AA171C" w:rsidRPr="00E27DB7" w:rsidRDefault="0095200F" w:rsidP="0095200F">
      <w:pPr>
        <w:autoSpaceDE w:val="0"/>
        <w:autoSpaceDN w:val="0"/>
        <w:adjustRightInd w:val="0"/>
        <w:spacing w:before="120" w:after="120"/>
        <w:jc w:val="both"/>
        <w:rPr>
          <w:rStyle w:val="PGE-Alteraesdestacadas"/>
          <w:rFonts w:eastAsia="Calibri" w:cs="Arial"/>
          <w:szCs w:val="22"/>
          <w:u w:val="none"/>
        </w:rPr>
      </w:pPr>
      <w:r w:rsidRPr="00E27DB7">
        <w:rPr>
          <w:rStyle w:val="PGE-Alteraesdestacadas"/>
          <w:rFonts w:eastAsia="Calibri" w:cs="Arial"/>
          <w:szCs w:val="22"/>
          <w:u w:val="none"/>
        </w:rPr>
        <w:t xml:space="preserve">Os serviços executados serão objeto de medição, de acordo com </w:t>
      </w:r>
      <w:r w:rsidR="00E27DB7" w:rsidRPr="00E27DB7">
        <w:rPr>
          <w:rStyle w:val="PGE-Alteraesdestacadas"/>
          <w:rFonts w:eastAsia="Calibri" w:cs="Arial"/>
          <w:szCs w:val="22"/>
          <w:u w:val="none"/>
        </w:rPr>
        <w:t>o</w:t>
      </w:r>
      <w:r w:rsidRPr="00E27DB7">
        <w:rPr>
          <w:rStyle w:val="PGE-Alteraesdestacadas"/>
          <w:rFonts w:eastAsia="Calibri" w:cs="Arial"/>
          <w:szCs w:val="22"/>
          <w:u w:val="none"/>
        </w:rPr>
        <w:t xml:space="preserve">s seguintes </w:t>
      </w:r>
      <w:r w:rsidR="00E27DB7" w:rsidRPr="00E27DB7">
        <w:rPr>
          <w:rStyle w:val="PGE-Alteraesdestacadas"/>
          <w:rFonts w:eastAsia="Calibri" w:cs="Arial"/>
          <w:szCs w:val="22"/>
          <w:u w:val="none"/>
        </w:rPr>
        <w:t>procedimentos:</w:t>
      </w:r>
    </w:p>
    <w:p w14:paraId="44FE567E" w14:textId="524E1CD3" w:rsidR="0095200F" w:rsidRPr="00E27DB7" w:rsidRDefault="0095200F" w:rsidP="0095200F">
      <w:pPr>
        <w:autoSpaceDE w:val="0"/>
        <w:autoSpaceDN w:val="0"/>
        <w:adjustRightInd w:val="0"/>
        <w:spacing w:before="120" w:after="120"/>
        <w:jc w:val="both"/>
        <w:rPr>
          <w:rStyle w:val="PGE-Alteraesdestacadas"/>
          <w:rFonts w:eastAsia="Calibri" w:cs="Arial"/>
          <w:b w:val="0"/>
          <w:szCs w:val="22"/>
        </w:rPr>
      </w:pPr>
      <w:r w:rsidRPr="00E27DB7">
        <w:rPr>
          <w:rFonts w:ascii="Arial" w:hAnsi="Arial" w:cs="Arial"/>
          <w:b/>
          <w:sz w:val="22"/>
          <w:szCs w:val="22"/>
        </w:rPr>
        <w:t xml:space="preserve">§ 1º </w:t>
      </w:r>
      <w:r w:rsidRPr="00E27DB7">
        <w:rPr>
          <w:rFonts w:ascii="Arial" w:hAnsi="Arial" w:cs="Arial"/>
          <w:sz w:val="22"/>
          <w:szCs w:val="22"/>
        </w:rPr>
        <w:t xml:space="preserve">- </w:t>
      </w:r>
      <w:r w:rsidRPr="00E27DB7">
        <w:rPr>
          <w:rFonts w:ascii="Arial" w:eastAsia="Calibri" w:hAnsi="Arial" w:cs="Arial"/>
          <w:color w:val="000000"/>
          <w:sz w:val="22"/>
          <w:szCs w:val="22"/>
        </w:rPr>
        <w:t xml:space="preserve">No primeiro dia útil subsequente em que forem </w:t>
      </w:r>
      <w:r w:rsidR="00E27DB7">
        <w:rPr>
          <w:rFonts w:ascii="Arial" w:eastAsia="Calibri" w:hAnsi="Arial" w:cs="Arial"/>
          <w:color w:val="000000"/>
          <w:sz w:val="22"/>
          <w:szCs w:val="22"/>
        </w:rPr>
        <w:t xml:space="preserve">realizados os serviços, </w:t>
      </w:r>
      <w:r w:rsidRPr="00E27DB7">
        <w:rPr>
          <w:rFonts w:ascii="Arial" w:eastAsia="Calibri" w:hAnsi="Arial" w:cs="Arial"/>
          <w:color w:val="000000"/>
          <w:sz w:val="22"/>
          <w:szCs w:val="22"/>
        </w:rPr>
        <w:t>a CONTRATADA entregará relatório contendo os quantitativos totais de cada um dos tipos de serviços realizados e os respectivos valores apurados;</w:t>
      </w:r>
    </w:p>
    <w:p w14:paraId="6C48FE08" w14:textId="77777777" w:rsidR="0095200F" w:rsidRPr="00384DE0" w:rsidRDefault="0095200F" w:rsidP="0095200F">
      <w:pPr>
        <w:autoSpaceDE w:val="0"/>
        <w:autoSpaceDN w:val="0"/>
        <w:adjustRightInd w:val="0"/>
        <w:spacing w:before="120" w:after="120"/>
        <w:jc w:val="both"/>
        <w:rPr>
          <w:rStyle w:val="PGE-Alteraesdestacadas"/>
          <w:rFonts w:eastAsia="Calibri" w:cs="Arial"/>
          <w:b w:val="0"/>
          <w:szCs w:val="22"/>
        </w:rPr>
      </w:pPr>
      <w:r w:rsidRPr="00E27DB7">
        <w:rPr>
          <w:rFonts w:ascii="Arial" w:hAnsi="Arial" w:cs="Arial"/>
          <w:b/>
          <w:sz w:val="22"/>
          <w:szCs w:val="22"/>
        </w:rPr>
        <w:t>§ 2º</w:t>
      </w:r>
      <w:r w:rsidRPr="00E27DB7">
        <w:rPr>
          <w:rFonts w:ascii="Arial" w:hAnsi="Arial" w:cs="Arial"/>
          <w:sz w:val="22"/>
          <w:szCs w:val="22"/>
        </w:rPr>
        <w:t xml:space="preserve"> - </w:t>
      </w:r>
      <w:r w:rsidRPr="00E27DB7">
        <w:rPr>
          <w:rFonts w:ascii="Arial" w:eastAsia="Calibri" w:hAnsi="Arial" w:cs="Arial"/>
          <w:color w:val="000000"/>
          <w:sz w:val="22"/>
          <w:szCs w:val="22"/>
        </w:rPr>
        <w:t>A CETESB solicitará à CONTRATADA</w:t>
      </w:r>
      <w:r w:rsidRPr="00384DE0">
        <w:rPr>
          <w:rFonts w:ascii="Arial" w:eastAsia="Calibri" w:hAnsi="Arial" w:cs="Arial"/>
          <w:color w:val="000000"/>
          <w:sz w:val="22"/>
          <w:szCs w:val="22"/>
        </w:rPr>
        <w:t>, na hipótese de glosas e/ou incorreções de valores, a correspondente retificação objetivando a emissão da nota fiscal/</w:t>
      </w:r>
      <w:proofErr w:type="gramStart"/>
      <w:r w:rsidRPr="00384DE0">
        <w:rPr>
          <w:rFonts w:ascii="Arial" w:eastAsia="Calibri" w:hAnsi="Arial" w:cs="Arial"/>
          <w:color w:val="000000"/>
          <w:sz w:val="22"/>
          <w:szCs w:val="22"/>
        </w:rPr>
        <w:t>fatura eletrônica</w:t>
      </w:r>
      <w:proofErr w:type="gramEnd"/>
      <w:r w:rsidRPr="00384DE0">
        <w:rPr>
          <w:rFonts w:ascii="Arial" w:eastAsia="Calibri" w:hAnsi="Arial" w:cs="Arial"/>
          <w:color w:val="000000"/>
          <w:sz w:val="22"/>
          <w:szCs w:val="22"/>
        </w:rPr>
        <w:t>;</w:t>
      </w:r>
    </w:p>
    <w:p w14:paraId="47466614" w14:textId="77777777" w:rsidR="0095200F" w:rsidRPr="00384DE0" w:rsidRDefault="0095200F" w:rsidP="0095200F">
      <w:pPr>
        <w:autoSpaceDE w:val="0"/>
        <w:autoSpaceDN w:val="0"/>
        <w:adjustRightInd w:val="0"/>
        <w:spacing w:before="120" w:after="120"/>
        <w:jc w:val="both"/>
        <w:rPr>
          <w:rStyle w:val="PGE-Alteraesdestacadas"/>
          <w:rFonts w:eastAsia="Calibri" w:cs="Arial"/>
          <w:b w:val="0"/>
          <w:szCs w:val="22"/>
          <w:u w:val="none"/>
        </w:rPr>
      </w:pPr>
      <w:r w:rsidRPr="00384DE0">
        <w:rPr>
          <w:rFonts w:ascii="Arial" w:hAnsi="Arial" w:cs="Arial"/>
          <w:b/>
          <w:sz w:val="22"/>
          <w:szCs w:val="22"/>
        </w:rPr>
        <w:t xml:space="preserve">§ 3º - </w:t>
      </w:r>
      <w:r w:rsidRPr="00384DE0">
        <w:rPr>
          <w:rStyle w:val="PGE-Alteraesdestacadas"/>
          <w:rFonts w:eastAsia="Calibri" w:cs="Arial"/>
          <w:b w:val="0"/>
          <w:szCs w:val="22"/>
          <w:u w:val="none"/>
        </w:rPr>
        <w:t>Serão considerados somente os serviços efetivamente realizados e apurados da seguinte forma:</w:t>
      </w:r>
    </w:p>
    <w:p w14:paraId="72C6D9C4" w14:textId="77777777" w:rsidR="0095200F" w:rsidRPr="00384DE0" w:rsidRDefault="0095200F" w:rsidP="0095200F">
      <w:pPr>
        <w:autoSpaceDE w:val="0"/>
        <w:autoSpaceDN w:val="0"/>
        <w:adjustRightInd w:val="0"/>
        <w:spacing w:before="120" w:after="120"/>
        <w:jc w:val="both"/>
        <w:rPr>
          <w:rStyle w:val="PGE-Alteraesdestacadas"/>
          <w:rFonts w:eastAsia="Calibri" w:cs="Arial"/>
          <w:b w:val="0"/>
          <w:szCs w:val="22"/>
        </w:rPr>
      </w:pPr>
      <w:r w:rsidRPr="00384DE0">
        <w:rPr>
          <w:rStyle w:val="PGE-Alteraesdestacadas"/>
          <w:rFonts w:eastAsia="Calibri" w:cs="Arial"/>
          <w:szCs w:val="22"/>
          <w:u w:val="none"/>
        </w:rPr>
        <w:t xml:space="preserve">a) </w:t>
      </w:r>
      <w:r w:rsidRPr="00384DE0">
        <w:rPr>
          <w:rFonts w:ascii="Arial" w:eastAsia="Calibri" w:hAnsi="Arial" w:cs="Arial"/>
          <w:color w:val="000000"/>
          <w:sz w:val="22"/>
          <w:szCs w:val="22"/>
        </w:rPr>
        <w:t>O valor dos pagamentos será obtido mediante a aplicação dos preços unitários contratados às correspondentes quantidades de serviços efetivamente executados</w:t>
      </w:r>
      <w:r w:rsidRPr="00384DE0">
        <w:rPr>
          <w:rStyle w:val="PGE-Alteraesdestacadas"/>
          <w:rFonts w:eastAsia="Calibri" w:cs="Arial"/>
          <w:szCs w:val="22"/>
        </w:rPr>
        <w:t>;</w:t>
      </w:r>
    </w:p>
    <w:p w14:paraId="519D1F80" w14:textId="77777777" w:rsidR="0095200F" w:rsidRPr="00384DE0" w:rsidRDefault="0095200F" w:rsidP="0095200F">
      <w:pPr>
        <w:autoSpaceDE w:val="0"/>
        <w:autoSpaceDN w:val="0"/>
        <w:adjustRightInd w:val="0"/>
        <w:spacing w:before="120" w:after="120"/>
        <w:jc w:val="both"/>
        <w:rPr>
          <w:rStyle w:val="PGE-Alteraesdestacadas"/>
          <w:rFonts w:eastAsia="Calibri" w:cs="Arial"/>
          <w:b w:val="0"/>
          <w:szCs w:val="22"/>
          <w:u w:val="none"/>
        </w:rPr>
      </w:pPr>
      <w:r w:rsidRPr="00384DE0">
        <w:rPr>
          <w:rStyle w:val="PGE-Alteraesdestacadas"/>
          <w:rFonts w:eastAsia="Calibri" w:cs="Arial"/>
          <w:szCs w:val="22"/>
          <w:u w:val="none"/>
        </w:rPr>
        <w:t xml:space="preserve">b) </w:t>
      </w:r>
      <w:r w:rsidRPr="00384DE0">
        <w:rPr>
          <w:rStyle w:val="PGE-Alteraesdestacadas"/>
          <w:rFonts w:eastAsia="Calibri" w:cs="Arial"/>
          <w:b w:val="0"/>
          <w:szCs w:val="22"/>
          <w:u w:val="none"/>
        </w:rPr>
        <w:t>A realização dos descontos indicados na alínea “a” não prejudica a aplicação de sanções à CONTRATADA em virtude da inexecução dos serviços.</w:t>
      </w:r>
    </w:p>
    <w:p w14:paraId="13CE4F8A"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b/>
          <w:sz w:val="22"/>
          <w:szCs w:val="22"/>
        </w:rPr>
        <w:t xml:space="preserve">§ 4º - </w:t>
      </w:r>
      <w:r w:rsidRPr="00384DE0">
        <w:rPr>
          <w:rFonts w:ascii="Arial" w:eastAsia="Calibri" w:hAnsi="Arial" w:cs="Arial"/>
          <w:color w:val="000000"/>
          <w:sz w:val="22"/>
          <w:szCs w:val="22"/>
        </w:rPr>
        <w:t>Após a conferência dos quantitativos e valores apresentados, a CETESB atestará a medição, no prazo de 05 (cinco) dias úteis contados do recebimento do relatório, comunicando à CONTRATADA o valor aprovado e autorizando a emissão da correspondente nota fiscal/fatura eletrônica, que deverá ser encaminhada à CETESB até o 15º dia do mês subsequente</w:t>
      </w:r>
      <w:r w:rsidRPr="00384DE0">
        <w:rPr>
          <w:rStyle w:val="PGE-Alteraesdestacadas"/>
          <w:rFonts w:eastAsia="Calibri" w:cs="Arial"/>
          <w:b w:val="0"/>
          <w:szCs w:val="22"/>
          <w:u w:val="none"/>
        </w:rPr>
        <w:t>.</w:t>
      </w:r>
    </w:p>
    <w:p w14:paraId="38BD190F" w14:textId="77777777" w:rsidR="0095200F" w:rsidRPr="00384DE0" w:rsidRDefault="0095200F" w:rsidP="0083642E">
      <w:pPr>
        <w:pStyle w:val="Ttulo5"/>
        <w:keepNext w:val="0"/>
        <w:spacing w:before="360"/>
        <w:ind w:right="-544"/>
        <w:jc w:val="both"/>
        <w:rPr>
          <w:rFonts w:ascii="Arial" w:hAnsi="Arial" w:cs="Arial"/>
          <w:b w:val="0"/>
          <w:bCs w:val="0"/>
          <w:sz w:val="22"/>
          <w:szCs w:val="22"/>
        </w:rPr>
      </w:pPr>
      <w:r w:rsidRPr="00384DE0">
        <w:rPr>
          <w:rFonts w:ascii="Arial" w:hAnsi="Arial" w:cs="Arial"/>
          <w:sz w:val="22"/>
          <w:szCs w:val="22"/>
        </w:rPr>
        <w:t>CLÁUSULA 10 – RESCISÃO</w:t>
      </w:r>
    </w:p>
    <w:p w14:paraId="497737BB" w14:textId="77777777" w:rsidR="0095200F" w:rsidRPr="00384DE0" w:rsidRDefault="0095200F" w:rsidP="0095200F">
      <w:pPr>
        <w:pStyle w:val="PARAGRAFONORMAL"/>
        <w:tabs>
          <w:tab w:val="num" w:pos="0"/>
          <w:tab w:val="left" w:pos="709"/>
          <w:tab w:val="left" w:pos="1440"/>
          <w:tab w:val="left" w:pos="2127"/>
        </w:tabs>
        <w:spacing w:before="120" w:after="120" w:line="240" w:lineRule="auto"/>
        <w:rPr>
          <w:rFonts w:ascii="Arial" w:hAnsi="Arial" w:cs="Arial"/>
          <w:sz w:val="22"/>
          <w:szCs w:val="22"/>
        </w:rPr>
      </w:pPr>
      <w:r w:rsidRPr="00384DE0">
        <w:rPr>
          <w:rFonts w:ascii="Arial" w:hAnsi="Arial" w:cs="Arial"/>
          <w:sz w:val="22"/>
          <w:szCs w:val="22"/>
        </w:rPr>
        <w:t>A inexecução total ou parcial do Contrato enseja a sua rescisão, sem prejuízo das demais penalidades previstas neste Contrato.</w:t>
      </w:r>
    </w:p>
    <w:p w14:paraId="7DA1CE42"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b/>
          <w:sz w:val="22"/>
          <w:szCs w:val="22"/>
        </w:rPr>
        <w:lastRenderedPageBreak/>
        <w:t>§ 1º</w:t>
      </w:r>
      <w:r w:rsidRPr="00384DE0">
        <w:rPr>
          <w:rFonts w:ascii="Arial" w:hAnsi="Arial" w:cs="Arial"/>
          <w:sz w:val="22"/>
          <w:szCs w:val="22"/>
        </w:rPr>
        <w:t xml:space="preserve"> - Constituem motivos para rescisão contratual, assegurado sempre o contraditório e a ampla defesa, os dispostos nos itens abaixo relacionados:</w:t>
      </w:r>
    </w:p>
    <w:p w14:paraId="4372A533"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I - o não cumprimento de cláusulas contratuais, especificações, projetos ou prazos;</w:t>
      </w:r>
    </w:p>
    <w:p w14:paraId="20386CAC"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II - o cumprimento irregular de cláusulas contratuais, especificações, projetos ou prazos;</w:t>
      </w:r>
    </w:p>
    <w:p w14:paraId="2FADBF7A"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III - a lentidão no seu cumprimento, levando a CETESB a presumir a não conclusão do objeto do contrato nos prazos estipulados;</w:t>
      </w:r>
    </w:p>
    <w:p w14:paraId="37977F9E"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IV - o atraso injustificado no início da execução do objeto do contrato;</w:t>
      </w:r>
    </w:p>
    <w:p w14:paraId="4A079123"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V - a paralisação da execução do objeto do contrato sem justa causa e prévia comunicação à CETESB;</w:t>
      </w:r>
    </w:p>
    <w:p w14:paraId="1F57C329"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VI - a subcontratação total ou parcial do seu objeto, a associação da contratada com outrem ou transferência, total ou parcial, bem como a fusão, cisão ou incorporação, que afetem a boa execução deste;</w:t>
      </w:r>
    </w:p>
    <w:p w14:paraId="04E6AE66"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VII - o não atendimento das determinações regulares do preposto da CETESB designado para acompanhar e fiscalizar a sua execução, assim como as de seus superiores;</w:t>
      </w:r>
    </w:p>
    <w:p w14:paraId="20BD42DE"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VIII - o cometimento reiterado de faltas na sua execução, anotadas em registro próprio;</w:t>
      </w:r>
    </w:p>
    <w:p w14:paraId="17BB00E3"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IX - a decretação da falência ou a instauração de insolvência civil;</w:t>
      </w:r>
    </w:p>
    <w:p w14:paraId="7C1DCDD1"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X - a dissolução da sociedade;</w:t>
      </w:r>
    </w:p>
    <w:p w14:paraId="1E6DC476"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XI - a alteração social ou a modificação da finalidade ou da estrutura da empresa, que faça a CETESB presumir prejuízo à execução do serviço;</w:t>
      </w:r>
    </w:p>
    <w:p w14:paraId="7416AE51"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 xml:space="preserve">XII - a suspensão de sua execução, por ordem escrita da CETESB por prazo superior a 120 (cento e vinte) dias, salvo em caso de calamidade pública, grave perturbação da ordem interna ou guerra; </w:t>
      </w:r>
    </w:p>
    <w:p w14:paraId="252A5642"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XIII - a ocorrência de caso fortuito ou de força maior, regularmente comprovada, impeditiva da execução do contrato;</w:t>
      </w:r>
    </w:p>
    <w:p w14:paraId="643BED21" w14:textId="77777777" w:rsidR="0095200F" w:rsidRPr="00384DE0" w:rsidRDefault="0095200F" w:rsidP="0095200F">
      <w:pPr>
        <w:spacing w:before="120" w:after="120"/>
        <w:ind w:right="-1"/>
        <w:jc w:val="both"/>
        <w:rPr>
          <w:rFonts w:ascii="Arial" w:hAnsi="Arial" w:cs="Arial"/>
          <w:sz w:val="22"/>
          <w:szCs w:val="22"/>
        </w:rPr>
      </w:pPr>
      <w:r w:rsidRPr="00384DE0">
        <w:rPr>
          <w:rFonts w:ascii="Arial" w:hAnsi="Arial" w:cs="Arial"/>
          <w:sz w:val="22"/>
          <w:szCs w:val="22"/>
        </w:rPr>
        <w:t>XIV - o não cumprimento ou o cumprimento irregular das disposições do Código de Conduta e Integridade da CETESB.</w:t>
      </w:r>
    </w:p>
    <w:p w14:paraId="6A04EBF1" w14:textId="77777777" w:rsidR="0095200F" w:rsidRPr="00384DE0" w:rsidRDefault="0095200F" w:rsidP="0095200F">
      <w:pPr>
        <w:tabs>
          <w:tab w:val="num" w:pos="0"/>
          <w:tab w:val="left" w:pos="709"/>
          <w:tab w:val="left" w:pos="1440"/>
          <w:tab w:val="left" w:pos="2127"/>
        </w:tabs>
        <w:spacing w:before="120" w:after="120"/>
        <w:jc w:val="both"/>
        <w:rPr>
          <w:rFonts w:ascii="Arial" w:hAnsi="Arial" w:cs="Arial"/>
          <w:sz w:val="22"/>
          <w:szCs w:val="22"/>
        </w:rPr>
      </w:pPr>
      <w:r w:rsidRPr="00384DE0">
        <w:rPr>
          <w:rFonts w:ascii="Arial" w:hAnsi="Arial" w:cs="Arial"/>
          <w:sz w:val="22"/>
          <w:szCs w:val="22"/>
        </w:rPr>
        <w:t>a) caso não seja c</w:t>
      </w:r>
      <w:r w:rsidRPr="00384DE0">
        <w:rPr>
          <w:rFonts w:ascii="Arial" w:hAnsi="Arial" w:cs="Arial"/>
          <w:color w:val="000000"/>
          <w:sz w:val="22"/>
          <w:szCs w:val="22"/>
        </w:rPr>
        <w:t xml:space="preserve">umprido ou o cumprimento irregular do </w:t>
      </w:r>
      <w:r w:rsidRPr="00384DE0">
        <w:rPr>
          <w:rStyle w:val="highlight"/>
          <w:rFonts w:ascii="Arial" w:eastAsia="Calibri" w:hAnsi="Arial" w:cs="Arial"/>
          <w:color w:val="000000"/>
          <w:sz w:val="22"/>
          <w:szCs w:val="22"/>
        </w:rPr>
        <w:t>Código</w:t>
      </w:r>
      <w:r w:rsidRPr="00384DE0">
        <w:rPr>
          <w:rFonts w:ascii="Arial" w:eastAsia="Calibri" w:hAnsi="Arial" w:cs="Arial"/>
          <w:color w:val="000000"/>
          <w:sz w:val="22"/>
          <w:szCs w:val="22"/>
        </w:rPr>
        <w:t xml:space="preserve"> de Conduta e Integridade da CETESB</w:t>
      </w:r>
      <w:r w:rsidRPr="00384DE0">
        <w:rPr>
          <w:rFonts w:ascii="Arial" w:hAnsi="Arial" w:cs="Arial"/>
          <w:color w:val="000000"/>
          <w:sz w:val="22"/>
          <w:szCs w:val="22"/>
        </w:rPr>
        <w:t>.</w:t>
      </w:r>
    </w:p>
    <w:p w14:paraId="59DC7E66" w14:textId="77777777" w:rsidR="0095200F" w:rsidRPr="00384DE0" w:rsidRDefault="0095200F" w:rsidP="0095200F">
      <w:pPr>
        <w:tabs>
          <w:tab w:val="num" w:pos="0"/>
          <w:tab w:val="left" w:pos="709"/>
          <w:tab w:val="left" w:pos="1440"/>
          <w:tab w:val="left" w:pos="2127"/>
        </w:tabs>
        <w:spacing w:before="120" w:after="120"/>
        <w:jc w:val="both"/>
        <w:rPr>
          <w:rFonts w:ascii="Arial" w:hAnsi="Arial" w:cs="Arial"/>
          <w:sz w:val="22"/>
          <w:szCs w:val="22"/>
        </w:rPr>
      </w:pPr>
      <w:r w:rsidRPr="00384DE0">
        <w:rPr>
          <w:rFonts w:ascii="Arial" w:hAnsi="Arial" w:cs="Arial"/>
          <w:b/>
          <w:sz w:val="22"/>
          <w:szCs w:val="22"/>
        </w:rPr>
        <w:t xml:space="preserve">§ 2º </w:t>
      </w:r>
      <w:r w:rsidRPr="00384DE0">
        <w:rPr>
          <w:rFonts w:ascii="Arial" w:hAnsi="Arial" w:cs="Arial"/>
          <w:sz w:val="22"/>
          <w:szCs w:val="22"/>
        </w:rPr>
        <w:t>- A rescisão será formalizada obedecendo-se as disposições previstas em Lei.</w:t>
      </w:r>
    </w:p>
    <w:p w14:paraId="7AEA06F0" w14:textId="77777777" w:rsidR="0095200F" w:rsidRPr="00384DE0" w:rsidRDefault="0095200F" w:rsidP="0095200F">
      <w:pPr>
        <w:tabs>
          <w:tab w:val="num" w:pos="0"/>
          <w:tab w:val="left" w:pos="709"/>
          <w:tab w:val="left" w:pos="1440"/>
          <w:tab w:val="left" w:pos="2127"/>
        </w:tabs>
        <w:spacing w:before="120" w:after="120"/>
        <w:jc w:val="both"/>
        <w:rPr>
          <w:rFonts w:ascii="Arial" w:hAnsi="Arial" w:cs="Arial"/>
          <w:sz w:val="22"/>
          <w:szCs w:val="22"/>
        </w:rPr>
      </w:pPr>
      <w:r w:rsidRPr="00384DE0">
        <w:rPr>
          <w:rFonts w:ascii="Arial" w:hAnsi="Arial" w:cs="Arial"/>
          <w:b/>
          <w:sz w:val="22"/>
          <w:szCs w:val="22"/>
        </w:rPr>
        <w:t xml:space="preserve">§ 3º </w:t>
      </w:r>
      <w:r w:rsidRPr="00384DE0">
        <w:rPr>
          <w:rFonts w:ascii="Arial" w:hAnsi="Arial" w:cs="Arial"/>
          <w:sz w:val="22"/>
          <w:szCs w:val="22"/>
        </w:rPr>
        <w:t xml:space="preserve">- A rescisão de que trata esta Cláusula acarretará as consequências estabelecidas na Lei Federal 13.303/2016.  </w:t>
      </w:r>
    </w:p>
    <w:p w14:paraId="7F191700"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b/>
          <w:sz w:val="22"/>
          <w:szCs w:val="22"/>
        </w:rPr>
        <w:t xml:space="preserve">§ 4º - </w:t>
      </w:r>
      <w:r w:rsidRPr="00384DE0">
        <w:rPr>
          <w:rFonts w:ascii="Arial" w:hAnsi="Arial" w:cs="Arial"/>
          <w:sz w:val="22"/>
          <w:szCs w:val="22"/>
        </w:rPr>
        <w:t xml:space="preserve">A CONTRATADA reconhece desde já os direitos da CETESB nos casos de rescisão administrativa, previstas neste instrumento, bem como no artigo 1º, §2º, item </w:t>
      </w:r>
      <w:proofErr w:type="gramStart"/>
      <w:r w:rsidRPr="00384DE0">
        <w:rPr>
          <w:rFonts w:ascii="Arial" w:hAnsi="Arial" w:cs="Arial"/>
          <w:sz w:val="22"/>
          <w:szCs w:val="22"/>
        </w:rPr>
        <w:t>3</w:t>
      </w:r>
      <w:proofErr w:type="gramEnd"/>
      <w:r w:rsidRPr="00384DE0">
        <w:rPr>
          <w:rFonts w:ascii="Arial" w:hAnsi="Arial" w:cs="Arial"/>
          <w:sz w:val="22"/>
          <w:szCs w:val="22"/>
        </w:rPr>
        <w:t>, do Decreto Estadual nº 55.938/2010, com a redação que lhe foi dada pelo Decreto Estadual nº 57.159/2011, na hipótese da configuração de trabalho em caráter não eventual por pessoas físicas, com relação de subordinação ou dependência, quando a CONTRATADA for sociedade cooperativa.</w:t>
      </w:r>
    </w:p>
    <w:p w14:paraId="55FD3154" w14:textId="77777777" w:rsidR="0095200F" w:rsidRPr="00384DE0" w:rsidRDefault="0095200F" w:rsidP="0083642E">
      <w:pPr>
        <w:spacing w:before="360" w:after="120"/>
        <w:ind w:right="-624"/>
        <w:jc w:val="both"/>
        <w:outlineLvl w:val="4"/>
        <w:rPr>
          <w:rFonts w:ascii="Arial" w:hAnsi="Arial" w:cs="Arial"/>
          <w:b/>
          <w:sz w:val="22"/>
          <w:szCs w:val="22"/>
        </w:rPr>
      </w:pPr>
      <w:r w:rsidRPr="00384DE0">
        <w:rPr>
          <w:rFonts w:ascii="Arial" w:hAnsi="Arial" w:cs="Arial"/>
          <w:b/>
          <w:sz w:val="22"/>
          <w:szCs w:val="22"/>
        </w:rPr>
        <w:lastRenderedPageBreak/>
        <w:t>CLÁUSULA 11 - VINCULAÇÃO AO EDITAL</w:t>
      </w:r>
    </w:p>
    <w:p w14:paraId="6D5A3962" w14:textId="74A780D3" w:rsidR="0095200F" w:rsidRPr="00384DE0" w:rsidRDefault="0095200F" w:rsidP="0095200F">
      <w:pPr>
        <w:spacing w:before="120" w:after="120"/>
        <w:jc w:val="both"/>
        <w:rPr>
          <w:rFonts w:ascii="Arial" w:hAnsi="Arial" w:cs="Arial"/>
          <w:sz w:val="22"/>
          <w:szCs w:val="22"/>
        </w:rPr>
      </w:pPr>
      <w:r w:rsidRPr="00384DE0">
        <w:rPr>
          <w:rFonts w:ascii="Arial" w:hAnsi="Arial" w:cs="Arial"/>
          <w:sz w:val="22"/>
          <w:szCs w:val="22"/>
        </w:rPr>
        <w:t>O presente contrato está vinculado ao Processo Licitatório da CETESB n</w:t>
      </w:r>
      <w:r w:rsidRPr="00384DE0">
        <w:rPr>
          <w:rFonts w:ascii="Arial" w:hAnsi="Arial" w:cs="Arial"/>
          <w:sz w:val="22"/>
          <w:szCs w:val="22"/>
          <w:vertAlign w:val="superscript"/>
        </w:rPr>
        <w:t>o</w:t>
      </w:r>
      <w:r w:rsidRPr="00384DE0">
        <w:rPr>
          <w:rFonts w:ascii="Arial" w:hAnsi="Arial" w:cs="Arial"/>
          <w:sz w:val="22"/>
          <w:szCs w:val="22"/>
        </w:rPr>
        <w:t xml:space="preserve"> </w:t>
      </w:r>
      <w:r w:rsidR="007E5B00">
        <w:rPr>
          <w:rFonts w:ascii="Arial" w:hAnsi="Arial" w:cs="Arial"/>
          <w:b/>
          <w:sz w:val="22"/>
          <w:szCs w:val="22"/>
        </w:rPr>
        <w:t>82/2025/308</w:t>
      </w:r>
      <w:r w:rsidRPr="00384DE0">
        <w:rPr>
          <w:rFonts w:ascii="Arial" w:hAnsi="Arial" w:cs="Arial"/>
          <w:sz w:val="22"/>
          <w:szCs w:val="22"/>
        </w:rPr>
        <w:fldChar w:fldCharType="begin"/>
      </w:r>
      <w:r w:rsidRPr="00384DE0">
        <w:rPr>
          <w:rFonts w:ascii="Arial" w:hAnsi="Arial" w:cs="Arial"/>
          <w:sz w:val="22"/>
          <w:szCs w:val="22"/>
        </w:rPr>
        <w:instrText xml:space="preserve"> MERGEFIELD SiglaÁrea </w:instrText>
      </w:r>
      <w:r w:rsidRPr="00384DE0">
        <w:rPr>
          <w:rFonts w:ascii="Arial" w:hAnsi="Arial" w:cs="Arial"/>
          <w:sz w:val="22"/>
          <w:szCs w:val="22"/>
        </w:rPr>
        <w:fldChar w:fldCharType="end"/>
      </w:r>
      <w:r w:rsidRPr="00384DE0">
        <w:rPr>
          <w:rFonts w:ascii="Arial" w:hAnsi="Arial" w:cs="Arial"/>
          <w:sz w:val="22"/>
          <w:szCs w:val="22"/>
        </w:rPr>
        <w:fldChar w:fldCharType="begin"/>
      </w:r>
      <w:r w:rsidRPr="00384DE0">
        <w:rPr>
          <w:rFonts w:ascii="Arial" w:hAnsi="Arial" w:cs="Arial"/>
          <w:sz w:val="22"/>
          <w:szCs w:val="22"/>
        </w:rPr>
        <w:instrText xml:space="preserve"> MERGEFIELD NÚMERO </w:instrText>
      </w:r>
      <w:r w:rsidRPr="00384DE0">
        <w:rPr>
          <w:rFonts w:ascii="Arial" w:hAnsi="Arial" w:cs="Arial"/>
          <w:sz w:val="22"/>
          <w:szCs w:val="22"/>
        </w:rPr>
        <w:fldChar w:fldCharType="end"/>
      </w:r>
      <w:r w:rsidRPr="00384DE0">
        <w:rPr>
          <w:rFonts w:ascii="Arial" w:hAnsi="Arial" w:cs="Arial"/>
          <w:sz w:val="22"/>
          <w:szCs w:val="22"/>
        </w:rPr>
        <w:t xml:space="preserve"> e reproduz os termos e condições da proposta vencedora.</w:t>
      </w:r>
    </w:p>
    <w:p w14:paraId="0C03C87C" w14:textId="77777777" w:rsidR="0095200F" w:rsidRPr="00384DE0" w:rsidRDefault="0095200F" w:rsidP="0083642E">
      <w:pPr>
        <w:keepNext/>
        <w:spacing w:before="360" w:after="120"/>
        <w:jc w:val="both"/>
        <w:outlineLvl w:val="4"/>
        <w:rPr>
          <w:rFonts w:ascii="Arial" w:hAnsi="Arial" w:cs="Arial"/>
          <w:b/>
          <w:sz w:val="22"/>
          <w:szCs w:val="22"/>
        </w:rPr>
      </w:pPr>
      <w:r w:rsidRPr="00384DE0">
        <w:rPr>
          <w:rFonts w:ascii="Arial" w:hAnsi="Arial" w:cs="Arial"/>
          <w:b/>
          <w:sz w:val="22"/>
          <w:szCs w:val="22"/>
        </w:rPr>
        <w:t>CLÁUSULA 12 - OBRIGAÇÕES DA HABILITAÇÃO</w:t>
      </w:r>
    </w:p>
    <w:p w14:paraId="082EF4A6" w14:textId="77777777" w:rsidR="0095200F" w:rsidRPr="00384DE0" w:rsidRDefault="0095200F" w:rsidP="0095200F">
      <w:pPr>
        <w:pStyle w:val="PARAGRAFONORMAL"/>
        <w:spacing w:before="120" w:after="120" w:line="240" w:lineRule="auto"/>
        <w:rPr>
          <w:rFonts w:ascii="Arial" w:hAnsi="Arial" w:cs="Arial"/>
          <w:sz w:val="22"/>
          <w:szCs w:val="22"/>
        </w:rPr>
      </w:pPr>
      <w:r w:rsidRPr="00384DE0">
        <w:rPr>
          <w:rFonts w:ascii="Arial" w:hAnsi="Arial" w:cs="Arial"/>
          <w:sz w:val="22"/>
          <w:szCs w:val="22"/>
        </w:rPr>
        <w:t>A CONTRATADA obriga-se a manter durante toda a execução do contrato, compatibilidade com as obrigações por ela assumidas nas condições da habilitação e qualificação exigidas na licitação.</w:t>
      </w:r>
    </w:p>
    <w:p w14:paraId="0C6C2F3E"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b/>
          <w:sz w:val="22"/>
          <w:szCs w:val="22"/>
        </w:rPr>
        <w:t>Parágrafo único</w:t>
      </w:r>
      <w:r w:rsidRPr="00384DE0">
        <w:rPr>
          <w:rFonts w:ascii="Arial" w:hAnsi="Arial" w:cs="Arial"/>
          <w:sz w:val="22"/>
          <w:szCs w:val="22"/>
        </w:rPr>
        <w:t xml:space="preserve"> - A CETESB poderá exigir, a qualquer momento, comprovação do cumprimento dessas obrigações, </w:t>
      </w:r>
      <w:proofErr w:type="gramStart"/>
      <w:r w:rsidRPr="00384DE0">
        <w:rPr>
          <w:rFonts w:ascii="Arial" w:hAnsi="Arial" w:cs="Arial"/>
          <w:sz w:val="22"/>
          <w:szCs w:val="22"/>
        </w:rPr>
        <w:t>sob pena</w:t>
      </w:r>
      <w:proofErr w:type="gramEnd"/>
      <w:r w:rsidRPr="00384DE0">
        <w:rPr>
          <w:rFonts w:ascii="Arial" w:hAnsi="Arial" w:cs="Arial"/>
          <w:sz w:val="22"/>
          <w:szCs w:val="22"/>
        </w:rPr>
        <w:t xml:space="preserve"> de rescisão contratual. </w:t>
      </w:r>
    </w:p>
    <w:p w14:paraId="66D7D95E" w14:textId="77777777" w:rsidR="0095200F" w:rsidRPr="00384DE0" w:rsidRDefault="0095200F" w:rsidP="0083642E">
      <w:pPr>
        <w:spacing w:before="360" w:after="120"/>
        <w:ind w:right="-624"/>
        <w:jc w:val="both"/>
        <w:outlineLvl w:val="4"/>
        <w:rPr>
          <w:rFonts w:ascii="Arial" w:hAnsi="Arial" w:cs="Arial"/>
          <w:b/>
          <w:sz w:val="22"/>
          <w:szCs w:val="22"/>
        </w:rPr>
      </w:pPr>
      <w:r w:rsidRPr="00384DE0">
        <w:rPr>
          <w:rFonts w:ascii="Arial" w:hAnsi="Arial" w:cs="Arial"/>
          <w:b/>
          <w:sz w:val="22"/>
          <w:szCs w:val="22"/>
        </w:rPr>
        <w:t>CLÁUSULA 13 - LEGISLAÇÃO APLICÁVEL</w:t>
      </w:r>
    </w:p>
    <w:p w14:paraId="01BADB65" w14:textId="77777777" w:rsidR="0095200F" w:rsidRPr="00384DE0" w:rsidRDefault="0095200F" w:rsidP="0095200F">
      <w:pPr>
        <w:pStyle w:val="Default"/>
        <w:spacing w:before="120" w:after="120"/>
        <w:jc w:val="both"/>
        <w:rPr>
          <w:sz w:val="22"/>
          <w:szCs w:val="22"/>
        </w:rPr>
      </w:pPr>
      <w:r w:rsidRPr="00384DE0">
        <w:rPr>
          <w:sz w:val="22"/>
          <w:szCs w:val="22"/>
        </w:rPr>
        <w:t xml:space="preserve">Este contrato é regido pela </w:t>
      </w:r>
      <w:r w:rsidRPr="00384DE0">
        <w:rPr>
          <w:bCs/>
          <w:iCs/>
          <w:sz w:val="22"/>
          <w:szCs w:val="22"/>
        </w:rPr>
        <w:t xml:space="preserve">Lei Federal nº 13.303/2016, pelo Regulamento Interno de Licitações da CETESB e subsidiariamente pela Lei Federal nº 14.133/2021 na utilização da </w:t>
      </w:r>
      <w:r w:rsidRPr="00384DE0">
        <w:rPr>
          <w:sz w:val="22"/>
          <w:szCs w:val="22"/>
        </w:rPr>
        <w:t>modalidade PREGÃO na forma ELETRÔNICA</w:t>
      </w:r>
      <w:r w:rsidRPr="00384DE0">
        <w:rPr>
          <w:bCs/>
          <w:iCs/>
          <w:sz w:val="22"/>
          <w:szCs w:val="22"/>
        </w:rPr>
        <w:t>, previsto no seu Artigo 28, Inciso I e demais legislação aplicáveis</w:t>
      </w:r>
      <w:r w:rsidRPr="00384DE0">
        <w:rPr>
          <w:sz w:val="22"/>
          <w:szCs w:val="22"/>
        </w:rPr>
        <w:t>.</w:t>
      </w:r>
    </w:p>
    <w:p w14:paraId="4AE8ADD4" w14:textId="77777777" w:rsidR="0095200F" w:rsidRPr="00384DE0" w:rsidRDefault="0095200F" w:rsidP="0083642E">
      <w:pPr>
        <w:pStyle w:val="PARAGRAFONORMAL"/>
        <w:tabs>
          <w:tab w:val="num" w:pos="0"/>
        </w:tabs>
        <w:spacing w:before="360" w:after="120" w:line="360" w:lineRule="auto"/>
        <w:rPr>
          <w:rFonts w:ascii="Arial" w:hAnsi="Arial" w:cs="Arial"/>
          <w:b/>
          <w:color w:val="000000"/>
          <w:sz w:val="22"/>
          <w:szCs w:val="22"/>
          <w:lang w:val="pt-PT"/>
        </w:rPr>
      </w:pPr>
      <w:r w:rsidRPr="00384DE0">
        <w:rPr>
          <w:rFonts w:ascii="Arial" w:hAnsi="Arial" w:cs="Arial"/>
          <w:b/>
          <w:sz w:val="22"/>
          <w:szCs w:val="22"/>
        </w:rPr>
        <w:t>CLÁUSULA 14 – SUBCONTRATAÇÃO</w:t>
      </w:r>
    </w:p>
    <w:p w14:paraId="5B61803F" w14:textId="77777777" w:rsidR="0095200F" w:rsidRPr="00384DE0" w:rsidRDefault="0095200F" w:rsidP="0095200F">
      <w:pPr>
        <w:pStyle w:val="PARAGRAFONORMAL"/>
        <w:tabs>
          <w:tab w:val="num" w:pos="0"/>
        </w:tabs>
        <w:spacing w:before="120" w:after="120" w:line="360" w:lineRule="auto"/>
        <w:rPr>
          <w:rFonts w:ascii="Arial" w:hAnsi="Arial" w:cs="Arial"/>
          <w:b/>
          <w:color w:val="000000"/>
          <w:sz w:val="22"/>
          <w:szCs w:val="22"/>
          <w:lang w:val="pt-PT"/>
        </w:rPr>
      </w:pPr>
      <w:r w:rsidRPr="00384DE0">
        <w:rPr>
          <w:rStyle w:val="PGE-Alteraesdestacadas"/>
          <w:rFonts w:cs="Arial"/>
          <w:b w:val="0"/>
          <w:szCs w:val="22"/>
          <w:u w:val="none"/>
        </w:rPr>
        <w:t xml:space="preserve">A CONTRATADA não poderá </w:t>
      </w:r>
      <w:proofErr w:type="gramStart"/>
      <w:r w:rsidRPr="00384DE0">
        <w:rPr>
          <w:rStyle w:val="PGE-Alteraesdestacadas"/>
          <w:rFonts w:cs="Arial"/>
          <w:b w:val="0"/>
          <w:szCs w:val="22"/>
          <w:u w:val="none"/>
        </w:rPr>
        <w:t>subcontratar,</w:t>
      </w:r>
      <w:proofErr w:type="gramEnd"/>
      <w:r w:rsidRPr="00384DE0">
        <w:rPr>
          <w:rStyle w:val="PGE-Alteraesdestacadas"/>
          <w:rFonts w:cs="Arial"/>
          <w:b w:val="0"/>
          <w:szCs w:val="22"/>
          <w:u w:val="none"/>
        </w:rPr>
        <w:t xml:space="preserve"> ceder ou transferir, total ou parcialmente, o objeto deste ajuste.</w:t>
      </w:r>
    </w:p>
    <w:p w14:paraId="7D0BAA93" w14:textId="77777777" w:rsidR="0095200F" w:rsidRPr="00384DE0" w:rsidRDefault="0095200F" w:rsidP="0083642E">
      <w:pPr>
        <w:spacing w:before="360" w:after="120"/>
        <w:jc w:val="both"/>
        <w:outlineLvl w:val="4"/>
        <w:rPr>
          <w:rFonts w:ascii="Arial" w:hAnsi="Arial" w:cs="Arial"/>
          <w:b/>
          <w:sz w:val="22"/>
          <w:szCs w:val="22"/>
        </w:rPr>
      </w:pPr>
      <w:r w:rsidRPr="00384DE0">
        <w:rPr>
          <w:rFonts w:ascii="Arial" w:hAnsi="Arial" w:cs="Arial"/>
          <w:b/>
          <w:sz w:val="22"/>
          <w:szCs w:val="22"/>
        </w:rPr>
        <w:t>CLÁUSULA 15 - NOVAÇÃO</w:t>
      </w:r>
    </w:p>
    <w:p w14:paraId="439BC196" w14:textId="77777777" w:rsidR="0095200F" w:rsidRPr="00384DE0" w:rsidRDefault="0095200F" w:rsidP="0095200F">
      <w:pPr>
        <w:spacing w:before="120" w:after="120"/>
        <w:jc w:val="both"/>
        <w:rPr>
          <w:rFonts w:ascii="Arial" w:hAnsi="Arial" w:cs="Arial"/>
          <w:sz w:val="22"/>
          <w:szCs w:val="22"/>
        </w:rPr>
      </w:pPr>
      <w:r w:rsidRPr="00384DE0">
        <w:rPr>
          <w:rFonts w:ascii="Arial" w:hAnsi="Arial" w:cs="Arial"/>
          <w:sz w:val="22"/>
          <w:szCs w:val="22"/>
        </w:rPr>
        <w:t>A tolerância das partes não implica em novação das obrigações assumidas neste Contrato.</w:t>
      </w:r>
    </w:p>
    <w:p w14:paraId="49340446" w14:textId="77777777" w:rsidR="0095200F" w:rsidRPr="00384DE0" w:rsidRDefault="0095200F" w:rsidP="0083642E">
      <w:pPr>
        <w:spacing w:before="360" w:after="120"/>
        <w:jc w:val="both"/>
        <w:outlineLvl w:val="4"/>
        <w:rPr>
          <w:rFonts w:ascii="Arial" w:hAnsi="Arial" w:cs="Arial"/>
          <w:b/>
          <w:sz w:val="22"/>
          <w:szCs w:val="22"/>
        </w:rPr>
      </w:pPr>
      <w:r w:rsidRPr="00384DE0">
        <w:rPr>
          <w:rFonts w:ascii="Arial" w:hAnsi="Arial" w:cs="Arial"/>
          <w:b/>
          <w:sz w:val="22"/>
          <w:szCs w:val="22"/>
        </w:rPr>
        <w:t>CLÁUSULA 16 - RECURSO ORÇAMENTÁRIO</w:t>
      </w:r>
    </w:p>
    <w:p w14:paraId="6B94BDEE" w14:textId="7A79D227" w:rsidR="0095200F" w:rsidRPr="00384DE0" w:rsidRDefault="0095200F" w:rsidP="0095200F">
      <w:pPr>
        <w:autoSpaceDE w:val="0"/>
        <w:autoSpaceDN w:val="0"/>
        <w:adjustRightInd w:val="0"/>
        <w:spacing w:before="120" w:after="120"/>
        <w:jc w:val="both"/>
        <w:rPr>
          <w:rFonts w:ascii="Arial" w:hAnsi="Arial" w:cs="Arial"/>
          <w:color w:val="000000"/>
          <w:sz w:val="22"/>
          <w:szCs w:val="22"/>
        </w:rPr>
      </w:pPr>
      <w:r w:rsidRPr="00384DE0">
        <w:rPr>
          <w:rFonts w:ascii="Arial" w:hAnsi="Arial" w:cs="Arial"/>
          <w:color w:val="000000"/>
          <w:sz w:val="22"/>
          <w:szCs w:val="22"/>
        </w:rPr>
        <w:t xml:space="preserve">No presente exercício as despesas decorrentes desta contratação irão onerar o </w:t>
      </w:r>
      <w:r w:rsidRPr="00384DE0">
        <w:rPr>
          <w:rFonts w:ascii="Arial" w:hAnsi="Arial" w:cs="Arial"/>
          <w:bCs/>
          <w:color w:val="000000"/>
          <w:sz w:val="22"/>
          <w:szCs w:val="22"/>
        </w:rPr>
        <w:t xml:space="preserve">crédito orçamentário de custeio, de </w:t>
      </w:r>
      <w:bookmarkStart w:id="29" w:name="classificação_funcional"/>
      <w:r w:rsidRPr="00384DE0">
        <w:rPr>
          <w:rFonts w:ascii="Arial" w:hAnsi="Arial" w:cs="Arial"/>
          <w:bCs/>
          <w:color w:val="000000"/>
          <w:sz w:val="22"/>
          <w:szCs w:val="22"/>
        </w:rPr>
        <w:t xml:space="preserve">classificação funcional programática </w:t>
      </w:r>
      <w:bookmarkEnd w:id="29"/>
      <w:r w:rsidR="00AC217E" w:rsidRPr="00AC217E">
        <w:rPr>
          <w:rFonts w:ascii="Arial" w:hAnsi="Arial" w:cs="Arial"/>
          <w:sz w:val="22"/>
          <w:szCs w:val="22"/>
          <w:shd w:val="clear" w:color="auto" w:fill="FFFFFF"/>
        </w:rPr>
        <w:t>18542263065390000</w:t>
      </w:r>
      <w:r w:rsidR="00AC217E">
        <w:rPr>
          <w:rFonts w:ascii="Arial" w:hAnsi="Arial" w:cs="Arial"/>
          <w:bCs/>
          <w:color w:val="000000"/>
          <w:sz w:val="22"/>
          <w:szCs w:val="22"/>
        </w:rPr>
        <w:t xml:space="preserve"> </w:t>
      </w:r>
      <w:r w:rsidRPr="00384DE0">
        <w:rPr>
          <w:rFonts w:ascii="Arial" w:hAnsi="Arial" w:cs="Arial"/>
          <w:bCs/>
          <w:color w:val="000000"/>
          <w:sz w:val="22"/>
          <w:szCs w:val="22"/>
        </w:rPr>
        <w:t xml:space="preserve">e categoria econômica </w:t>
      </w:r>
      <w:r w:rsidR="00AC217E">
        <w:rPr>
          <w:rFonts w:ascii="Arial" w:hAnsi="Arial" w:cs="Arial"/>
          <w:bCs/>
          <w:color w:val="000000"/>
          <w:sz w:val="22"/>
          <w:szCs w:val="22"/>
        </w:rPr>
        <w:t>339039.</w:t>
      </w:r>
      <w:r w:rsidRPr="00384DE0">
        <w:rPr>
          <w:rFonts w:ascii="Arial" w:hAnsi="Arial" w:cs="Arial"/>
          <w:color w:val="000000"/>
          <w:sz w:val="22"/>
          <w:szCs w:val="22"/>
        </w:rPr>
        <w:t xml:space="preserve"> </w:t>
      </w:r>
    </w:p>
    <w:p w14:paraId="44473EC2" w14:textId="77777777" w:rsidR="0095200F" w:rsidRPr="00384DE0" w:rsidRDefault="0095200F" w:rsidP="0095200F">
      <w:pPr>
        <w:pStyle w:val="WW-Corpodetexto2"/>
        <w:widowControl/>
        <w:tabs>
          <w:tab w:val="num" w:pos="0"/>
        </w:tabs>
        <w:suppressAutoHyphens w:val="0"/>
        <w:autoSpaceDE w:val="0"/>
        <w:autoSpaceDN w:val="0"/>
        <w:adjustRightInd w:val="0"/>
        <w:spacing w:before="288" w:after="288"/>
        <w:rPr>
          <w:rFonts w:cs="Arial"/>
          <w:sz w:val="22"/>
          <w:szCs w:val="22"/>
        </w:rPr>
      </w:pPr>
      <w:r w:rsidRPr="00384DE0">
        <w:rPr>
          <w:rFonts w:cs="Arial"/>
          <w:b/>
          <w:bCs/>
          <w:sz w:val="22"/>
          <w:szCs w:val="22"/>
        </w:rPr>
        <w:t xml:space="preserve">Parágrafo Único: </w:t>
      </w:r>
      <w:r w:rsidRPr="00384DE0">
        <w:rPr>
          <w:rFonts w:cs="Arial"/>
          <w:sz w:val="22"/>
          <w:szCs w:val="22"/>
        </w:rPr>
        <w:t xml:space="preserve">No(s) exercício(s) seguinte(s), correrão à conta dos recursos próprios para atender às despesas da mesma natureza, cuja alocação será feita no início de cada exercício financeiro. </w:t>
      </w:r>
    </w:p>
    <w:p w14:paraId="29B257DB" w14:textId="77777777" w:rsidR="0095200F" w:rsidRPr="00384DE0" w:rsidRDefault="0095200F" w:rsidP="0083642E">
      <w:pPr>
        <w:pStyle w:val="Ttulo5"/>
        <w:keepNext w:val="0"/>
        <w:spacing w:before="360"/>
        <w:ind w:right="-625"/>
        <w:jc w:val="both"/>
        <w:rPr>
          <w:rFonts w:ascii="Arial" w:hAnsi="Arial" w:cs="Arial"/>
          <w:b w:val="0"/>
          <w:bCs w:val="0"/>
          <w:sz w:val="22"/>
          <w:szCs w:val="22"/>
        </w:rPr>
      </w:pPr>
      <w:proofErr w:type="gramStart"/>
      <w:r w:rsidRPr="00384DE0">
        <w:rPr>
          <w:rFonts w:ascii="Arial" w:hAnsi="Arial" w:cs="Arial"/>
          <w:sz w:val="22"/>
          <w:szCs w:val="22"/>
        </w:rPr>
        <w:t>CLÁUSULA 17 – ANEXOS</w:t>
      </w:r>
      <w:proofErr w:type="gramEnd"/>
    </w:p>
    <w:p w14:paraId="39E14580" w14:textId="77777777" w:rsidR="0095200F" w:rsidRPr="00384DE0" w:rsidRDefault="0095200F" w:rsidP="0095200F">
      <w:pPr>
        <w:pStyle w:val="PARAGRAFONORMAL"/>
        <w:tabs>
          <w:tab w:val="left" w:pos="709"/>
          <w:tab w:val="left" w:pos="1440"/>
          <w:tab w:val="left" w:pos="2127"/>
        </w:tabs>
        <w:spacing w:before="120" w:after="120" w:line="240" w:lineRule="auto"/>
        <w:rPr>
          <w:rFonts w:ascii="Arial" w:hAnsi="Arial" w:cs="Arial"/>
          <w:sz w:val="22"/>
          <w:szCs w:val="22"/>
        </w:rPr>
      </w:pPr>
      <w:r w:rsidRPr="00384DE0">
        <w:rPr>
          <w:rFonts w:ascii="Arial" w:hAnsi="Arial" w:cs="Arial"/>
          <w:sz w:val="22"/>
          <w:szCs w:val="22"/>
        </w:rPr>
        <w:t>Fazem parte deste Contrato o Anexo I – Termo de Referência, Anexo II – Proposta/Planilha de Quantidades e Preços do Edital e naquilo que não colidirem com as cláusulas e condições deste instrumento.</w:t>
      </w:r>
    </w:p>
    <w:p w14:paraId="717B2A45" w14:textId="77777777" w:rsidR="0095200F" w:rsidRPr="00384DE0" w:rsidRDefault="0095200F" w:rsidP="0083642E">
      <w:pPr>
        <w:spacing w:before="480" w:after="120"/>
        <w:jc w:val="both"/>
        <w:outlineLvl w:val="4"/>
        <w:rPr>
          <w:rFonts w:ascii="Arial" w:hAnsi="Arial" w:cs="Arial"/>
          <w:b/>
          <w:sz w:val="22"/>
          <w:szCs w:val="22"/>
        </w:rPr>
      </w:pPr>
      <w:r w:rsidRPr="00384DE0">
        <w:rPr>
          <w:rFonts w:ascii="Arial" w:hAnsi="Arial" w:cs="Arial"/>
          <w:b/>
          <w:sz w:val="22"/>
          <w:szCs w:val="22"/>
        </w:rPr>
        <w:lastRenderedPageBreak/>
        <w:t>CLÁUSULA 18 - FORO</w:t>
      </w:r>
    </w:p>
    <w:p w14:paraId="1D118929" w14:textId="77777777" w:rsidR="0095200F" w:rsidRPr="00384DE0" w:rsidRDefault="0095200F" w:rsidP="0095200F">
      <w:pPr>
        <w:pStyle w:val="PARAGRAFONORMAL"/>
        <w:tabs>
          <w:tab w:val="left" w:pos="567"/>
        </w:tabs>
        <w:spacing w:before="120" w:after="120" w:line="240" w:lineRule="auto"/>
        <w:rPr>
          <w:rFonts w:ascii="Arial" w:hAnsi="Arial" w:cs="Arial"/>
          <w:sz w:val="22"/>
          <w:szCs w:val="22"/>
        </w:rPr>
      </w:pPr>
      <w:r w:rsidRPr="00384DE0">
        <w:rPr>
          <w:rFonts w:ascii="Arial" w:hAnsi="Arial" w:cs="Arial"/>
          <w:sz w:val="22"/>
          <w:szCs w:val="22"/>
        </w:rPr>
        <w:t>Fica eleito o Foro da Comarca da Capital de São Paulo, com renúncia expressa de qualquer outro, por mais privilegiado que seja ou venha a ser, para dirimir eventuais questões relativas a este Contrato.</w:t>
      </w:r>
    </w:p>
    <w:p w14:paraId="44C7B98B" w14:textId="77777777" w:rsidR="0095200F" w:rsidRPr="00384DE0" w:rsidRDefault="0095200F" w:rsidP="0095200F">
      <w:pPr>
        <w:pStyle w:val="padrao"/>
        <w:tabs>
          <w:tab w:val="left" w:pos="567"/>
        </w:tabs>
        <w:spacing w:before="120" w:after="120" w:line="240" w:lineRule="auto"/>
        <w:rPr>
          <w:rFonts w:ascii="Arial" w:hAnsi="Arial" w:cs="Arial"/>
          <w:sz w:val="22"/>
          <w:szCs w:val="22"/>
          <w:lang w:val="pt-BR"/>
        </w:rPr>
      </w:pPr>
      <w:r w:rsidRPr="00384DE0">
        <w:rPr>
          <w:rFonts w:ascii="Arial" w:hAnsi="Arial" w:cs="Arial"/>
          <w:sz w:val="22"/>
          <w:szCs w:val="22"/>
        </w:rPr>
        <w:t xml:space="preserve">E assim, por estarem </w:t>
      </w:r>
      <w:proofErr w:type="gramStart"/>
      <w:r w:rsidRPr="00384DE0">
        <w:rPr>
          <w:rFonts w:ascii="Arial" w:hAnsi="Arial" w:cs="Arial"/>
          <w:sz w:val="22"/>
          <w:szCs w:val="22"/>
        </w:rPr>
        <w:t>as</w:t>
      </w:r>
      <w:proofErr w:type="gramEnd"/>
      <w:r w:rsidRPr="00384DE0">
        <w:rPr>
          <w:rFonts w:ascii="Arial" w:hAnsi="Arial" w:cs="Arial"/>
          <w:sz w:val="22"/>
          <w:szCs w:val="22"/>
        </w:rPr>
        <w:t xml:space="preserve"> partes justas e contratadas, foi lavrado o presente instrumento, lido e achado conforme pela CONTRATADA e pela CETESB, vai por elas assinado para que produza todos os efeitos de Direito, na presença das testemunhas abaixo identificadas</w:t>
      </w:r>
      <w:r w:rsidRPr="00384DE0">
        <w:rPr>
          <w:rFonts w:ascii="Arial" w:hAnsi="Arial" w:cs="Arial"/>
          <w:sz w:val="22"/>
          <w:szCs w:val="22"/>
          <w:lang w:val="pt-BR"/>
        </w:rPr>
        <w:t>.</w:t>
      </w:r>
    </w:p>
    <w:p w14:paraId="17A0EB21" w14:textId="77777777" w:rsidR="00384DE0" w:rsidRDefault="00384DE0" w:rsidP="0095200F">
      <w:pPr>
        <w:pStyle w:val="padrao"/>
        <w:tabs>
          <w:tab w:val="left" w:pos="567"/>
        </w:tabs>
        <w:spacing w:before="120" w:after="120" w:line="240" w:lineRule="auto"/>
        <w:ind w:right="-624"/>
        <w:rPr>
          <w:rFonts w:ascii="Arial" w:hAnsi="Arial" w:cs="Arial"/>
          <w:lang w:val="pt-BR"/>
        </w:rPr>
      </w:pPr>
    </w:p>
    <w:p w14:paraId="17395500" w14:textId="77777777" w:rsidR="0095200F" w:rsidRPr="00B1782F" w:rsidRDefault="0095200F" w:rsidP="0095200F">
      <w:pPr>
        <w:pStyle w:val="padrao"/>
        <w:tabs>
          <w:tab w:val="left" w:pos="567"/>
        </w:tabs>
        <w:spacing w:before="120" w:after="120" w:line="240" w:lineRule="auto"/>
        <w:ind w:right="-624"/>
        <w:rPr>
          <w:rFonts w:ascii="Arial" w:hAnsi="Arial" w:cs="Arial"/>
          <w:lang w:val="pt-BR"/>
        </w:rPr>
      </w:pPr>
      <w:r w:rsidRPr="00B1782F">
        <w:rPr>
          <w:rFonts w:ascii="Arial" w:hAnsi="Arial" w:cs="Arial"/>
          <w:lang w:val="pt-BR"/>
        </w:rPr>
        <w:t>São Paulo, ____________.</w:t>
      </w:r>
    </w:p>
    <w:p w14:paraId="0D7EAEC7" w14:textId="77777777" w:rsidR="0095200F" w:rsidRDefault="0095200F" w:rsidP="0095200F">
      <w:pPr>
        <w:pStyle w:val="Ttulo1a"/>
        <w:spacing w:before="80" w:after="80"/>
        <w:rPr>
          <w:rFonts w:ascii="Arial" w:hAnsi="Arial" w:cs="Arial"/>
          <w:caps w:val="0"/>
          <w:sz w:val="22"/>
          <w:szCs w:val="22"/>
          <w:lang w:val="pt-BR"/>
        </w:rPr>
      </w:pPr>
    </w:p>
    <w:p w14:paraId="5003D099" w14:textId="77777777" w:rsidR="0095200F" w:rsidRPr="00B1782F" w:rsidRDefault="0095200F" w:rsidP="0095200F">
      <w:pPr>
        <w:pStyle w:val="Ttulo1a"/>
        <w:spacing w:before="80" w:after="80"/>
        <w:rPr>
          <w:rFonts w:ascii="Arial" w:hAnsi="Arial" w:cs="Arial"/>
          <w:caps w:val="0"/>
          <w:sz w:val="22"/>
          <w:szCs w:val="22"/>
          <w:lang w:val="pt-BR"/>
        </w:rPr>
      </w:pPr>
    </w:p>
    <w:p w14:paraId="3D666249" w14:textId="77777777" w:rsidR="0095200F" w:rsidRPr="00B1782F" w:rsidRDefault="0095200F" w:rsidP="0095200F">
      <w:pPr>
        <w:pStyle w:val="Ttulo1a"/>
        <w:spacing w:before="80" w:after="80"/>
        <w:rPr>
          <w:rFonts w:ascii="Arial" w:hAnsi="Arial" w:cs="Arial"/>
          <w:caps w:val="0"/>
          <w:sz w:val="22"/>
          <w:szCs w:val="22"/>
          <w:lang w:val="pt-BR"/>
        </w:rPr>
      </w:pPr>
      <w:r w:rsidRPr="00B1782F">
        <w:rPr>
          <w:rFonts w:ascii="Arial" w:hAnsi="Arial" w:cs="Arial"/>
          <w:caps w:val="0"/>
          <w:sz w:val="22"/>
          <w:szCs w:val="22"/>
          <w:lang w:val="pt-BR"/>
        </w:rPr>
        <w:t>CETESB - COMPANHIA AMBIENTAL DO ESTADO DE SÃO PAULO</w:t>
      </w:r>
    </w:p>
    <w:p w14:paraId="1BD56928" w14:textId="77777777" w:rsidR="0095200F" w:rsidRDefault="0095200F" w:rsidP="0095200F">
      <w:pPr>
        <w:spacing w:before="80" w:after="80"/>
        <w:jc w:val="both"/>
        <w:rPr>
          <w:rFonts w:ascii="Arial" w:hAnsi="Arial" w:cs="Arial"/>
          <w:sz w:val="22"/>
          <w:szCs w:val="22"/>
        </w:rPr>
      </w:pPr>
    </w:p>
    <w:p w14:paraId="652FE6D1" w14:textId="77777777" w:rsidR="0095200F" w:rsidRPr="00B1782F" w:rsidRDefault="0095200F" w:rsidP="0095200F">
      <w:pPr>
        <w:spacing w:before="80" w:after="80"/>
        <w:jc w:val="both"/>
        <w:rPr>
          <w:rFonts w:ascii="Arial" w:hAnsi="Arial" w:cs="Arial"/>
          <w:sz w:val="22"/>
          <w:szCs w:val="22"/>
        </w:rPr>
      </w:pPr>
    </w:p>
    <w:p w14:paraId="79B6BE1C" w14:textId="77777777" w:rsidR="0095200F" w:rsidRPr="00B1782F" w:rsidRDefault="0095200F" w:rsidP="0095200F">
      <w:pPr>
        <w:pStyle w:val="Ttulo1a"/>
        <w:tabs>
          <w:tab w:val="left" w:pos="5103"/>
        </w:tabs>
        <w:spacing w:before="80" w:after="80"/>
        <w:rPr>
          <w:rFonts w:ascii="Arial" w:hAnsi="Arial" w:cs="Arial"/>
          <w:caps w:val="0"/>
          <w:sz w:val="22"/>
          <w:szCs w:val="22"/>
          <w:lang w:val="pt-BR"/>
        </w:rPr>
      </w:pPr>
      <w:r w:rsidRPr="00B1782F">
        <w:rPr>
          <w:rFonts w:ascii="Arial" w:hAnsi="Arial" w:cs="Arial"/>
          <w:caps w:val="0"/>
          <w:sz w:val="22"/>
          <w:szCs w:val="22"/>
          <w:lang w:val="pt-BR"/>
        </w:rPr>
        <w:t>CONTRATADA</w:t>
      </w:r>
    </w:p>
    <w:p w14:paraId="72A81E5F" w14:textId="77777777" w:rsidR="0095200F" w:rsidRDefault="0095200F" w:rsidP="0095200F">
      <w:pPr>
        <w:jc w:val="both"/>
        <w:rPr>
          <w:rFonts w:ascii="Arial" w:hAnsi="Arial" w:cs="Arial"/>
          <w:b/>
          <w:sz w:val="22"/>
          <w:szCs w:val="22"/>
        </w:rPr>
      </w:pPr>
    </w:p>
    <w:p w14:paraId="36A2196C" w14:textId="77777777" w:rsidR="0095200F" w:rsidRPr="00B1782F" w:rsidRDefault="0095200F" w:rsidP="0095200F">
      <w:pPr>
        <w:jc w:val="both"/>
        <w:rPr>
          <w:rFonts w:ascii="Arial" w:hAnsi="Arial" w:cs="Arial"/>
          <w:b/>
          <w:sz w:val="22"/>
          <w:szCs w:val="22"/>
        </w:rPr>
      </w:pPr>
    </w:p>
    <w:p w14:paraId="03B62845" w14:textId="77777777" w:rsidR="0095200F" w:rsidRPr="00B1782F" w:rsidRDefault="0095200F" w:rsidP="0095200F">
      <w:pPr>
        <w:pStyle w:val="PARAGRAFONORMAL"/>
        <w:tabs>
          <w:tab w:val="left" w:pos="709"/>
          <w:tab w:val="left" w:pos="1440"/>
          <w:tab w:val="left" w:pos="2127"/>
        </w:tabs>
        <w:spacing w:before="80" w:after="120" w:line="240" w:lineRule="auto"/>
        <w:rPr>
          <w:rFonts w:ascii="Arial" w:hAnsi="Arial" w:cs="Arial"/>
          <w:sz w:val="22"/>
          <w:szCs w:val="22"/>
        </w:rPr>
      </w:pPr>
      <w:r w:rsidRPr="00B1782F">
        <w:rPr>
          <w:rFonts w:ascii="Arial" w:hAnsi="Arial" w:cs="Arial"/>
          <w:sz w:val="22"/>
          <w:szCs w:val="22"/>
        </w:rPr>
        <w:t>Testemunhas:</w:t>
      </w:r>
    </w:p>
    <w:p w14:paraId="7E337EFB" w14:textId="77777777" w:rsidR="0095200F" w:rsidRPr="00B1782F" w:rsidRDefault="0095200F" w:rsidP="0095200F">
      <w:pPr>
        <w:pStyle w:val="PARAGRAFONORMAL"/>
        <w:tabs>
          <w:tab w:val="left" w:pos="4962"/>
        </w:tabs>
        <w:spacing w:before="80" w:after="80" w:line="240" w:lineRule="auto"/>
        <w:rPr>
          <w:rFonts w:ascii="Arial" w:hAnsi="Arial" w:cs="Arial"/>
          <w:sz w:val="22"/>
          <w:szCs w:val="22"/>
        </w:rPr>
      </w:pPr>
      <w:r w:rsidRPr="00B1782F">
        <w:rPr>
          <w:rFonts w:ascii="Arial" w:hAnsi="Arial" w:cs="Arial"/>
          <w:sz w:val="22"/>
          <w:szCs w:val="22"/>
        </w:rPr>
        <w:t>______________________________        ____________________________</w:t>
      </w:r>
    </w:p>
    <w:p w14:paraId="189B71ED" w14:textId="77777777" w:rsidR="0095200F" w:rsidRPr="00B1782F" w:rsidRDefault="0095200F" w:rsidP="0095200F">
      <w:pPr>
        <w:pStyle w:val="PARAGRAFONORMAL"/>
        <w:tabs>
          <w:tab w:val="left" w:pos="4962"/>
        </w:tabs>
        <w:spacing w:line="240" w:lineRule="auto"/>
        <w:rPr>
          <w:rFonts w:ascii="Arial" w:hAnsi="Arial" w:cs="Arial"/>
          <w:sz w:val="22"/>
          <w:szCs w:val="22"/>
        </w:rPr>
      </w:pPr>
      <w:r w:rsidRPr="00B1782F">
        <w:rPr>
          <w:rFonts w:ascii="Arial" w:hAnsi="Arial" w:cs="Arial"/>
          <w:sz w:val="22"/>
          <w:szCs w:val="22"/>
        </w:rPr>
        <w:t xml:space="preserve">Nome, RG e CPF                                        Nome, RG e </w:t>
      </w:r>
      <w:proofErr w:type="gramStart"/>
      <w:r w:rsidRPr="00B1782F">
        <w:rPr>
          <w:rFonts w:ascii="Arial" w:hAnsi="Arial" w:cs="Arial"/>
          <w:sz w:val="22"/>
          <w:szCs w:val="22"/>
        </w:rPr>
        <w:t>CPF</w:t>
      </w:r>
      <w:proofErr w:type="gramEnd"/>
    </w:p>
    <w:p w14:paraId="1E6E45A0" w14:textId="77777777" w:rsidR="0095200F" w:rsidRDefault="0095200F" w:rsidP="0095200F">
      <w:pPr>
        <w:jc w:val="center"/>
        <w:rPr>
          <w:rStyle w:val="PGE-Alteraesdestacadas"/>
          <w:rFonts w:cs="Arial"/>
        </w:rPr>
      </w:pPr>
    </w:p>
    <w:p w14:paraId="0771CB44" w14:textId="77777777" w:rsidR="0095200F" w:rsidRDefault="0095200F" w:rsidP="0095200F">
      <w:pPr>
        <w:widowControl/>
        <w:suppressAutoHyphens w:val="0"/>
        <w:spacing w:after="160" w:line="259" w:lineRule="auto"/>
        <w:rPr>
          <w:rStyle w:val="PGE-Alteraesdestacadas"/>
          <w:rFonts w:cs="Arial"/>
        </w:rPr>
      </w:pPr>
      <w:r>
        <w:rPr>
          <w:rStyle w:val="PGE-Alteraesdestacadas"/>
          <w:rFonts w:cs="Arial"/>
        </w:rPr>
        <w:br w:type="page"/>
      </w:r>
    </w:p>
    <w:p w14:paraId="1FDBDE3D" w14:textId="77777777" w:rsidR="002F1AA1" w:rsidRDefault="002F1AA1" w:rsidP="0095200F">
      <w:pPr>
        <w:jc w:val="center"/>
        <w:rPr>
          <w:rStyle w:val="PGE-Alteraesdestacadas"/>
          <w:rFonts w:cs="Arial"/>
          <w:u w:val="none"/>
        </w:rPr>
      </w:pPr>
    </w:p>
    <w:p w14:paraId="4E48E042" w14:textId="77777777" w:rsidR="002F1AA1" w:rsidRPr="00384DE0" w:rsidRDefault="002F1AA1" w:rsidP="002F1AA1">
      <w:pPr>
        <w:jc w:val="center"/>
        <w:rPr>
          <w:rStyle w:val="PGE-Alteraesdestacadas"/>
          <w:rFonts w:cs="Arial"/>
          <w:u w:val="none"/>
        </w:rPr>
      </w:pPr>
      <w:r w:rsidRPr="00384DE0">
        <w:rPr>
          <w:rStyle w:val="PGE-Alteraesdestacadas"/>
          <w:rFonts w:cs="Arial"/>
          <w:u w:val="none"/>
        </w:rPr>
        <w:t>“ANEXO V”</w:t>
      </w:r>
    </w:p>
    <w:p w14:paraId="5CD02B87" w14:textId="77777777" w:rsidR="002F1AA1" w:rsidRPr="00384DE0" w:rsidRDefault="002F1AA1" w:rsidP="002F1AA1">
      <w:pPr>
        <w:rPr>
          <w:rStyle w:val="PGE-Alteraesdestacadas"/>
          <w:rFonts w:cs="Arial"/>
          <w:u w:val="none"/>
        </w:rPr>
      </w:pPr>
    </w:p>
    <w:p w14:paraId="3922B4EF" w14:textId="19B4A3AB" w:rsidR="002F1AA1" w:rsidRPr="002F1AA1" w:rsidRDefault="002F1AA1" w:rsidP="002F1AA1">
      <w:pPr>
        <w:jc w:val="center"/>
        <w:rPr>
          <w:rFonts w:ascii="Arial" w:eastAsia="Calibri" w:hAnsi="Arial" w:cs="Arial"/>
          <w:b/>
          <w:sz w:val="22"/>
          <w:szCs w:val="22"/>
          <w:lang w:eastAsia="en-US"/>
        </w:rPr>
      </w:pPr>
      <w:r w:rsidRPr="002F1AA1">
        <w:rPr>
          <w:rStyle w:val="PGE-Alteraesdestacadas"/>
          <w:rFonts w:cs="Arial"/>
          <w:u w:val="none"/>
        </w:rPr>
        <w:t xml:space="preserve">Portaria SEMIL </w:t>
      </w:r>
      <w:r w:rsidRPr="002F1AA1">
        <w:rPr>
          <w:rFonts w:ascii="Arial" w:eastAsia="Calibri" w:hAnsi="Arial" w:cs="Arial"/>
          <w:b/>
          <w:sz w:val="22"/>
          <w:szCs w:val="22"/>
          <w:lang w:eastAsia="en-US"/>
        </w:rPr>
        <w:t xml:space="preserve">SGC nº 01, </w:t>
      </w:r>
      <w:r>
        <w:rPr>
          <w:rFonts w:ascii="Arial" w:eastAsia="Calibri" w:hAnsi="Arial" w:cs="Arial"/>
          <w:b/>
          <w:sz w:val="22"/>
          <w:szCs w:val="22"/>
          <w:lang w:eastAsia="en-US"/>
        </w:rPr>
        <w:t>de</w:t>
      </w:r>
      <w:r w:rsidRPr="002F1AA1">
        <w:rPr>
          <w:rFonts w:ascii="Arial" w:eastAsia="Calibri" w:hAnsi="Arial" w:cs="Arial"/>
          <w:b/>
          <w:sz w:val="22"/>
          <w:szCs w:val="22"/>
          <w:lang w:eastAsia="en-US"/>
        </w:rPr>
        <w:t xml:space="preserve"> </w:t>
      </w:r>
      <w:r w:rsidR="00AC217E">
        <w:rPr>
          <w:rFonts w:ascii="Arial" w:eastAsia="Calibri" w:hAnsi="Arial" w:cs="Arial"/>
          <w:b/>
          <w:sz w:val="22"/>
          <w:szCs w:val="22"/>
          <w:lang w:eastAsia="en-US"/>
        </w:rPr>
        <w:t>17</w:t>
      </w:r>
      <w:r w:rsidRPr="002F1AA1">
        <w:rPr>
          <w:rFonts w:ascii="Arial" w:eastAsia="Calibri" w:hAnsi="Arial" w:cs="Arial"/>
          <w:b/>
          <w:sz w:val="22"/>
          <w:szCs w:val="22"/>
          <w:lang w:eastAsia="en-US"/>
        </w:rPr>
        <w:t xml:space="preserve"> </w:t>
      </w:r>
      <w:r>
        <w:rPr>
          <w:rFonts w:ascii="Arial" w:eastAsia="Calibri" w:hAnsi="Arial" w:cs="Arial"/>
          <w:b/>
          <w:sz w:val="22"/>
          <w:szCs w:val="22"/>
          <w:lang w:eastAsia="en-US"/>
        </w:rPr>
        <w:t>de</w:t>
      </w:r>
      <w:r w:rsidRPr="002F1AA1">
        <w:rPr>
          <w:rFonts w:ascii="Arial" w:eastAsia="Calibri" w:hAnsi="Arial" w:cs="Arial"/>
          <w:b/>
          <w:sz w:val="22"/>
          <w:szCs w:val="22"/>
          <w:lang w:eastAsia="en-US"/>
        </w:rPr>
        <w:t xml:space="preserve"> </w:t>
      </w:r>
      <w:r w:rsidR="00AC217E">
        <w:rPr>
          <w:rFonts w:ascii="Arial" w:eastAsia="Calibri" w:hAnsi="Arial" w:cs="Arial"/>
          <w:b/>
          <w:sz w:val="22"/>
          <w:szCs w:val="22"/>
          <w:lang w:eastAsia="en-US"/>
        </w:rPr>
        <w:t>SETEMBRO</w:t>
      </w:r>
      <w:r w:rsidRPr="002F1AA1">
        <w:rPr>
          <w:rFonts w:ascii="Arial" w:eastAsia="Calibri" w:hAnsi="Arial" w:cs="Arial"/>
          <w:b/>
          <w:sz w:val="22"/>
          <w:szCs w:val="22"/>
          <w:lang w:eastAsia="en-US"/>
        </w:rPr>
        <w:t xml:space="preserve"> </w:t>
      </w:r>
      <w:r>
        <w:rPr>
          <w:rFonts w:ascii="Arial" w:eastAsia="Calibri" w:hAnsi="Arial" w:cs="Arial"/>
          <w:b/>
          <w:sz w:val="22"/>
          <w:szCs w:val="22"/>
          <w:lang w:eastAsia="en-US"/>
        </w:rPr>
        <w:t>de</w:t>
      </w:r>
      <w:r w:rsidRPr="002F1AA1">
        <w:rPr>
          <w:rFonts w:ascii="Arial" w:eastAsia="Calibri" w:hAnsi="Arial" w:cs="Arial"/>
          <w:b/>
          <w:sz w:val="22"/>
          <w:szCs w:val="22"/>
          <w:lang w:eastAsia="en-US"/>
        </w:rPr>
        <w:t xml:space="preserve"> 2025</w:t>
      </w:r>
      <w:r w:rsidR="00E27DB7">
        <w:rPr>
          <w:rFonts w:ascii="Arial" w:eastAsia="Calibri" w:hAnsi="Arial" w:cs="Arial"/>
          <w:b/>
          <w:sz w:val="22"/>
          <w:szCs w:val="22"/>
          <w:lang w:eastAsia="en-US"/>
        </w:rPr>
        <w:t>.</w:t>
      </w:r>
    </w:p>
    <w:p w14:paraId="52A315A3" w14:textId="77777777" w:rsidR="002F1AA1" w:rsidRDefault="002F1AA1" w:rsidP="002F1AA1">
      <w:pPr>
        <w:jc w:val="center"/>
        <w:rPr>
          <w:rFonts w:ascii="Calibri" w:eastAsia="Calibri" w:hAnsi="Calibri"/>
          <w:b/>
          <w:sz w:val="22"/>
          <w:szCs w:val="22"/>
          <w:lang w:eastAsia="en-US"/>
        </w:rPr>
      </w:pPr>
    </w:p>
    <w:p w14:paraId="75DAF9CC" w14:textId="77777777" w:rsidR="002F1AA1" w:rsidRPr="00384DE0" w:rsidRDefault="002F1AA1" w:rsidP="002F1AA1">
      <w:pPr>
        <w:jc w:val="center"/>
        <w:rPr>
          <w:rStyle w:val="PGE-Alteraesdestacadas"/>
          <w:rFonts w:cs="Arial"/>
          <w:u w:val="none"/>
        </w:rPr>
      </w:pPr>
    </w:p>
    <w:p w14:paraId="1504A784" w14:textId="77777777" w:rsidR="002F1AA1" w:rsidRPr="002F1AA1" w:rsidRDefault="002F1AA1" w:rsidP="002F1AA1">
      <w:pPr>
        <w:widowControl/>
        <w:suppressAutoHyphens w:val="0"/>
        <w:spacing w:after="200" w:line="276" w:lineRule="auto"/>
        <w:jc w:val="both"/>
        <w:rPr>
          <w:rFonts w:ascii="Arial" w:eastAsia="Calibri" w:hAnsi="Arial" w:cs="Arial"/>
          <w:i/>
          <w:sz w:val="22"/>
          <w:szCs w:val="22"/>
          <w:lang w:eastAsia="en-US"/>
        </w:rPr>
      </w:pPr>
      <w:r w:rsidRPr="002F1AA1">
        <w:rPr>
          <w:rFonts w:ascii="Arial" w:eastAsia="Calibri" w:hAnsi="Arial" w:cs="Arial"/>
          <w:i/>
          <w:sz w:val="22"/>
          <w:szCs w:val="22"/>
          <w:lang w:eastAsia="en-US"/>
        </w:rPr>
        <w:t>Dispõe sobre a aplicação das sanções administrativas previstas na Lei federal nº 14.133, de 1º de abril de 2021, no âmbito da Secretaria de Meio Ambiente, Infraestrutura e Logística, e prevê providências correlatas.</w:t>
      </w:r>
    </w:p>
    <w:p w14:paraId="6E9B34B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O </w:t>
      </w:r>
      <w:r w:rsidRPr="002F1AA1">
        <w:rPr>
          <w:rFonts w:ascii="Arial" w:eastAsia="Calibri" w:hAnsi="Arial" w:cs="Arial"/>
          <w:b/>
          <w:sz w:val="22"/>
          <w:szCs w:val="22"/>
          <w:lang w:eastAsia="en-US"/>
        </w:rPr>
        <w:t>SUBSECRETÁRIO DE GESTÃO CORPORATIVA DA SECRETARIA DE MEIO AMBIENTE, INFRAESTRUTURA E LOGÍSTICA</w:t>
      </w:r>
      <w:r w:rsidRPr="002F1AA1">
        <w:rPr>
          <w:rFonts w:ascii="Arial" w:eastAsia="Calibri" w:hAnsi="Arial" w:cs="Arial"/>
          <w:sz w:val="22"/>
          <w:szCs w:val="22"/>
          <w:lang w:eastAsia="en-US"/>
        </w:rPr>
        <w:t xml:space="preserve">, no uso de suas atribuições legais, haja vista o disposto nos autos do processo sob nº 020.00006039/2024-41 </w:t>
      </w:r>
      <w:proofErr w:type="gramStart"/>
      <w:r w:rsidRPr="002F1AA1">
        <w:rPr>
          <w:rFonts w:ascii="Arial" w:eastAsia="Calibri" w:hAnsi="Arial" w:cs="Arial"/>
          <w:sz w:val="22"/>
          <w:szCs w:val="22"/>
          <w:lang w:eastAsia="en-US"/>
        </w:rPr>
        <w:t>e</w:t>
      </w:r>
      <w:proofErr w:type="gramEnd"/>
    </w:p>
    <w:p w14:paraId="534322E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Considerando as disposições da Lei federal nº 14.133, de 1º de abril de 2021; </w:t>
      </w:r>
      <w:proofErr w:type="gramStart"/>
      <w:r w:rsidRPr="002F1AA1">
        <w:rPr>
          <w:rFonts w:ascii="Arial" w:eastAsia="Calibri" w:hAnsi="Arial" w:cs="Arial"/>
          <w:sz w:val="22"/>
          <w:szCs w:val="22"/>
          <w:lang w:eastAsia="en-US"/>
        </w:rPr>
        <w:t>e</w:t>
      </w:r>
      <w:proofErr w:type="gramEnd"/>
    </w:p>
    <w:p w14:paraId="519FF06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Considerando a importância de padronizar os procedimentos sancionatórios no âmbito da Secretaria de Meio Ambiente, Infraestrutura e Logística,</w:t>
      </w:r>
    </w:p>
    <w:p w14:paraId="7FD7A258" w14:textId="77777777" w:rsidR="002F1AA1" w:rsidRPr="002F1AA1" w:rsidRDefault="002F1AA1" w:rsidP="002F1AA1">
      <w:pPr>
        <w:widowControl/>
        <w:suppressAutoHyphens w:val="0"/>
        <w:spacing w:after="200" w:line="276" w:lineRule="auto"/>
        <w:jc w:val="both"/>
        <w:rPr>
          <w:rFonts w:ascii="Arial" w:eastAsia="Calibri" w:hAnsi="Arial" w:cs="Arial"/>
          <w:b/>
          <w:sz w:val="22"/>
          <w:szCs w:val="22"/>
          <w:lang w:eastAsia="en-US"/>
        </w:rPr>
      </w:pPr>
      <w:r w:rsidRPr="002F1AA1">
        <w:rPr>
          <w:rFonts w:ascii="Arial" w:eastAsia="Calibri" w:hAnsi="Arial" w:cs="Arial"/>
          <w:b/>
          <w:sz w:val="22"/>
          <w:szCs w:val="22"/>
          <w:lang w:eastAsia="en-US"/>
        </w:rPr>
        <w:t>DECIDE:</w:t>
      </w:r>
    </w:p>
    <w:p w14:paraId="0E7C09E0"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CAPÍTULO I</w:t>
      </w:r>
    </w:p>
    <w:p w14:paraId="47938C40"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DISPOSIÇÕES GERAIS</w:t>
      </w:r>
    </w:p>
    <w:p w14:paraId="02783DB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1º</w:t>
      </w:r>
      <w:r w:rsidRPr="002F1AA1">
        <w:rPr>
          <w:rFonts w:ascii="Arial" w:eastAsia="Calibri" w:hAnsi="Arial" w:cs="Arial"/>
          <w:sz w:val="22"/>
          <w:szCs w:val="22"/>
          <w:lang w:eastAsia="en-US"/>
        </w:rPr>
        <w:t xml:space="preserve"> - No âmbito da Secretaria de Meio Ambiente, Infraestrutura e Logística, a aplicação das sanções de advertência, multa, impedimento de licitar e contratar e de declaração de inidoneidade para licitar ou contratar, a que se referem os incisos I, II, III e IV do caput do artigo 156 da Lei federal nº 14.133, de 1º de abril de 2021, obedecerá às normas estabelecidas na presente portaria.</w:t>
      </w:r>
    </w:p>
    <w:p w14:paraId="59E4F78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2º</w:t>
      </w:r>
      <w:r w:rsidRPr="002F1AA1">
        <w:rPr>
          <w:rFonts w:ascii="Arial" w:eastAsia="Calibri" w:hAnsi="Arial" w:cs="Arial"/>
          <w:sz w:val="22"/>
          <w:szCs w:val="22"/>
          <w:lang w:eastAsia="en-US"/>
        </w:rPr>
        <w:t xml:space="preserve"> - A aplicação das sanções observará os princípios da razoabilidade e da proporcionalidade.</w:t>
      </w:r>
    </w:p>
    <w:p w14:paraId="3FF9435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3º</w:t>
      </w:r>
      <w:r w:rsidRPr="002F1AA1">
        <w:rPr>
          <w:rFonts w:ascii="Arial" w:eastAsia="Calibri" w:hAnsi="Arial" w:cs="Arial"/>
          <w:sz w:val="22"/>
          <w:szCs w:val="22"/>
          <w:lang w:eastAsia="en-US"/>
        </w:rPr>
        <w:t xml:space="preserve"> - As disposições desta portaria abrangem também as infrações cometidas por proponentes, adjudicatários e detentores de atas de registro de preços, bem como aquelas cometidas nos processos de dispensa ou inexigibilidade de licitação.</w:t>
      </w:r>
      <w:r w:rsidRPr="002F1AA1">
        <w:rPr>
          <w:rFonts w:ascii="Arial" w:eastAsia="Calibri" w:hAnsi="Arial" w:cs="Arial"/>
          <w:sz w:val="22"/>
          <w:szCs w:val="22"/>
          <w:lang w:eastAsia="en-US"/>
        </w:rPr>
        <w:cr/>
      </w:r>
    </w:p>
    <w:p w14:paraId="5899927C"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CAPÍTULO II</w:t>
      </w:r>
    </w:p>
    <w:p w14:paraId="16958122"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INFRAÇÕES</w:t>
      </w:r>
    </w:p>
    <w:p w14:paraId="00879FE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Artigo 4º - Comete infração administrativa, nos termos da Lei federal nº 14.133, de 1º de abril de 2021, o licitante e o contratado que, com dolo ou culpa:</w:t>
      </w:r>
    </w:p>
    <w:p w14:paraId="6E0E8E1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 - der causa à inexecução parcial do contrato;</w:t>
      </w:r>
    </w:p>
    <w:p w14:paraId="3F6D665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der causa à inexecução parcial do contrato que cause grave dano à Administração, ao funcionamento dos serviços públicos ou ao interesse coletivo;</w:t>
      </w:r>
    </w:p>
    <w:p w14:paraId="62FBEB2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der causa à inexecução total do contrato;</w:t>
      </w:r>
    </w:p>
    <w:p w14:paraId="7578FEF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IV - deixar de entregar a documentação exigida para o certame, inclusive não entregar qualquer documento que tenha sido solicitado pelo pregoeiro, pelo agente de contratação ou pelo agente público durante o certame;</w:t>
      </w:r>
    </w:p>
    <w:p w14:paraId="3DD98A9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salvo em decorrência de fato superveniente devidamente justificado, não mantiver a proposta, em especial quando:</w:t>
      </w:r>
    </w:p>
    <w:p w14:paraId="5DA5B1D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não enviar a proposta adequada ao último lance ofertado ou após a negociação;</w:t>
      </w:r>
    </w:p>
    <w:p w14:paraId="38A57FA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recusar-se a enviar o detalhamento da proposta quando exigível;</w:t>
      </w:r>
    </w:p>
    <w:p w14:paraId="401EA94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c) pedir para ser desclassificado quando encerrada a etapa competitiva;</w:t>
      </w:r>
    </w:p>
    <w:p w14:paraId="73517F9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d) deixar de apresentar amostra, </w:t>
      </w:r>
      <w:proofErr w:type="gramStart"/>
      <w:r w:rsidRPr="002F1AA1">
        <w:rPr>
          <w:rFonts w:ascii="Arial" w:eastAsia="Calibri" w:hAnsi="Arial" w:cs="Arial"/>
          <w:sz w:val="22"/>
          <w:szCs w:val="22"/>
          <w:lang w:eastAsia="en-US"/>
        </w:rPr>
        <w:t>caso exigida na documentação que integra o edital de licitação ou no aviso de contratação</w:t>
      </w:r>
      <w:proofErr w:type="gramEnd"/>
      <w:r w:rsidRPr="002F1AA1">
        <w:rPr>
          <w:rFonts w:ascii="Arial" w:eastAsia="Calibri" w:hAnsi="Arial" w:cs="Arial"/>
          <w:sz w:val="22"/>
          <w:szCs w:val="22"/>
          <w:lang w:eastAsia="en-US"/>
        </w:rPr>
        <w:t>; ou</w:t>
      </w:r>
    </w:p>
    <w:p w14:paraId="1899439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e) apresentar amostra em desacordo com as especificações, caso exigida na documentação que integra o edital de licitação ou o aviso de contratação;</w:t>
      </w:r>
    </w:p>
    <w:p w14:paraId="4AC2A91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 - não celebrar o contrato, ou a ata de registro de preços, ou não entregar a documentação exigida para a contratação, sem justificativa, no prazo e condições estabelecidas pela Administração;</w:t>
      </w:r>
    </w:p>
    <w:p w14:paraId="28DD716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 - recusar-se, sem justificativa, a assinar termo aditivo ao contrato, no prazo e condições estabelecidos pela Administração;</w:t>
      </w:r>
    </w:p>
    <w:p w14:paraId="52556AE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VIII - ensejar o retardamento da execução ou da entrega do objeto da contratação sem motivo justificado;</w:t>
      </w:r>
    </w:p>
    <w:p w14:paraId="31F2962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IX - apresentar declaração ou documentação falsa exigida no certame licitatório, no processo de contratação direta ou durante a execução do contrato;</w:t>
      </w:r>
    </w:p>
    <w:p w14:paraId="4278250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 - fraudar a licitação, o processo de contratação direta ou praticar ato fraudulento na execução do contrato;</w:t>
      </w:r>
    </w:p>
    <w:p w14:paraId="1631278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XI - comportar-se de modo inidôneo ou cometer fraude de qualquer natureza, em especial quando:</w:t>
      </w:r>
    </w:p>
    <w:p w14:paraId="76C54EE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agir em conluio ou em desconformidade com a lei;</w:t>
      </w:r>
    </w:p>
    <w:p w14:paraId="0A7132B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induzir deliberadamente a erro no julgamento;</w:t>
      </w:r>
    </w:p>
    <w:p w14:paraId="33B24F1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c) apresentar amostra falsificada ou deteriorada;</w:t>
      </w:r>
    </w:p>
    <w:p w14:paraId="5A913EA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XII - praticar atos ilícitos com vistas a frustrar os objetivos da licitação ou da contratação direta;</w:t>
      </w:r>
    </w:p>
    <w:p w14:paraId="111DA54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XIII - praticar ato lesivo previsto no artigo 5º da Lei federal nº 12.846, de 1º de agosto de 2013.</w:t>
      </w:r>
    </w:p>
    <w:p w14:paraId="395B2E8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7A14A351"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CAPÍTULO III</w:t>
      </w:r>
    </w:p>
    <w:p w14:paraId="04CA5610"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SANÇÕES ADMINISTRATIVAS</w:t>
      </w:r>
    </w:p>
    <w:p w14:paraId="61544C32"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lastRenderedPageBreak/>
        <w:t>SEÇÃO I</w:t>
      </w:r>
    </w:p>
    <w:p w14:paraId="79FC16B1"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ASPECTOS GERAIS</w:t>
      </w:r>
    </w:p>
    <w:p w14:paraId="56FF802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5º</w:t>
      </w:r>
      <w:r w:rsidRPr="002F1AA1">
        <w:rPr>
          <w:rFonts w:ascii="Arial" w:eastAsia="Calibri" w:hAnsi="Arial" w:cs="Arial"/>
          <w:sz w:val="22"/>
          <w:szCs w:val="22"/>
          <w:lang w:eastAsia="en-US"/>
        </w:rPr>
        <w:t xml:space="preserve"> - Com fundamento na Lei federal nº 14.133, de 1º de abril de 2021, a Administração poderá, garantida a prévia defesa, aplicar as seguintes sanções, sem prejuízo das responsabilidades civil e criminal:</w:t>
      </w:r>
    </w:p>
    <w:p w14:paraId="22E4621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 - advertência;</w:t>
      </w:r>
    </w:p>
    <w:p w14:paraId="2E94B55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multa, não inferior a 0,5% (cinco décimos por cento), nem superior a 30% (trinta por cento) do valor atualizado do contrato ou daquele estimado para a contratação, conforme o caso;</w:t>
      </w:r>
    </w:p>
    <w:p w14:paraId="19FED84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III - impedimento de licitar e contratar, por prazo não superior a </w:t>
      </w:r>
      <w:proofErr w:type="gramStart"/>
      <w:r w:rsidRPr="002F1AA1">
        <w:rPr>
          <w:rFonts w:ascii="Arial" w:eastAsia="Calibri" w:hAnsi="Arial" w:cs="Arial"/>
          <w:sz w:val="22"/>
          <w:szCs w:val="22"/>
          <w:lang w:eastAsia="en-US"/>
        </w:rPr>
        <w:t>3</w:t>
      </w:r>
      <w:proofErr w:type="gramEnd"/>
      <w:r w:rsidRPr="002F1AA1">
        <w:rPr>
          <w:rFonts w:ascii="Arial" w:eastAsia="Calibri" w:hAnsi="Arial" w:cs="Arial"/>
          <w:sz w:val="22"/>
          <w:szCs w:val="22"/>
          <w:lang w:eastAsia="en-US"/>
        </w:rPr>
        <w:t xml:space="preserve"> (três) anos;</w:t>
      </w:r>
    </w:p>
    <w:p w14:paraId="60BAE7D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IV - declaração de inidoneidade para licitar ou contratar, pelo prazo mínimo de </w:t>
      </w:r>
      <w:proofErr w:type="gramStart"/>
      <w:r w:rsidRPr="002F1AA1">
        <w:rPr>
          <w:rFonts w:ascii="Arial" w:eastAsia="Calibri" w:hAnsi="Arial" w:cs="Arial"/>
          <w:sz w:val="22"/>
          <w:szCs w:val="22"/>
          <w:lang w:eastAsia="en-US"/>
        </w:rPr>
        <w:t>3</w:t>
      </w:r>
      <w:proofErr w:type="gramEnd"/>
      <w:r w:rsidRPr="002F1AA1">
        <w:rPr>
          <w:rFonts w:ascii="Arial" w:eastAsia="Calibri" w:hAnsi="Arial" w:cs="Arial"/>
          <w:sz w:val="22"/>
          <w:szCs w:val="22"/>
          <w:lang w:eastAsia="en-US"/>
        </w:rPr>
        <w:t xml:space="preserve"> (três) anos e máximo de 6 (seis) anos.</w:t>
      </w:r>
    </w:p>
    <w:p w14:paraId="7D5C0B3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6º</w:t>
      </w:r>
      <w:r w:rsidRPr="002F1AA1">
        <w:rPr>
          <w:rFonts w:ascii="Arial" w:eastAsia="Calibri" w:hAnsi="Arial" w:cs="Arial"/>
          <w:sz w:val="22"/>
          <w:szCs w:val="22"/>
          <w:lang w:eastAsia="en-US"/>
        </w:rPr>
        <w:t xml:space="preserve"> - Na aplicação das sanções serão considerados:</w:t>
      </w:r>
    </w:p>
    <w:p w14:paraId="4F2782C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 - a natureza e a gravidade da infração cometida;</w:t>
      </w:r>
    </w:p>
    <w:p w14:paraId="39D16D9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as peculiaridades do caso concreto;</w:t>
      </w:r>
    </w:p>
    <w:p w14:paraId="32668E3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as circunstâncias agravantes ou atenuantes;</w:t>
      </w:r>
    </w:p>
    <w:p w14:paraId="236A31E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IV - os danos que dela provierem para a Administração Pública;</w:t>
      </w:r>
    </w:p>
    <w:p w14:paraId="3C08B8D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a implantação ou o aperfeiçoamento de programa de integridade, conforme normas e orientações dos órgãos de controle.</w:t>
      </w:r>
    </w:p>
    <w:p w14:paraId="35A8E99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7º</w:t>
      </w:r>
      <w:r w:rsidRPr="002F1AA1">
        <w:rPr>
          <w:rFonts w:ascii="Arial" w:eastAsia="Calibri" w:hAnsi="Arial" w:cs="Arial"/>
          <w:sz w:val="22"/>
          <w:szCs w:val="22"/>
          <w:lang w:eastAsia="en-US"/>
        </w:rPr>
        <w:t xml:space="preserve"> - As sanções são autônomas e a aplicação de uma não exclui a de outra.</w:t>
      </w:r>
    </w:p>
    <w:p w14:paraId="2C16815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8º</w:t>
      </w:r>
      <w:r w:rsidRPr="002F1AA1">
        <w:rPr>
          <w:rFonts w:ascii="Arial" w:eastAsia="Calibri" w:hAnsi="Arial" w:cs="Arial"/>
          <w:sz w:val="22"/>
          <w:szCs w:val="22"/>
          <w:lang w:eastAsia="en-US"/>
        </w:rPr>
        <w:t xml:space="preserve"> - A aplicação das sanções tratadas nesta portaria não exclui, em hipótese nenhuma, a obrigação de reparação do dano causado à Administração.</w:t>
      </w:r>
    </w:p>
    <w:p w14:paraId="766C38D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30CCD12B"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II</w:t>
      </w:r>
    </w:p>
    <w:p w14:paraId="3C812248"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 SANÇÃO DE ADVERTÊNCIA</w:t>
      </w:r>
    </w:p>
    <w:p w14:paraId="410CFED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9º</w:t>
      </w:r>
      <w:r w:rsidRPr="002F1AA1">
        <w:rPr>
          <w:rFonts w:ascii="Arial" w:eastAsia="Calibri" w:hAnsi="Arial" w:cs="Arial"/>
          <w:sz w:val="22"/>
          <w:szCs w:val="22"/>
          <w:lang w:eastAsia="en-US"/>
        </w:rPr>
        <w:t xml:space="preserve"> - A sanção de advertência será aplicada quando o contratado der causa à inexecução parcial do contrato e não se justificar a imposição de penalidade mais grave.</w:t>
      </w:r>
    </w:p>
    <w:p w14:paraId="2A988FE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39D4C9E3"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III</w:t>
      </w:r>
    </w:p>
    <w:p w14:paraId="3351DBD0"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 SANÇÃO DE MULTA</w:t>
      </w:r>
    </w:p>
    <w:p w14:paraId="666A85F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10</w:t>
      </w:r>
      <w:r w:rsidRPr="002F1AA1">
        <w:rPr>
          <w:rFonts w:ascii="Arial" w:eastAsia="Calibri" w:hAnsi="Arial" w:cs="Arial"/>
          <w:sz w:val="22"/>
          <w:szCs w:val="22"/>
          <w:lang w:eastAsia="en-US"/>
        </w:rPr>
        <w:t xml:space="preserve"> - A sanção de multa será aplicada após regular processo administrativo e calculada com observância dos seguintes parâmetros:</w:t>
      </w:r>
    </w:p>
    <w:p w14:paraId="1FA13E0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 xml:space="preserve">I - No caso das infrações a seguir </w:t>
      </w:r>
      <w:proofErr w:type="gramStart"/>
      <w:r w:rsidRPr="002F1AA1">
        <w:rPr>
          <w:rFonts w:ascii="Arial" w:eastAsia="Calibri" w:hAnsi="Arial" w:cs="Arial"/>
          <w:sz w:val="22"/>
          <w:szCs w:val="22"/>
          <w:lang w:eastAsia="en-US"/>
        </w:rPr>
        <w:t>elencadas, será</w:t>
      </w:r>
      <w:proofErr w:type="gramEnd"/>
      <w:r w:rsidRPr="002F1AA1">
        <w:rPr>
          <w:rFonts w:ascii="Arial" w:eastAsia="Calibri" w:hAnsi="Arial" w:cs="Arial"/>
          <w:sz w:val="22"/>
          <w:szCs w:val="22"/>
          <w:lang w:eastAsia="en-US"/>
        </w:rPr>
        <w:t xml:space="preserve"> aplicada multa de 20% (vinte por cento) até o limite de 30% (trinta por cento) do valor atualizado do contrato ou daquele estimado para a contratação:</w:t>
      </w:r>
    </w:p>
    <w:p w14:paraId="07D647D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apresentar declaração ou documentação falsa na licitação, no processo de contratação direta ou durante a execução do contrato;</w:t>
      </w:r>
    </w:p>
    <w:p w14:paraId="428F227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praticar ato fraudulento durante a licitação, no processo de contratação direta ou na execução do contrato;</w:t>
      </w:r>
    </w:p>
    <w:p w14:paraId="082A899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c) comportar-se de modo inidôneo ou cometer fraude de qualquer natureza, em especial quando:</w:t>
      </w:r>
    </w:p>
    <w:p w14:paraId="62EC8B6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agir</w:t>
      </w:r>
      <w:proofErr w:type="gramEnd"/>
      <w:r w:rsidRPr="002F1AA1">
        <w:rPr>
          <w:rFonts w:ascii="Arial" w:eastAsia="Calibri" w:hAnsi="Arial" w:cs="Arial"/>
          <w:sz w:val="22"/>
          <w:szCs w:val="22"/>
          <w:lang w:eastAsia="en-US"/>
        </w:rPr>
        <w:t xml:space="preserve"> em conluio ou em desconformidade com a lei;</w:t>
      </w:r>
    </w:p>
    <w:p w14:paraId="27AD587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induzir</w:t>
      </w:r>
      <w:proofErr w:type="gramEnd"/>
      <w:r w:rsidRPr="002F1AA1">
        <w:rPr>
          <w:rFonts w:ascii="Arial" w:eastAsia="Calibri" w:hAnsi="Arial" w:cs="Arial"/>
          <w:sz w:val="22"/>
          <w:szCs w:val="22"/>
          <w:lang w:eastAsia="en-US"/>
        </w:rPr>
        <w:t xml:space="preserve"> deliberadamente a erro no julgamento;</w:t>
      </w:r>
    </w:p>
    <w:p w14:paraId="4028C4B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apresentar</w:t>
      </w:r>
      <w:proofErr w:type="gramEnd"/>
      <w:r w:rsidRPr="002F1AA1">
        <w:rPr>
          <w:rFonts w:ascii="Arial" w:eastAsia="Calibri" w:hAnsi="Arial" w:cs="Arial"/>
          <w:sz w:val="22"/>
          <w:szCs w:val="22"/>
          <w:lang w:eastAsia="en-US"/>
        </w:rPr>
        <w:t xml:space="preserve"> amostra falsificada ou deteriorada;</w:t>
      </w:r>
    </w:p>
    <w:p w14:paraId="770EC23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4. </w:t>
      </w:r>
      <w:proofErr w:type="gramStart"/>
      <w:r w:rsidRPr="002F1AA1">
        <w:rPr>
          <w:rFonts w:ascii="Arial" w:eastAsia="Calibri" w:hAnsi="Arial" w:cs="Arial"/>
          <w:sz w:val="22"/>
          <w:szCs w:val="22"/>
          <w:lang w:eastAsia="en-US"/>
        </w:rPr>
        <w:t>praticar</w:t>
      </w:r>
      <w:proofErr w:type="gramEnd"/>
      <w:r w:rsidRPr="002F1AA1">
        <w:rPr>
          <w:rFonts w:ascii="Arial" w:eastAsia="Calibri" w:hAnsi="Arial" w:cs="Arial"/>
          <w:sz w:val="22"/>
          <w:szCs w:val="22"/>
          <w:lang w:eastAsia="en-US"/>
        </w:rPr>
        <w:t xml:space="preserve"> atos ilícitos com vistas a frustrar os objetivos da licitação ou do processo de contratação direta; ou</w:t>
      </w:r>
    </w:p>
    <w:p w14:paraId="0C3DCB3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5. </w:t>
      </w:r>
      <w:proofErr w:type="gramStart"/>
      <w:r w:rsidRPr="002F1AA1">
        <w:rPr>
          <w:rFonts w:ascii="Arial" w:eastAsia="Calibri" w:hAnsi="Arial" w:cs="Arial"/>
          <w:sz w:val="22"/>
          <w:szCs w:val="22"/>
          <w:lang w:eastAsia="en-US"/>
        </w:rPr>
        <w:t>praticar</w:t>
      </w:r>
      <w:proofErr w:type="gramEnd"/>
      <w:r w:rsidRPr="002F1AA1">
        <w:rPr>
          <w:rFonts w:ascii="Arial" w:eastAsia="Calibri" w:hAnsi="Arial" w:cs="Arial"/>
          <w:sz w:val="22"/>
          <w:szCs w:val="22"/>
          <w:lang w:eastAsia="en-US"/>
        </w:rPr>
        <w:t xml:space="preserve"> ato lesivo previsto no artigo 5º da Lei nº 12.846, de 1º de agosto de 2013.</w:t>
      </w:r>
    </w:p>
    <w:p w14:paraId="39A9D3F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II - No caso das infrações a seguir </w:t>
      </w:r>
      <w:proofErr w:type="gramStart"/>
      <w:r w:rsidRPr="002F1AA1">
        <w:rPr>
          <w:rFonts w:ascii="Arial" w:eastAsia="Calibri" w:hAnsi="Arial" w:cs="Arial"/>
          <w:sz w:val="22"/>
          <w:szCs w:val="22"/>
          <w:lang w:eastAsia="en-US"/>
        </w:rPr>
        <w:t>elencadas, será</w:t>
      </w:r>
      <w:proofErr w:type="gramEnd"/>
      <w:r w:rsidRPr="002F1AA1">
        <w:rPr>
          <w:rFonts w:ascii="Arial" w:eastAsia="Calibri" w:hAnsi="Arial" w:cs="Arial"/>
          <w:sz w:val="22"/>
          <w:szCs w:val="22"/>
          <w:lang w:eastAsia="en-US"/>
        </w:rPr>
        <w:t xml:space="preserve"> aplicada multa de 5% (cinco por cento) até o máximo 20% (vinte por cento) do valor estimado da contratação:</w:t>
      </w:r>
    </w:p>
    <w:p w14:paraId="4335CCE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deixar de entregar a documentação exigida para o certame, inclusive não entregar qualquer documento que tenha sido solicitado pelo pregoeiro, pelo agente de contratação ou pelo agente público durante o certame;</w:t>
      </w:r>
    </w:p>
    <w:p w14:paraId="020189E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não mantiver a proposta, salvo em decorrência de fato superveniente devidamente justificado, em especial quando:</w:t>
      </w:r>
    </w:p>
    <w:p w14:paraId="1014960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não</w:t>
      </w:r>
      <w:proofErr w:type="gramEnd"/>
      <w:r w:rsidRPr="002F1AA1">
        <w:rPr>
          <w:rFonts w:ascii="Arial" w:eastAsia="Calibri" w:hAnsi="Arial" w:cs="Arial"/>
          <w:sz w:val="22"/>
          <w:szCs w:val="22"/>
          <w:lang w:eastAsia="en-US"/>
        </w:rPr>
        <w:t xml:space="preserve"> enviar a proposta adequada ao último lance ofertado ou após a negociação;</w:t>
      </w:r>
    </w:p>
    <w:p w14:paraId="00CB362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recusar</w:t>
      </w:r>
      <w:proofErr w:type="gramEnd"/>
      <w:r w:rsidRPr="002F1AA1">
        <w:rPr>
          <w:rFonts w:ascii="Arial" w:eastAsia="Calibri" w:hAnsi="Arial" w:cs="Arial"/>
          <w:sz w:val="22"/>
          <w:szCs w:val="22"/>
          <w:lang w:eastAsia="en-US"/>
        </w:rPr>
        <w:t>-se a enviar o detalhamento da proposta quando exigível;</w:t>
      </w:r>
    </w:p>
    <w:p w14:paraId="0EE835F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pedir</w:t>
      </w:r>
      <w:proofErr w:type="gramEnd"/>
      <w:r w:rsidRPr="002F1AA1">
        <w:rPr>
          <w:rFonts w:ascii="Arial" w:eastAsia="Calibri" w:hAnsi="Arial" w:cs="Arial"/>
          <w:sz w:val="22"/>
          <w:szCs w:val="22"/>
          <w:lang w:eastAsia="en-US"/>
        </w:rPr>
        <w:t xml:space="preserve"> para ser desclassificado quando encerrada a etapa competitiva;</w:t>
      </w:r>
    </w:p>
    <w:p w14:paraId="7D6B952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4. </w:t>
      </w:r>
      <w:proofErr w:type="gramStart"/>
      <w:r w:rsidRPr="002F1AA1">
        <w:rPr>
          <w:rFonts w:ascii="Arial" w:eastAsia="Calibri" w:hAnsi="Arial" w:cs="Arial"/>
          <w:sz w:val="22"/>
          <w:szCs w:val="22"/>
          <w:lang w:eastAsia="en-US"/>
        </w:rPr>
        <w:t>deixar</w:t>
      </w:r>
      <w:proofErr w:type="gramEnd"/>
      <w:r w:rsidRPr="002F1AA1">
        <w:rPr>
          <w:rFonts w:ascii="Arial" w:eastAsia="Calibri" w:hAnsi="Arial" w:cs="Arial"/>
          <w:sz w:val="22"/>
          <w:szCs w:val="22"/>
          <w:lang w:eastAsia="en-US"/>
        </w:rPr>
        <w:t xml:space="preserve"> de apresentar amostra; ou</w:t>
      </w:r>
    </w:p>
    <w:p w14:paraId="2346F77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5. </w:t>
      </w:r>
      <w:proofErr w:type="gramStart"/>
      <w:r w:rsidRPr="002F1AA1">
        <w:rPr>
          <w:rFonts w:ascii="Arial" w:eastAsia="Calibri" w:hAnsi="Arial" w:cs="Arial"/>
          <w:sz w:val="22"/>
          <w:szCs w:val="22"/>
          <w:lang w:eastAsia="en-US"/>
        </w:rPr>
        <w:t>apresentar</w:t>
      </w:r>
      <w:proofErr w:type="gramEnd"/>
      <w:r w:rsidRPr="002F1AA1">
        <w:rPr>
          <w:rFonts w:ascii="Arial" w:eastAsia="Calibri" w:hAnsi="Arial" w:cs="Arial"/>
          <w:sz w:val="22"/>
          <w:szCs w:val="22"/>
          <w:lang w:eastAsia="en-US"/>
        </w:rPr>
        <w:t xml:space="preserve"> amostra em desacordo com as especificações do mesmo.</w:t>
      </w:r>
    </w:p>
    <w:p w14:paraId="74915CA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Será aplicada multa de 10% (cinco por cento) até o máximo de 20% (vinte por cento) do valor atualizado do contrato, quando:</w:t>
      </w:r>
    </w:p>
    <w:p w14:paraId="079DA37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a vencedora da licitação não celebrar o contrato ou não entregar a documentação exigida para a contratação, quando convocada dentro do prazo de validade de sua proposta, ou não formalizar a ata de registro de preços;</w:t>
      </w:r>
    </w:p>
    <w:p w14:paraId="459478F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a contratada recusar-se, sem justificativa, a assinar o termo aditivo no prazo e condições estabelecidos pela Administração;</w:t>
      </w:r>
    </w:p>
    <w:p w14:paraId="6BF1CE8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c) não puder ser formalizado o contrato, o termo aditivo ou a ata de registro de preços em razão da não manutenção das condições de habilitação exigidas na licitação ou no procedimento de contratação direta.</w:t>
      </w:r>
    </w:p>
    <w:p w14:paraId="368C3A3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IV - No caso de inobservância do prazo fixado para a execução do objeto do contrato ou de obrigação acessória será aplicada multa de 1% (um por cento) até 5% (cinco por cento) do valor atualizado da parcela contratual correspondente, acrescida de:</w:t>
      </w:r>
    </w:p>
    <w:p w14:paraId="3CA1A2C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0,2% (dois décimos por cento) por dia de atraso sobre o valor atualizado da parcela contratual correspondente quando o atraso se limitar a 50% (cinquenta por cento) do prazo inicialmente previsto para a entrega do objeto, de sua parcela ou da obrigação acessória relacionada;</w:t>
      </w:r>
    </w:p>
    <w:p w14:paraId="1FEF580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0,4% (quatro décimos por cento) por dia de atraso sobre o valor atualizado da parcela inadimplida quando o atraso exceder o período previsto na alínea “a” deste inciso.</w:t>
      </w:r>
    </w:p>
    <w:p w14:paraId="3C100DC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No caso de inobservância do prazo fixado para apresentação, suplementação ou reposição da garantia:</w:t>
      </w:r>
    </w:p>
    <w:p w14:paraId="4EED8F5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será aplicada multa de 0,2% (dois décimos por cento) por dia de atraso injustificado sobre o valor total do contrato;</w:t>
      </w:r>
    </w:p>
    <w:p w14:paraId="0A9FF23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b) ocorrerá extinção do contrato por descumprimento ou cumprimento irregular de suas cláusulas se o atraso for superior a 30 (trinta) dias, conforme dispõe o inciso I do caput do artigo 137 da Lei </w:t>
      </w:r>
      <w:proofErr w:type="gramStart"/>
      <w:r w:rsidRPr="002F1AA1">
        <w:rPr>
          <w:rFonts w:ascii="Arial" w:eastAsia="Calibri" w:hAnsi="Arial" w:cs="Arial"/>
          <w:sz w:val="22"/>
          <w:szCs w:val="22"/>
          <w:lang w:eastAsia="en-US"/>
        </w:rPr>
        <w:t>nº14.</w:t>
      </w:r>
      <w:proofErr w:type="gramEnd"/>
      <w:r w:rsidRPr="002F1AA1">
        <w:rPr>
          <w:rFonts w:ascii="Arial" w:eastAsia="Calibri" w:hAnsi="Arial" w:cs="Arial"/>
          <w:sz w:val="22"/>
          <w:szCs w:val="22"/>
          <w:lang w:eastAsia="en-US"/>
        </w:rPr>
        <w:t>133, de 1º de abril de 2021;</w:t>
      </w:r>
    </w:p>
    <w:p w14:paraId="351BEF0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c) e após o prazo mencionado na alínea “b” deste inciso V, a Administração poderá decidir, motivadamente, por conceder prazo adicional de até 15 (quinze) dias antes da extinção do contrato.</w:t>
      </w:r>
    </w:p>
    <w:p w14:paraId="0BAD276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 - No caso de inexecução parcial do objeto do contrato ou de obrigação acessória a este, será aplicada multa de 10% (dez por cento) até o máximo 20% (vinte por cento) do valor atualizado da parcela inadimplida do contrato, ressalvado o quanto previsto no inciso VIII deste artigo.</w:t>
      </w:r>
    </w:p>
    <w:p w14:paraId="0CCE323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 - No caso de inexecução total do contrato, será aplicada multa de 10% (dez por cento) até o máximo 20% (vinte por cento) do valor atualizado do contrato.</w:t>
      </w:r>
    </w:p>
    <w:p w14:paraId="5D68B1C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VIII - No caso de inexecução parcial ou total do contrato ou de obrigação acessória a ele, que cause grave dano à Administração, ao funcionamento dos serviços públicos ou ao interesse coletivo, será aplicada multa de 30% (trinta por cento) do valor atualizado do contrato ou da parcela inadimplida.</w:t>
      </w:r>
    </w:p>
    <w:p w14:paraId="147A1F8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Ensejará a extinção do ajuste o atraso que corresponder ao total do prazo inicialmente previsto para entrega do objeto contratual, salvo decisão fundamentada da autoridade competente justificando a </w:t>
      </w:r>
      <w:proofErr w:type="spellStart"/>
      <w:r w:rsidRPr="002F1AA1">
        <w:rPr>
          <w:rFonts w:ascii="Arial" w:eastAsia="Calibri" w:hAnsi="Arial" w:cs="Arial"/>
          <w:sz w:val="22"/>
          <w:szCs w:val="22"/>
          <w:lang w:eastAsia="en-US"/>
        </w:rPr>
        <w:t>vantajosidade</w:t>
      </w:r>
      <w:proofErr w:type="spellEnd"/>
      <w:r w:rsidRPr="002F1AA1">
        <w:rPr>
          <w:rFonts w:ascii="Arial" w:eastAsia="Calibri" w:hAnsi="Arial" w:cs="Arial"/>
          <w:sz w:val="22"/>
          <w:szCs w:val="22"/>
          <w:lang w:eastAsia="en-US"/>
        </w:rPr>
        <w:t xml:space="preserve"> de manutenção da avença, sem prejuízo da aplicação das sanções cabíveis.</w:t>
      </w:r>
    </w:p>
    <w:p w14:paraId="2C1842E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A atualização do valor do contrato, da ata de registro de preços e do valor estimado da contratação será efetuada pela variação do índice da Unidade Fiscal do Estado de São Paulo – UFESP entre a data da infração e a data do efetivo pagamento da multa.</w:t>
      </w:r>
    </w:p>
    <w:p w14:paraId="39CB6EF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lastRenderedPageBreak/>
        <w:t>§ 3º</w:t>
      </w:r>
      <w:r w:rsidRPr="002F1AA1">
        <w:rPr>
          <w:rFonts w:ascii="Arial" w:eastAsia="Calibri" w:hAnsi="Arial" w:cs="Arial"/>
          <w:sz w:val="22"/>
          <w:szCs w:val="22"/>
          <w:lang w:eastAsia="en-US"/>
        </w:rPr>
        <w:t xml:space="preserve"> - Considera-se obrigação acessória qualquer descumprimento das obrigações assumidas na contratação e que não se refiram diretamente ao objeto do contrato, exemplificativamente, porém não se limitando a esse rol:</w:t>
      </w:r>
    </w:p>
    <w:p w14:paraId="4C6D95E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o</w:t>
      </w:r>
      <w:proofErr w:type="gramEnd"/>
      <w:r w:rsidRPr="002F1AA1">
        <w:rPr>
          <w:rFonts w:ascii="Arial" w:eastAsia="Calibri" w:hAnsi="Arial" w:cs="Arial"/>
          <w:sz w:val="22"/>
          <w:szCs w:val="22"/>
          <w:lang w:eastAsia="en-US"/>
        </w:rPr>
        <w:t xml:space="preserve"> atraso ou o não pagamento de obrigações trabalhistas aos prestadores de serviços disponibilizados pela contratada para execução do objeto contratual;</w:t>
      </w:r>
    </w:p>
    <w:p w14:paraId="231DCA3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a</w:t>
      </w:r>
      <w:proofErr w:type="gramEnd"/>
      <w:r w:rsidRPr="002F1AA1">
        <w:rPr>
          <w:rFonts w:ascii="Arial" w:eastAsia="Calibri" w:hAnsi="Arial" w:cs="Arial"/>
          <w:sz w:val="22"/>
          <w:szCs w:val="22"/>
          <w:lang w:eastAsia="en-US"/>
        </w:rPr>
        <w:t xml:space="preserve"> não disponibilização ou o atraso no envio de materiais ou insumos em quantidade e qualidade suficiente para execução do objeto do contrato;</w:t>
      </w:r>
    </w:p>
    <w:p w14:paraId="48E46CE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o</w:t>
      </w:r>
      <w:proofErr w:type="gramEnd"/>
      <w:r w:rsidRPr="002F1AA1">
        <w:rPr>
          <w:rFonts w:ascii="Arial" w:eastAsia="Calibri" w:hAnsi="Arial" w:cs="Arial"/>
          <w:sz w:val="22"/>
          <w:szCs w:val="22"/>
          <w:lang w:eastAsia="en-US"/>
        </w:rPr>
        <w:t xml:space="preserve"> atraso em substituir equipamento, material ou mão de obra que não se mostre adequada ou com qualidade para execução do objeto contratado;</w:t>
      </w:r>
    </w:p>
    <w:p w14:paraId="7E321B6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4. </w:t>
      </w:r>
      <w:proofErr w:type="gramStart"/>
      <w:r w:rsidRPr="002F1AA1">
        <w:rPr>
          <w:rFonts w:ascii="Arial" w:eastAsia="Calibri" w:hAnsi="Arial" w:cs="Arial"/>
          <w:sz w:val="22"/>
          <w:szCs w:val="22"/>
          <w:lang w:eastAsia="en-US"/>
        </w:rPr>
        <w:t>a</w:t>
      </w:r>
      <w:proofErr w:type="gramEnd"/>
      <w:r w:rsidRPr="002F1AA1">
        <w:rPr>
          <w:rFonts w:ascii="Arial" w:eastAsia="Calibri" w:hAnsi="Arial" w:cs="Arial"/>
          <w:sz w:val="22"/>
          <w:szCs w:val="22"/>
          <w:lang w:eastAsia="en-US"/>
        </w:rPr>
        <w:t xml:space="preserve"> não manutenção, durante a vigência do contrato, das condições que culminaram com sua habilitação;</w:t>
      </w:r>
    </w:p>
    <w:p w14:paraId="6353121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5. </w:t>
      </w:r>
      <w:proofErr w:type="gramStart"/>
      <w:r w:rsidRPr="002F1AA1">
        <w:rPr>
          <w:rFonts w:ascii="Arial" w:eastAsia="Calibri" w:hAnsi="Arial" w:cs="Arial"/>
          <w:sz w:val="22"/>
          <w:szCs w:val="22"/>
          <w:lang w:eastAsia="en-US"/>
        </w:rPr>
        <w:t>o</w:t>
      </w:r>
      <w:proofErr w:type="gramEnd"/>
      <w:r w:rsidRPr="002F1AA1">
        <w:rPr>
          <w:rFonts w:ascii="Arial" w:eastAsia="Calibri" w:hAnsi="Arial" w:cs="Arial"/>
          <w:sz w:val="22"/>
          <w:szCs w:val="22"/>
          <w:lang w:eastAsia="en-US"/>
        </w:rPr>
        <w:t xml:space="preserve"> desatendimento às solicitações da Administração no prazo por ela determinado.</w:t>
      </w:r>
    </w:p>
    <w:p w14:paraId="04E8FE8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11</w:t>
      </w:r>
      <w:r w:rsidRPr="002F1AA1">
        <w:rPr>
          <w:rFonts w:ascii="Arial" w:eastAsia="Calibri" w:hAnsi="Arial" w:cs="Arial"/>
          <w:sz w:val="22"/>
          <w:szCs w:val="22"/>
          <w:lang w:eastAsia="en-US"/>
        </w:rPr>
        <w:t xml:space="preserve"> - O valor correspondente à multa aplicada será descontado dos pagamentos devidos em decorrência da execução do contrato que ensejou a sanção.</w:t>
      </w:r>
    </w:p>
    <w:p w14:paraId="797A420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Se a multa aplicada e as indenizações cabíveis forem superiores ao valor do pagamento eventualmente devido pela Administração, além da perda desse valor, a diferença será descontada da garantia prestada, </w:t>
      </w:r>
      <w:proofErr w:type="gramStart"/>
      <w:r w:rsidRPr="002F1AA1">
        <w:rPr>
          <w:rFonts w:ascii="Arial" w:eastAsia="Calibri" w:hAnsi="Arial" w:cs="Arial"/>
          <w:sz w:val="22"/>
          <w:szCs w:val="22"/>
          <w:lang w:eastAsia="en-US"/>
        </w:rPr>
        <w:t>caso exigida no edital</w:t>
      </w:r>
      <w:proofErr w:type="gramEnd"/>
      <w:r w:rsidRPr="002F1AA1">
        <w:rPr>
          <w:rFonts w:ascii="Arial" w:eastAsia="Calibri" w:hAnsi="Arial" w:cs="Arial"/>
          <w:sz w:val="22"/>
          <w:szCs w:val="22"/>
          <w:lang w:eastAsia="en-US"/>
        </w:rPr>
        <w:t>.</w:t>
      </w:r>
    </w:p>
    <w:p w14:paraId="624432C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Inexistindo a possibilidade de desconto a que se refere o caput deste artigo, o correspondente valor deverá ser recolhido através de depósito bancário, em conta corrente em nome da Secretaria de Meio Ambiente, Infraestrutura e Logística, no prazo de 30 (trinta) dias corridos contados da notificação.</w:t>
      </w:r>
    </w:p>
    <w:p w14:paraId="6D5DD31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3º</w:t>
      </w:r>
      <w:r w:rsidRPr="002F1AA1">
        <w:rPr>
          <w:rFonts w:ascii="Arial" w:eastAsia="Calibri" w:hAnsi="Arial" w:cs="Arial"/>
          <w:sz w:val="22"/>
          <w:szCs w:val="22"/>
          <w:lang w:eastAsia="en-US"/>
        </w:rPr>
        <w:t xml:space="preserve"> - Não logrando êxito no recebimento da multa aplicada será efetuada a cobrança judicialmente.</w:t>
      </w:r>
    </w:p>
    <w:p w14:paraId="4377F36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12</w:t>
      </w:r>
      <w:r w:rsidRPr="002F1AA1">
        <w:rPr>
          <w:rFonts w:ascii="Arial" w:eastAsia="Calibri" w:hAnsi="Arial" w:cs="Arial"/>
          <w:sz w:val="22"/>
          <w:szCs w:val="22"/>
          <w:lang w:eastAsia="en-US"/>
        </w:rPr>
        <w:t xml:space="preserve"> - A sanção de multa pode ser aplicada conjuntamente com as sanções previstas nos incisos I, III e IV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w:t>
      </w:r>
    </w:p>
    <w:p w14:paraId="6BC2369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13</w:t>
      </w:r>
      <w:r w:rsidRPr="002F1AA1">
        <w:rPr>
          <w:rFonts w:ascii="Arial" w:eastAsia="Calibri" w:hAnsi="Arial" w:cs="Arial"/>
          <w:sz w:val="22"/>
          <w:szCs w:val="22"/>
          <w:lang w:eastAsia="en-US"/>
        </w:rPr>
        <w:t xml:space="preserve"> - O não pagamento das multas no prazo e formas indicados implicará no registro de devedor no Cadastro Informativo dos Créditos não Quitados de Órgãos e Entidades Estaduais -CADIN e na inscrição do débito na Dívida Ativa do Estado para cobrança judicial.</w:t>
      </w:r>
    </w:p>
    <w:p w14:paraId="14B5668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14</w:t>
      </w:r>
      <w:r w:rsidRPr="002F1AA1">
        <w:rPr>
          <w:rFonts w:ascii="Arial" w:eastAsia="Calibri" w:hAnsi="Arial" w:cs="Arial"/>
          <w:sz w:val="22"/>
          <w:szCs w:val="22"/>
          <w:lang w:eastAsia="en-US"/>
        </w:rPr>
        <w:t xml:space="preserve"> - A aplicação de multa não impedirá que a Administração a converta em compensatória e promova a extinção unilateral do contrato com a aplicação cumulada de outras sanções.</w:t>
      </w:r>
    </w:p>
    <w:p w14:paraId="0E2BD01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41DBDEC6"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IV</w:t>
      </w:r>
    </w:p>
    <w:p w14:paraId="2AFE1D89"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 SANÇÃO DE IMPEDIMENTO DE LICITAR E CONTRATAR</w:t>
      </w:r>
    </w:p>
    <w:p w14:paraId="71BFCEC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15</w:t>
      </w:r>
      <w:r w:rsidRPr="002F1AA1">
        <w:rPr>
          <w:rFonts w:ascii="Arial" w:eastAsia="Calibri" w:hAnsi="Arial" w:cs="Arial"/>
          <w:sz w:val="22"/>
          <w:szCs w:val="22"/>
          <w:lang w:eastAsia="en-US"/>
        </w:rPr>
        <w:t xml:space="preserve"> - São hipóteses para aplicação da sanção de impedimento de licitar e contratar, quando não se justificar a imposição de penalidade mais grave:</w:t>
      </w:r>
    </w:p>
    <w:p w14:paraId="666DC45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 xml:space="preserve">I - dar causa à inexecução parcial do contrato, causando grave dano à Administração, ao funcionamento dos serviços públicos ou ao interesse coletivo, nos termos do artigo 155, II, </w:t>
      </w:r>
      <w:proofErr w:type="spellStart"/>
      <w:r w:rsidRPr="002F1AA1">
        <w:rPr>
          <w:rFonts w:ascii="Arial" w:eastAsia="Calibri" w:hAnsi="Arial" w:cs="Arial"/>
          <w:sz w:val="22"/>
          <w:szCs w:val="22"/>
          <w:lang w:eastAsia="en-US"/>
        </w:rPr>
        <w:t>c.c</w:t>
      </w:r>
      <w:proofErr w:type="spellEnd"/>
      <w:r w:rsidRPr="002F1AA1">
        <w:rPr>
          <w:rFonts w:ascii="Arial" w:eastAsia="Calibri" w:hAnsi="Arial" w:cs="Arial"/>
          <w:sz w:val="22"/>
          <w:szCs w:val="22"/>
          <w:lang w:eastAsia="en-US"/>
        </w:rPr>
        <w:t>. artigo 156, § 4º, da Lei federal nº 14.133, de 1º de abril de 2021;</w:t>
      </w:r>
    </w:p>
    <w:p w14:paraId="1C11780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dar causa à inexecução total do contrato;</w:t>
      </w:r>
    </w:p>
    <w:p w14:paraId="6535554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deixar de entregar a documentação exigida para o certame ou não entregar documento que tenha sido solicitado pelo pregoeiro, pelo agente de contratação ou pelo agente público durante o certame;</w:t>
      </w:r>
    </w:p>
    <w:p w14:paraId="4A15E80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IV - não manter a proposta, salvo em decorrência de fato superveniente devidamente justificado em especial quando:</w:t>
      </w:r>
    </w:p>
    <w:p w14:paraId="4574115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não</w:t>
      </w:r>
      <w:proofErr w:type="gramEnd"/>
      <w:r w:rsidRPr="002F1AA1">
        <w:rPr>
          <w:rFonts w:ascii="Arial" w:eastAsia="Calibri" w:hAnsi="Arial" w:cs="Arial"/>
          <w:sz w:val="22"/>
          <w:szCs w:val="22"/>
          <w:lang w:eastAsia="en-US"/>
        </w:rPr>
        <w:t xml:space="preserve"> enviar a proposta adequada ao último lance ofertado ou após a negociação;</w:t>
      </w:r>
    </w:p>
    <w:p w14:paraId="10CA0F8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recusar</w:t>
      </w:r>
      <w:proofErr w:type="gramEnd"/>
      <w:r w:rsidRPr="002F1AA1">
        <w:rPr>
          <w:rFonts w:ascii="Arial" w:eastAsia="Calibri" w:hAnsi="Arial" w:cs="Arial"/>
          <w:sz w:val="22"/>
          <w:szCs w:val="22"/>
          <w:lang w:eastAsia="en-US"/>
        </w:rPr>
        <w:t>-se a enviar o detalhamento da proposta quando exigível;</w:t>
      </w:r>
    </w:p>
    <w:p w14:paraId="32C338A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pedir</w:t>
      </w:r>
      <w:proofErr w:type="gramEnd"/>
      <w:r w:rsidRPr="002F1AA1">
        <w:rPr>
          <w:rFonts w:ascii="Arial" w:eastAsia="Calibri" w:hAnsi="Arial" w:cs="Arial"/>
          <w:sz w:val="22"/>
          <w:szCs w:val="22"/>
          <w:lang w:eastAsia="en-US"/>
        </w:rPr>
        <w:t xml:space="preserve"> para ser desclassificado quando encerrada a etapa competitiva;</w:t>
      </w:r>
    </w:p>
    <w:p w14:paraId="0660A9B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4. </w:t>
      </w:r>
      <w:proofErr w:type="gramStart"/>
      <w:r w:rsidRPr="002F1AA1">
        <w:rPr>
          <w:rFonts w:ascii="Arial" w:eastAsia="Calibri" w:hAnsi="Arial" w:cs="Arial"/>
          <w:sz w:val="22"/>
          <w:szCs w:val="22"/>
          <w:lang w:eastAsia="en-US"/>
        </w:rPr>
        <w:t>deixar</w:t>
      </w:r>
      <w:proofErr w:type="gramEnd"/>
      <w:r w:rsidRPr="002F1AA1">
        <w:rPr>
          <w:rFonts w:ascii="Arial" w:eastAsia="Calibri" w:hAnsi="Arial" w:cs="Arial"/>
          <w:sz w:val="22"/>
          <w:szCs w:val="22"/>
          <w:lang w:eastAsia="en-US"/>
        </w:rPr>
        <w:t xml:space="preserve"> de apresentar amostra, caso exigida na documentação que integra o edital ou o aviso de contratação; ou</w:t>
      </w:r>
    </w:p>
    <w:p w14:paraId="455ADB6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5. </w:t>
      </w:r>
      <w:proofErr w:type="gramStart"/>
      <w:r w:rsidRPr="002F1AA1">
        <w:rPr>
          <w:rFonts w:ascii="Arial" w:eastAsia="Calibri" w:hAnsi="Arial" w:cs="Arial"/>
          <w:sz w:val="22"/>
          <w:szCs w:val="22"/>
          <w:lang w:eastAsia="en-US"/>
        </w:rPr>
        <w:t>apresentar</w:t>
      </w:r>
      <w:proofErr w:type="gramEnd"/>
      <w:r w:rsidRPr="002F1AA1">
        <w:rPr>
          <w:rFonts w:ascii="Arial" w:eastAsia="Calibri" w:hAnsi="Arial" w:cs="Arial"/>
          <w:sz w:val="22"/>
          <w:szCs w:val="22"/>
          <w:lang w:eastAsia="en-US"/>
        </w:rPr>
        <w:t xml:space="preserve"> amostra em desacordo com as especificações exigidas no instrumento convocatório;</w:t>
      </w:r>
    </w:p>
    <w:p w14:paraId="499F815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não celebrar o contrato, a ata de registro de preços, ou não entregar a documentação exigida para a contratação, quando convocado dentro do prazo de validade de sua proposta;</w:t>
      </w:r>
    </w:p>
    <w:p w14:paraId="0731C3A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 - não celebrar o termo aditivo no prazo estipulado pela Administração nos casos de alteração unilateral e naqueles em que houve anuência da contratada;</w:t>
      </w:r>
    </w:p>
    <w:p w14:paraId="1B2C418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 - ensejar o retardamento da execução ou da entrega do objeto da contratação sem motivo justificado.</w:t>
      </w:r>
    </w:p>
    <w:p w14:paraId="0BDA99A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Parágrafo único</w:t>
      </w:r>
      <w:r w:rsidRPr="002F1AA1">
        <w:rPr>
          <w:rFonts w:ascii="Arial" w:eastAsia="Calibri" w:hAnsi="Arial" w:cs="Arial"/>
          <w:sz w:val="22"/>
          <w:szCs w:val="22"/>
          <w:lang w:eastAsia="en-US"/>
        </w:rPr>
        <w:t xml:space="preserve"> - </w:t>
      </w:r>
      <w:proofErr w:type="gramStart"/>
      <w:r w:rsidRPr="002F1AA1">
        <w:rPr>
          <w:rFonts w:ascii="Arial" w:eastAsia="Calibri" w:hAnsi="Arial" w:cs="Arial"/>
          <w:sz w:val="22"/>
          <w:szCs w:val="22"/>
          <w:lang w:eastAsia="en-US"/>
        </w:rPr>
        <w:t>A dosimetria da sanção de impedimento de licitar e contratar será</w:t>
      </w:r>
      <w:proofErr w:type="gramEnd"/>
      <w:r w:rsidRPr="002F1AA1">
        <w:rPr>
          <w:rFonts w:ascii="Arial" w:eastAsia="Calibri" w:hAnsi="Arial" w:cs="Arial"/>
          <w:sz w:val="22"/>
          <w:szCs w:val="22"/>
          <w:lang w:eastAsia="en-US"/>
        </w:rPr>
        <w:t xml:space="preserve"> aferida caso acaso, levando em consideração a gravidade do ato em si e o impacto gerado à Administração.</w:t>
      </w:r>
    </w:p>
    <w:p w14:paraId="5C46868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18A476A3"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V</w:t>
      </w:r>
    </w:p>
    <w:p w14:paraId="78681384"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 SANÇÃO DE DECLARAÇÃO DE INIDONEIDADE</w:t>
      </w:r>
    </w:p>
    <w:p w14:paraId="4BC1BA05"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PARA LICITAR OU CONTRATAR COM AADMINISTRAÇÃO PÚBLICA</w:t>
      </w:r>
    </w:p>
    <w:p w14:paraId="620A307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16</w:t>
      </w:r>
      <w:r w:rsidRPr="002F1AA1">
        <w:rPr>
          <w:rFonts w:ascii="Arial" w:eastAsia="Calibri" w:hAnsi="Arial" w:cs="Arial"/>
          <w:sz w:val="22"/>
          <w:szCs w:val="22"/>
          <w:lang w:eastAsia="en-US"/>
        </w:rPr>
        <w:t xml:space="preserve"> - A sanção de declaração de inidoneidade para licitar ou contratar será aplicada nas hipóteses do § 5º do artigo 156 da Lei federal nº 14.133, de 1º de abril de 2021.</w:t>
      </w:r>
    </w:p>
    <w:p w14:paraId="3BF1956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A ocorrência das infrações a seguir descritas ensejarão a aplicação de declaração </w:t>
      </w:r>
      <w:proofErr w:type="spellStart"/>
      <w:r w:rsidRPr="002F1AA1">
        <w:rPr>
          <w:rFonts w:ascii="Arial" w:eastAsia="Calibri" w:hAnsi="Arial" w:cs="Arial"/>
          <w:sz w:val="22"/>
          <w:szCs w:val="22"/>
          <w:lang w:eastAsia="en-US"/>
        </w:rPr>
        <w:t>deinidoneidade</w:t>
      </w:r>
      <w:proofErr w:type="spellEnd"/>
      <w:r w:rsidRPr="002F1AA1">
        <w:rPr>
          <w:rFonts w:ascii="Arial" w:eastAsia="Calibri" w:hAnsi="Arial" w:cs="Arial"/>
          <w:sz w:val="22"/>
          <w:szCs w:val="22"/>
          <w:lang w:eastAsia="en-US"/>
        </w:rPr>
        <w:t xml:space="preserve"> por um período de </w:t>
      </w:r>
      <w:proofErr w:type="gramStart"/>
      <w:r w:rsidRPr="002F1AA1">
        <w:rPr>
          <w:rFonts w:ascii="Arial" w:eastAsia="Calibri" w:hAnsi="Arial" w:cs="Arial"/>
          <w:sz w:val="22"/>
          <w:szCs w:val="22"/>
          <w:lang w:eastAsia="en-US"/>
        </w:rPr>
        <w:t>3</w:t>
      </w:r>
      <w:proofErr w:type="gramEnd"/>
      <w:r w:rsidRPr="002F1AA1">
        <w:rPr>
          <w:rFonts w:ascii="Arial" w:eastAsia="Calibri" w:hAnsi="Arial" w:cs="Arial"/>
          <w:sz w:val="22"/>
          <w:szCs w:val="22"/>
          <w:lang w:eastAsia="en-US"/>
        </w:rPr>
        <w:t xml:space="preserve"> (três) a 6 (seis) anos:</w:t>
      </w:r>
    </w:p>
    <w:p w14:paraId="3DFE54C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I - apresentar declaração ou documentação falsa exigida para o certame ou prestar declaração </w:t>
      </w:r>
      <w:proofErr w:type="spellStart"/>
      <w:r w:rsidRPr="002F1AA1">
        <w:rPr>
          <w:rFonts w:ascii="Arial" w:eastAsia="Calibri" w:hAnsi="Arial" w:cs="Arial"/>
          <w:sz w:val="22"/>
          <w:szCs w:val="22"/>
          <w:lang w:eastAsia="en-US"/>
        </w:rPr>
        <w:t>falsadurante</w:t>
      </w:r>
      <w:proofErr w:type="spellEnd"/>
      <w:r w:rsidRPr="002F1AA1">
        <w:rPr>
          <w:rFonts w:ascii="Arial" w:eastAsia="Calibri" w:hAnsi="Arial" w:cs="Arial"/>
          <w:sz w:val="22"/>
          <w:szCs w:val="22"/>
          <w:lang w:eastAsia="en-US"/>
        </w:rPr>
        <w:t xml:space="preserve"> a licitação ou a execução do contrato;</w:t>
      </w:r>
    </w:p>
    <w:p w14:paraId="610762D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II - fraudar a licitação ou praticar ato fraudulento na execução do contrato;</w:t>
      </w:r>
    </w:p>
    <w:p w14:paraId="7368627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comportar-se de modo inidôneo ou cometer fraude de qualquer natureza, em especial quando:</w:t>
      </w:r>
    </w:p>
    <w:p w14:paraId="0696798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agir</w:t>
      </w:r>
      <w:proofErr w:type="gramEnd"/>
      <w:r w:rsidRPr="002F1AA1">
        <w:rPr>
          <w:rFonts w:ascii="Arial" w:eastAsia="Calibri" w:hAnsi="Arial" w:cs="Arial"/>
          <w:sz w:val="22"/>
          <w:szCs w:val="22"/>
          <w:lang w:eastAsia="en-US"/>
        </w:rPr>
        <w:t xml:space="preserve"> em conluio ou em desconformidade com a lei;</w:t>
      </w:r>
    </w:p>
    <w:p w14:paraId="55C1D5B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induzir</w:t>
      </w:r>
      <w:proofErr w:type="gramEnd"/>
      <w:r w:rsidRPr="002F1AA1">
        <w:rPr>
          <w:rFonts w:ascii="Arial" w:eastAsia="Calibri" w:hAnsi="Arial" w:cs="Arial"/>
          <w:sz w:val="22"/>
          <w:szCs w:val="22"/>
          <w:lang w:eastAsia="en-US"/>
        </w:rPr>
        <w:t xml:space="preserve"> deliberadamente a erro no julgamento;</w:t>
      </w:r>
    </w:p>
    <w:p w14:paraId="082F950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caso</w:t>
      </w:r>
      <w:proofErr w:type="gramEnd"/>
      <w:r w:rsidRPr="002F1AA1">
        <w:rPr>
          <w:rFonts w:ascii="Arial" w:eastAsia="Calibri" w:hAnsi="Arial" w:cs="Arial"/>
          <w:sz w:val="22"/>
          <w:szCs w:val="22"/>
          <w:lang w:eastAsia="en-US"/>
        </w:rPr>
        <w:t xml:space="preserve"> exigida na documentação que integra o edital ou o aviso de contratação, apresentar </w:t>
      </w:r>
      <w:proofErr w:type="spellStart"/>
      <w:r w:rsidRPr="002F1AA1">
        <w:rPr>
          <w:rFonts w:ascii="Arial" w:eastAsia="Calibri" w:hAnsi="Arial" w:cs="Arial"/>
          <w:sz w:val="22"/>
          <w:szCs w:val="22"/>
          <w:lang w:eastAsia="en-US"/>
        </w:rPr>
        <w:t>amostrafalsifi</w:t>
      </w:r>
      <w:proofErr w:type="spellEnd"/>
      <w:r w:rsidRPr="002F1AA1">
        <w:rPr>
          <w:rFonts w:ascii="Arial" w:eastAsia="Calibri" w:hAnsi="Arial" w:cs="Arial"/>
          <w:sz w:val="22"/>
          <w:szCs w:val="22"/>
          <w:lang w:eastAsia="en-US"/>
        </w:rPr>
        <w:t xml:space="preserve"> cada ou deteriorada;</w:t>
      </w:r>
    </w:p>
    <w:p w14:paraId="24743FE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IV - praticar atos ilícitos com vistas a frustrar os objetivos da licitação;</w:t>
      </w:r>
    </w:p>
    <w:p w14:paraId="1AC5248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praticar ato lesivo previsto no artigo 5º da Lei nº 12.846, de 1º de agosto de 2013.</w:t>
      </w:r>
    </w:p>
    <w:p w14:paraId="181799E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A ocorrência das infrações a seguir descritas, quando justificada a imposição de penalidade mais grave em relação à sanção de impedimento de licitar e contratar, </w:t>
      </w:r>
      <w:proofErr w:type="gramStart"/>
      <w:r w:rsidRPr="002F1AA1">
        <w:rPr>
          <w:rFonts w:ascii="Arial" w:eastAsia="Calibri" w:hAnsi="Arial" w:cs="Arial"/>
          <w:sz w:val="22"/>
          <w:szCs w:val="22"/>
          <w:lang w:eastAsia="en-US"/>
        </w:rPr>
        <w:t>ensejarão</w:t>
      </w:r>
      <w:proofErr w:type="gramEnd"/>
      <w:r w:rsidRPr="002F1AA1">
        <w:rPr>
          <w:rFonts w:ascii="Arial" w:eastAsia="Calibri" w:hAnsi="Arial" w:cs="Arial"/>
          <w:sz w:val="22"/>
          <w:szCs w:val="22"/>
          <w:lang w:eastAsia="en-US"/>
        </w:rPr>
        <w:t xml:space="preserve"> a aplicação de declaração de inidoneidade por um período de 3 (três) a 4 (quatro) anos:</w:t>
      </w:r>
    </w:p>
    <w:p w14:paraId="5C76F4C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dar</w:t>
      </w:r>
      <w:proofErr w:type="gramEnd"/>
      <w:r w:rsidRPr="002F1AA1">
        <w:rPr>
          <w:rFonts w:ascii="Arial" w:eastAsia="Calibri" w:hAnsi="Arial" w:cs="Arial"/>
          <w:sz w:val="22"/>
          <w:szCs w:val="22"/>
          <w:lang w:eastAsia="en-US"/>
        </w:rPr>
        <w:t xml:space="preserve"> causa à inexecução parcial do contrato que cause grave dano à Administração, ao funcionamento dos serviços públicos ou ao interesse coletivo;</w:t>
      </w:r>
    </w:p>
    <w:p w14:paraId="5A98437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dar</w:t>
      </w:r>
      <w:proofErr w:type="gramEnd"/>
      <w:r w:rsidRPr="002F1AA1">
        <w:rPr>
          <w:rFonts w:ascii="Arial" w:eastAsia="Calibri" w:hAnsi="Arial" w:cs="Arial"/>
          <w:sz w:val="22"/>
          <w:szCs w:val="22"/>
          <w:lang w:eastAsia="en-US"/>
        </w:rPr>
        <w:t xml:space="preserve"> causa à inexecução total do contrato;</w:t>
      </w:r>
    </w:p>
    <w:p w14:paraId="1E6009C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deixar</w:t>
      </w:r>
      <w:proofErr w:type="gramEnd"/>
      <w:r w:rsidRPr="002F1AA1">
        <w:rPr>
          <w:rFonts w:ascii="Arial" w:eastAsia="Calibri" w:hAnsi="Arial" w:cs="Arial"/>
          <w:sz w:val="22"/>
          <w:szCs w:val="22"/>
          <w:lang w:eastAsia="en-US"/>
        </w:rPr>
        <w:t xml:space="preserve"> de entregar a documentação exigida para o certame;</w:t>
      </w:r>
    </w:p>
    <w:p w14:paraId="656445A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4. </w:t>
      </w:r>
      <w:proofErr w:type="gramStart"/>
      <w:r w:rsidRPr="002F1AA1">
        <w:rPr>
          <w:rFonts w:ascii="Arial" w:eastAsia="Calibri" w:hAnsi="Arial" w:cs="Arial"/>
          <w:sz w:val="22"/>
          <w:szCs w:val="22"/>
          <w:lang w:eastAsia="en-US"/>
        </w:rPr>
        <w:t>não</w:t>
      </w:r>
      <w:proofErr w:type="gramEnd"/>
      <w:r w:rsidRPr="002F1AA1">
        <w:rPr>
          <w:rFonts w:ascii="Arial" w:eastAsia="Calibri" w:hAnsi="Arial" w:cs="Arial"/>
          <w:sz w:val="22"/>
          <w:szCs w:val="22"/>
          <w:lang w:eastAsia="en-US"/>
        </w:rPr>
        <w:t xml:space="preserve"> manter a proposta, salvo em decorrência de fato superveniente devidamente justificado;</w:t>
      </w:r>
    </w:p>
    <w:p w14:paraId="52D0E52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5. </w:t>
      </w:r>
      <w:proofErr w:type="gramStart"/>
      <w:r w:rsidRPr="002F1AA1">
        <w:rPr>
          <w:rFonts w:ascii="Arial" w:eastAsia="Calibri" w:hAnsi="Arial" w:cs="Arial"/>
          <w:sz w:val="22"/>
          <w:szCs w:val="22"/>
          <w:lang w:eastAsia="en-US"/>
        </w:rPr>
        <w:t>não</w:t>
      </w:r>
      <w:proofErr w:type="gramEnd"/>
      <w:r w:rsidRPr="002F1AA1">
        <w:rPr>
          <w:rFonts w:ascii="Arial" w:eastAsia="Calibri" w:hAnsi="Arial" w:cs="Arial"/>
          <w:sz w:val="22"/>
          <w:szCs w:val="22"/>
          <w:lang w:eastAsia="en-US"/>
        </w:rPr>
        <w:t xml:space="preserve"> celebrar o contrato, a ata de registro de preços, ou não entregar a documentação exigida para a contratação, quando convocado dentro do prazo de validade de sua proposta;</w:t>
      </w:r>
    </w:p>
    <w:p w14:paraId="32F38F3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6. </w:t>
      </w:r>
      <w:proofErr w:type="gramStart"/>
      <w:r w:rsidRPr="002F1AA1">
        <w:rPr>
          <w:rFonts w:ascii="Arial" w:eastAsia="Calibri" w:hAnsi="Arial" w:cs="Arial"/>
          <w:sz w:val="22"/>
          <w:szCs w:val="22"/>
          <w:lang w:eastAsia="en-US"/>
        </w:rPr>
        <w:t>não</w:t>
      </w:r>
      <w:proofErr w:type="gramEnd"/>
      <w:r w:rsidRPr="002F1AA1">
        <w:rPr>
          <w:rFonts w:ascii="Arial" w:eastAsia="Calibri" w:hAnsi="Arial" w:cs="Arial"/>
          <w:sz w:val="22"/>
          <w:szCs w:val="22"/>
          <w:lang w:eastAsia="en-US"/>
        </w:rPr>
        <w:t xml:space="preserve"> celebrar o termo aditivo no prazo estipulado pela Administração;</w:t>
      </w:r>
    </w:p>
    <w:p w14:paraId="44CAE5F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7. </w:t>
      </w:r>
      <w:proofErr w:type="gramStart"/>
      <w:r w:rsidRPr="002F1AA1">
        <w:rPr>
          <w:rFonts w:ascii="Arial" w:eastAsia="Calibri" w:hAnsi="Arial" w:cs="Arial"/>
          <w:sz w:val="22"/>
          <w:szCs w:val="22"/>
          <w:lang w:eastAsia="en-US"/>
        </w:rPr>
        <w:t>ensejar</w:t>
      </w:r>
      <w:proofErr w:type="gramEnd"/>
      <w:r w:rsidRPr="002F1AA1">
        <w:rPr>
          <w:rFonts w:ascii="Arial" w:eastAsia="Calibri" w:hAnsi="Arial" w:cs="Arial"/>
          <w:sz w:val="22"/>
          <w:szCs w:val="22"/>
          <w:lang w:eastAsia="en-US"/>
        </w:rPr>
        <w:t xml:space="preserve"> o retardamento da execução ou da entrega do objeto da contratação sem motivo justificado.</w:t>
      </w:r>
    </w:p>
    <w:p w14:paraId="36E5D1A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3º</w:t>
      </w:r>
      <w:r w:rsidRPr="002F1AA1">
        <w:rPr>
          <w:rFonts w:ascii="Arial" w:eastAsia="Calibri" w:hAnsi="Arial" w:cs="Arial"/>
          <w:sz w:val="22"/>
          <w:szCs w:val="22"/>
          <w:lang w:eastAsia="en-US"/>
        </w:rPr>
        <w:t xml:space="preserve"> - A dosimetria da pena de declaração de inidoneidade será aferida caso a caso, levando em consideração a gravidade do ato em si e o impacto gerado à Administração.</w:t>
      </w:r>
    </w:p>
    <w:p w14:paraId="29A9F7F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7899E2CA"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CAPÍTULO IV</w:t>
      </w:r>
    </w:p>
    <w:p w14:paraId="429E6475"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CIRCUNSTÂNCIAS AGRAVANTES E ATENUANTES</w:t>
      </w:r>
    </w:p>
    <w:p w14:paraId="5180A6C2"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w:t>
      </w:r>
    </w:p>
    <w:p w14:paraId="4F8A3A8A"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CIRCUNSTÂNCIAS AGRAVANTES</w:t>
      </w:r>
    </w:p>
    <w:p w14:paraId="04F4A6B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17</w:t>
      </w:r>
      <w:r w:rsidRPr="002F1AA1">
        <w:rPr>
          <w:rFonts w:ascii="Arial" w:eastAsia="Calibri" w:hAnsi="Arial" w:cs="Arial"/>
          <w:sz w:val="22"/>
          <w:szCs w:val="22"/>
          <w:lang w:eastAsia="en-US"/>
        </w:rPr>
        <w:t xml:space="preserve"> - São circunstâncias agravantes:</w:t>
      </w:r>
    </w:p>
    <w:p w14:paraId="38AC612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 - a prática da infração com violação de dever inerente a cargo, ofício ou profissão;</w:t>
      </w:r>
    </w:p>
    <w:p w14:paraId="481797C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o conluio entre licitantes ou contratados para a prática da infração;</w:t>
      </w:r>
    </w:p>
    <w:p w14:paraId="4C2707E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III - a apresentação de documento falso no curso do processo administrativo de apuração de responsabilidade;</w:t>
      </w:r>
    </w:p>
    <w:p w14:paraId="106836B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IV - a reincidência;</w:t>
      </w:r>
    </w:p>
    <w:p w14:paraId="0907CA9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o cometimento de mais de uma infração em uma mesma licitação ou relação contratual.</w:t>
      </w:r>
    </w:p>
    <w:p w14:paraId="0AF4FBD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Verifica-se a reincidência quando o acusado comete nova infração, depois de condenado definitivamente por idêntica infração anterior.</w:t>
      </w:r>
    </w:p>
    <w:p w14:paraId="736D7AC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Para efeito de reincidência:</w:t>
      </w:r>
    </w:p>
    <w:p w14:paraId="4A0B4BA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considera</w:t>
      </w:r>
      <w:proofErr w:type="gramEnd"/>
      <w:r w:rsidRPr="002F1AA1">
        <w:rPr>
          <w:rFonts w:ascii="Arial" w:eastAsia="Calibri" w:hAnsi="Arial" w:cs="Arial"/>
          <w:sz w:val="22"/>
          <w:szCs w:val="22"/>
          <w:lang w:eastAsia="en-US"/>
        </w:rPr>
        <w:t>-se a decisão proferida no âmbito da Administração Pública Direta e Indireta dos de todos os entes federativos, se imposta a pena de declaração de inidoneidade de licitar e contratar;</w:t>
      </w:r>
    </w:p>
    <w:p w14:paraId="2E62242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não</w:t>
      </w:r>
      <w:proofErr w:type="gramEnd"/>
      <w:r w:rsidRPr="002F1AA1">
        <w:rPr>
          <w:rFonts w:ascii="Arial" w:eastAsia="Calibri" w:hAnsi="Arial" w:cs="Arial"/>
          <w:sz w:val="22"/>
          <w:szCs w:val="22"/>
          <w:lang w:eastAsia="en-US"/>
        </w:rPr>
        <w:t xml:space="preserve"> prevalece a condenação anterior, se entre a data da publicação da decisão definitiva dessa e ado cometimento da nova infração tiver decorrido período de tempo superior a 5 (cinco) anos;</w:t>
      </w:r>
    </w:p>
    <w:p w14:paraId="0611C7E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não</w:t>
      </w:r>
      <w:proofErr w:type="gramEnd"/>
      <w:r w:rsidRPr="002F1AA1">
        <w:rPr>
          <w:rFonts w:ascii="Arial" w:eastAsia="Calibri" w:hAnsi="Arial" w:cs="Arial"/>
          <w:sz w:val="22"/>
          <w:szCs w:val="22"/>
          <w:lang w:eastAsia="en-US"/>
        </w:rPr>
        <w:t xml:space="preserve"> se verifica, se tiver ocorrido a reabilitação em relação a infração anterior.</w:t>
      </w:r>
    </w:p>
    <w:p w14:paraId="732DE92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3º</w:t>
      </w:r>
      <w:r w:rsidRPr="002F1AA1">
        <w:rPr>
          <w:rFonts w:ascii="Arial" w:eastAsia="Calibri" w:hAnsi="Arial" w:cs="Arial"/>
          <w:sz w:val="22"/>
          <w:szCs w:val="22"/>
          <w:lang w:eastAsia="en-US"/>
        </w:rPr>
        <w:t xml:space="preserve"> - Na hipótese do inciso V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o infrator estará sujeito à sanção cabível para a infração mais grave entre elas, ou, se iguais, à somente uma delas, sopesando-se, em qualquer caso, as demais infrações como circunstância agravante.</w:t>
      </w:r>
    </w:p>
    <w:p w14:paraId="4356D5B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18</w:t>
      </w:r>
      <w:r w:rsidRPr="002F1AA1">
        <w:rPr>
          <w:rFonts w:ascii="Arial" w:eastAsia="Calibri" w:hAnsi="Arial" w:cs="Arial"/>
          <w:sz w:val="22"/>
          <w:szCs w:val="22"/>
          <w:lang w:eastAsia="en-US"/>
        </w:rPr>
        <w:t xml:space="preserve"> - Configurada a situação agravante, o valor da multa e o período previsto para a sanção de impedimento de licitar e contratar serão acrescidos de 100% (cem por cento).</w:t>
      </w:r>
    </w:p>
    <w:p w14:paraId="75517ED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o acréscimo mencionado no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deste artigo, no caso de multa fica limitado a 30% (trinta por cento) do valor atualizado do contrato, da ata de registro de preços ou daquele estimado para a contratação.</w:t>
      </w:r>
    </w:p>
    <w:p w14:paraId="527C8C4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o acréscimo mencionado no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deste artigo, no caso de sanção de impedimento de licitar e contratar fica limitado a </w:t>
      </w:r>
      <w:proofErr w:type="gramStart"/>
      <w:r w:rsidRPr="002F1AA1">
        <w:rPr>
          <w:rFonts w:ascii="Arial" w:eastAsia="Calibri" w:hAnsi="Arial" w:cs="Arial"/>
          <w:sz w:val="22"/>
          <w:szCs w:val="22"/>
          <w:lang w:eastAsia="en-US"/>
        </w:rPr>
        <w:t>6</w:t>
      </w:r>
      <w:proofErr w:type="gramEnd"/>
      <w:r w:rsidRPr="002F1AA1">
        <w:rPr>
          <w:rFonts w:ascii="Arial" w:eastAsia="Calibri" w:hAnsi="Arial" w:cs="Arial"/>
          <w:sz w:val="22"/>
          <w:szCs w:val="22"/>
          <w:lang w:eastAsia="en-US"/>
        </w:rPr>
        <w:t xml:space="preserve"> (seis) anos.</w:t>
      </w:r>
    </w:p>
    <w:p w14:paraId="0F1F197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3720227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66D66F2A"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II</w:t>
      </w:r>
    </w:p>
    <w:p w14:paraId="4B7392D9"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CIRCUNSTÂNCIAS ATENUANTES</w:t>
      </w:r>
    </w:p>
    <w:p w14:paraId="2BD55A9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19</w:t>
      </w:r>
      <w:r w:rsidRPr="002F1AA1">
        <w:rPr>
          <w:rFonts w:ascii="Arial" w:eastAsia="Calibri" w:hAnsi="Arial" w:cs="Arial"/>
          <w:sz w:val="22"/>
          <w:szCs w:val="22"/>
          <w:lang w:eastAsia="en-US"/>
        </w:rPr>
        <w:t xml:space="preserve"> - Serão consideradas circunstâncias atenuantes, resultando na redução de 50% (cinquenta por cento) da sanção calculada nos termos desta portaria, quando a licitante, a detentora da ata de registro de preços ou o contratado, antes do julgamento:</w:t>
      </w:r>
    </w:p>
    <w:p w14:paraId="3300F87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 - confessar a autoria da infração;</w:t>
      </w:r>
    </w:p>
    <w:p w14:paraId="4748F47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comprovar que procurou evitar ou minorar as consequências da infração;</w:t>
      </w:r>
    </w:p>
    <w:p w14:paraId="54D7C0D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reparar o dano.</w:t>
      </w:r>
    </w:p>
    <w:p w14:paraId="740DCDB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lastRenderedPageBreak/>
        <w:t>§ 1º</w:t>
      </w:r>
      <w:r w:rsidRPr="002F1AA1">
        <w:rPr>
          <w:rFonts w:ascii="Arial" w:eastAsia="Calibri" w:hAnsi="Arial" w:cs="Arial"/>
          <w:sz w:val="22"/>
          <w:szCs w:val="22"/>
          <w:lang w:eastAsia="en-US"/>
        </w:rPr>
        <w:t xml:space="preserve"> - As circunstâncias atenuantes, tratadas neste artigo, não terão efeito cumulativo entre si </w:t>
      </w:r>
      <w:proofErr w:type="spellStart"/>
      <w:r w:rsidRPr="002F1AA1">
        <w:rPr>
          <w:rFonts w:ascii="Arial" w:eastAsia="Calibri" w:hAnsi="Arial" w:cs="Arial"/>
          <w:sz w:val="22"/>
          <w:szCs w:val="22"/>
          <w:lang w:eastAsia="en-US"/>
        </w:rPr>
        <w:t>paraobtenção</w:t>
      </w:r>
      <w:proofErr w:type="spellEnd"/>
      <w:r w:rsidRPr="002F1AA1">
        <w:rPr>
          <w:rFonts w:ascii="Arial" w:eastAsia="Calibri" w:hAnsi="Arial" w:cs="Arial"/>
          <w:sz w:val="22"/>
          <w:szCs w:val="22"/>
          <w:lang w:eastAsia="en-US"/>
        </w:rPr>
        <w:t xml:space="preserve"> de redução adicional do percentual de sanção a ser aplicada.</w:t>
      </w:r>
    </w:p>
    <w:p w14:paraId="509B09D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A redução da sanção, mencionada no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deste artigo, não poderá reduzir a dosimetria da pena abaixo do limite mínimo estabelecido nos §§ 3º e 5º do artigo 156 da Lei federal nº 14.133, de 1ºde abril de 2021.</w:t>
      </w:r>
    </w:p>
    <w:p w14:paraId="66D4E42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104199B7"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CAPÍTULO V</w:t>
      </w:r>
    </w:p>
    <w:p w14:paraId="3FB2CA63"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 COMPETÊNCIA</w:t>
      </w:r>
    </w:p>
    <w:p w14:paraId="490B07B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20</w:t>
      </w:r>
      <w:r w:rsidRPr="002F1AA1">
        <w:rPr>
          <w:rFonts w:ascii="Arial" w:eastAsia="Calibri" w:hAnsi="Arial" w:cs="Arial"/>
          <w:sz w:val="22"/>
          <w:szCs w:val="22"/>
          <w:lang w:eastAsia="en-US"/>
        </w:rPr>
        <w:t xml:space="preserve"> - A competência para aplicar as sanções previstas nos incisos I, II e III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 é do Subsecretário de Gestão Corporativa da Secretaria de Meio Ambiente, Infraestrutura e Logística.</w:t>
      </w:r>
    </w:p>
    <w:p w14:paraId="4732CEF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21</w:t>
      </w:r>
      <w:r w:rsidRPr="002F1AA1">
        <w:rPr>
          <w:rFonts w:ascii="Arial" w:eastAsia="Calibri" w:hAnsi="Arial" w:cs="Arial"/>
          <w:sz w:val="22"/>
          <w:szCs w:val="22"/>
          <w:lang w:eastAsia="en-US"/>
        </w:rPr>
        <w:t xml:space="preserve"> - A competência para declarar a inidoneidade para licitar ou contratar com a Administração, prevista no inciso IV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 é do Titular da Pasta.</w:t>
      </w:r>
    </w:p>
    <w:p w14:paraId="033AC66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22</w:t>
      </w:r>
      <w:r w:rsidRPr="002F1AA1">
        <w:rPr>
          <w:rFonts w:ascii="Arial" w:eastAsia="Calibri" w:hAnsi="Arial" w:cs="Arial"/>
          <w:sz w:val="22"/>
          <w:szCs w:val="22"/>
          <w:lang w:eastAsia="en-US"/>
        </w:rPr>
        <w:t xml:space="preserve"> - No caso de contratação decorrente de Sistema de Registro de Preços - SRP, compete:</w:t>
      </w:r>
    </w:p>
    <w:p w14:paraId="00D9394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I - ao Órgão Gerenciador: aplicar as penalidades relacionadas ao procedimento licitatório, à ata de registro de preços e às próprias contratações; </w:t>
      </w:r>
      <w:proofErr w:type="gramStart"/>
      <w:r w:rsidRPr="002F1AA1">
        <w:rPr>
          <w:rFonts w:ascii="Arial" w:eastAsia="Calibri" w:hAnsi="Arial" w:cs="Arial"/>
          <w:sz w:val="22"/>
          <w:szCs w:val="22"/>
          <w:lang w:eastAsia="en-US"/>
        </w:rPr>
        <w:t>e</w:t>
      </w:r>
      <w:proofErr w:type="gramEnd"/>
    </w:p>
    <w:p w14:paraId="2876271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ao Órgão Participante / Não Participante: aplicar as penalidades decorrentes do contrato celebrado.</w:t>
      </w:r>
    </w:p>
    <w:p w14:paraId="57C5875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4FE60F4D"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proofErr w:type="gramStart"/>
      <w:r w:rsidRPr="002F1AA1">
        <w:rPr>
          <w:rFonts w:ascii="Arial" w:eastAsia="Calibri" w:hAnsi="Arial" w:cs="Arial"/>
          <w:b/>
          <w:sz w:val="22"/>
          <w:szCs w:val="22"/>
          <w:lang w:eastAsia="en-US"/>
        </w:rPr>
        <w:t>CAPÍTULO VI</w:t>
      </w:r>
      <w:proofErr w:type="gramEnd"/>
    </w:p>
    <w:p w14:paraId="47E5D457"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DOS PRAZOS E PROCEDIMENTO</w:t>
      </w:r>
    </w:p>
    <w:p w14:paraId="570FDF80"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w:t>
      </w:r>
    </w:p>
    <w:p w14:paraId="16FE1FCC"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DO PROCESSO ADMINISTRATIVO SIMPLIFICADO</w:t>
      </w:r>
    </w:p>
    <w:p w14:paraId="2E1696F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23</w:t>
      </w:r>
      <w:r w:rsidRPr="002F1AA1">
        <w:rPr>
          <w:rFonts w:ascii="Arial" w:eastAsia="Calibri" w:hAnsi="Arial" w:cs="Arial"/>
          <w:sz w:val="22"/>
          <w:szCs w:val="22"/>
          <w:lang w:eastAsia="en-US"/>
        </w:rPr>
        <w:t xml:space="preserve"> - A apuração de responsabilidade por infrações que possam ensejar a aplicação das sanções de advertência e multa, previstas nos incisos I e II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 ocorrerá em processo administrativo simplificado, a ser conduzido por agente público designado pelo Subsecretário de Gestão Corporativa da Secretaria de Meio Ambiente, Infraestrutura e Logística.</w:t>
      </w:r>
    </w:p>
    <w:p w14:paraId="33AA9B5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A intimação conterá, no mínimo:</w:t>
      </w:r>
    </w:p>
    <w:p w14:paraId="3315F3A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a</w:t>
      </w:r>
      <w:proofErr w:type="gramEnd"/>
      <w:r w:rsidRPr="002F1AA1">
        <w:rPr>
          <w:rFonts w:ascii="Arial" w:eastAsia="Calibri" w:hAnsi="Arial" w:cs="Arial"/>
          <w:sz w:val="22"/>
          <w:szCs w:val="22"/>
          <w:lang w:eastAsia="en-US"/>
        </w:rPr>
        <w:t xml:space="preserve"> descrição dos fatos imputados;</w:t>
      </w:r>
    </w:p>
    <w:p w14:paraId="6C313D7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o</w:t>
      </w:r>
      <w:proofErr w:type="gramEnd"/>
      <w:r w:rsidRPr="002F1AA1">
        <w:rPr>
          <w:rFonts w:ascii="Arial" w:eastAsia="Calibri" w:hAnsi="Arial" w:cs="Arial"/>
          <w:sz w:val="22"/>
          <w:szCs w:val="22"/>
          <w:lang w:eastAsia="en-US"/>
        </w:rPr>
        <w:t xml:space="preserve"> dispositivo pertinente à infração;</w:t>
      </w:r>
    </w:p>
    <w:p w14:paraId="380FB20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a</w:t>
      </w:r>
      <w:proofErr w:type="gramEnd"/>
      <w:r w:rsidRPr="002F1AA1">
        <w:rPr>
          <w:rFonts w:ascii="Arial" w:eastAsia="Calibri" w:hAnsi="Arial" w:cs="Arial"/>
          <w:sz w:val="22"/>
          <w:szCs w:val="22"/>
          <w:lang w:eastAsia="en-US"/>
        </w:rPr>
        <w:t xml:space="preserve"> identificação do proponente, do detentor da ata de registro de preços, do contratado ou dos elementos pelos quais se possa identificá-los; e</w:t>
      </w:r>
    </w:p>
    <w:p w14:paraId="4D2CBDF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 xml:space="preserve">4. </w:t>
      </w:r>
      <w:proofErr w:type="gramStart"/>
      <w:r w:rsidRPr="002F1AA1">
        <w:rPr>
          <w:rFonts w:ascii="Arial" w:eastAsia="Calibri" w:hAnsi="Arial" w:cs="Arial"/>
          <w:sz w:val="22"/>
          <w:szCs w:val="22"/>
          <w:lang w:eastAsia="en-US"/>
        </w:rPr>
        <w:t>os</w:t>
      </w:r>
      <w:proofErr w:type="gramEnd"/>
      <w:r w:rsidRPr="002F1AA1">
        <w:rPr>
          <w:rFonts w:ascii="Arial" w:eastAsia="Calibri" w:hAnsi="Arial" w:cs="Arial"/>
          <w:sz w:val="22"/>
          <w:szCs w:val="22"/>
          <w:lang w:eastAsia="en-US"/>
        </w:rPr>
        <w:t xml:space="preserve"> efeitos da revelia.</w:t>
      </w:r>
    </w:p>
    <w:p w14:paraId="48813C6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Faculta-se a defesa do proponente, do detentor da ata de registro de preços ou do contrata dono prazo de 15 (quinze) dias úteis, contado da data de sua intimação.</w:t>
      </w:r>
    </w:p>
    <w:p w14:paraId="20F7C6D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3º</w:t>
      </w:r>
      <w:r w:rsidRPr="002F1AA1">
        <w:rPr>
          <w:rFonts w:ascii="Arial" w:eastAsia="Calibri" w:hAnsi="Arial" w:cs="Arial"/>
          <w:sz w:val="22"/>
          <w:szCs w:val="22"/>
          <w:lang w:eastAsia="en-US"/>
        </w:rPr>
        <w:t xml:space="preserve"> - No processo administrativo simplificado fica dispensada a manifestação da Consultoria Jurídica da Pasta, exceto se houver dúvida jurídica específica.</w:t>
      </w:r>
    </w:p>
    <w:p w14:paraId="5C93E42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4º</w:t>
      </w:r>
      <w:r w:rsidRPr="002F1AA1">
        <w:rPr>
          <w:rFonts w:ascii="Arial" w:eastAsia="Calibri" w:hAnsi="Arial" w:cs="Arial"/>
          <w:sz w:val="22"/>
          <w:szCs w:val="22"/>
          <w:lang w:eastAsia="en-US"/>
        </w:rPr>
        <w:t xml:space="preserve"> - O relatório final conclusivo, a ser remetido ao Subsecretário de Gestão Corporativa, para julgamento, deverá:</w:t>
      </w:r>
    </w:p>
    <w:p w14:paraId="30A4489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descrever</w:t>
      </w:r>
      <w:proofErr w:type="gramEnd"/>
      <w:r w:rsidRPr="002F1AA1">
        <w:rPr>
          <w:rFonts w:ascii="Arial" w:eastAsia="Calibri" w:hAnsi="Arial" w:cs="Arial"/>
          <w:sz w:val="22"/>
          <w:szCs w:val="22"/>
          <w:lang w:eastAsia="en-US"/>
        </w:rPr>
        <w:t xml:space="preserve"> suscintamente os fatos imputados;</w:t>
      </w:r>
    </w:p>
    <w:p w14:paraId="2980B67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informar</w:t>
      </w:r>
      <w:proofErr w:type="gramEnd"/>
      <w:r w:rsidRPr="002F1AA1">
        <w:rPr>
          <w:rFonts w:ascii="Arial" w:eastAsia="Calibri" w:hAnsi="Arial" w:cs="Arial"/>
          <w:sz w:val="22"/>
          <w:szCs w:val="22"/>
          <w:lang w:eastAsia="en-US"/>
        </w:rPr>
        <w:t xml:space="preserve"> os dispositivos legais e regulamentares infringidos;</w:t>
      </w:r>
    </w:p>
    <w:p w14:paraId="49E4101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indicar</w:t>
      </w:r>
      <w:proofErr w:type="gramEnd"/>
      <w:r w:rsidRPr="002F1AA1">
        <w:rPr>
          <w:rFonts w:ascii="Arial" w:eastAsia="Calibri" w:hAnsi="Arial" w:cs="Arial"/>
          <w:sz w:val="22"/>
          <w:szCs w:val="22"/>
          <w:lang w:eastAsia="en-US"/>
        </w:rPr>
        <w:t xml:space="preserve"> as penas a que está sujeito o infrator;</w:t>
      </w:r>
    </w:p>
    <w:p w14:paraId="4D4A835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4. </w:t>
      </w:r>
      <w:proofErr w:type="gramStart"/>
      <w:r w:rsidRPr="002F1AA1">
        <w:rPr>
          <w:rFonts w:ascii="Arial" w:eastAsia="Calibri" w:hAnsi="Arial" w:cs="Arial"/>
          <w:sz w:val="22"/>
          <w:szCs w:val="22"/>
          <w:lang w:eastAsia="en-US"/>
        </w:rPr>
        <w:t>relacionar</w:t>
      </w:r>
      <w:proofErr w:type="gramEnd"/>
      <w:r w:rsidRPr="002F1AA1">
        <w:rPr>
          <w:rFonts w:ascii="Arial" w:eastAsia="Calibri" w:hAnsi="Arial" w:cs="Arial"/>
          <w:sz w:val="22"/>
          <w:szCs w:val="22"/>
          <w:lang w:eastAsia="en-US"/>
        </w:rPr>
        <w:t xml:space="preserve"> as peças principais dos autos;</w:t>
      </w:r>
    </w:p>
    <w:p w14:paraId="3E9EA9C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5. </w:t>
      </w:r>
      <w:proofErr w:type="gramStart"/>
      <w:r w:rsidRPr="002F1AA1">
        <w:rPr>
          <w:rFonts w:ascii="Arial" w:eastAsia="Calibri" w:hAnsi="Arial" w:cs="Arial"/>
          <w:sz w:val="22"/>
          <w:szCs w:val="22"/>
          <w:lang w:eastAsia="en-US"/>
        </w:rPr>
        <w:t>conter</w:t>
      </w:r>
      <w:proofErr w:type="gramEnd"/>
      <w:r w:rsidRPr="002F1AA1">
        <w:rPr>
          <w:rFonts w:ascii="Arial" w:eastAsia="Calibri" w:hAnsi="Arial" w:cs="Arial"/>
          <w:sz w:val="22"/>
          <w:szCs w:val="22"/>
          <w:lang w:eastAsia="en-US"/>
        </w:rPr>
        <w:t xml:space="preserve"> a análise das manifestações da defesa; e</w:t>
      </w:r>
    </w:p>
    <w:p w14:paraId="67E32D9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6. </w:t>
      </w:r>
      <w:proofErr w:type="gramStart"/>
      <w:r w:rsidRPr="002F1AA1">
        <w:rPr>
          <w:rFonts w:ascii="Arial" w:eastAsia="Calibri" w:hAnsi="Arial" w:cs="Arial"/>
          <w:sz w:val="22"/>
          <w:szCs w:val="22"/>
          <w:lang w:eastAsia="en-US"/>
        </w:rPr>
        <w:t>indicar</w:t>
      </w:r>
      <w:proofErr w:type="gramEnd"/>
      <w:r w:rsidRPr="002F1AA1">
        <w:rPr>
          <w:rFonts w:ascii="Arial" w:eastAsia="Calibri" w:hAnsi="Arial" w:cs="Arial"/>
          <w:sz w:val="22"/>
          <w:szCs w:val="22"/>
          <w:lang w:eastAsia="en-US"/>
        </w:rPr>
        <w:t xml:space="preserve"> as provas que fundamentaram a conclusão, fazendo-se referência aos documentos </w:t>
      </w:r>
      <w:proofErr w:type="spellStart"/>
      <w:r w:rsidRPr="002F1AA1">
        <w:rPr>
          <w:rFonts w:ascii="Arial" w:eastAsia="Calibri" w:hAnsi="Arial" w:cs="Arial"/>
          <w:sz w:val="22"/>
          <w:szCs w:val="22"/>
          <w:lang w:eastAsia="en-US"/>
        </w:rPr>
        <w:t>doprocesso</w:t>
      </w:r>
      <w:proofErr w:type="spellEnd"/>
      <w:r w:rsidRPr="002F1AA1">
        <w:rPr>
          <w:rFonts w:ascii="Arial" w:eastAsia="Calibri" w:hAnsi="Arial" w:cs="Arial"/>
          <w:sz w:val="22"/>
          <w:szCs w:val="22"/>
          <w:lang w:eastAsia="en-US"/>
        </w:rPr>
        <w:t xml:space="preserve"> em que se encontram.</w:t>
      </w:r>
    </w:p>
    <w:p w14:paraId="11583FC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5º</w:t>
      </w:r>
      <w:r w:rsidRPr="002F1AA1">
        <w:rPr>
          <w:rFonts w:ascii="Arial" w:eastAsia="Calibri" w:hAnsi="Arial" w:cs="Arial"/>
          <w:sz w:val="22"/>
          <w:szCs w:val="22"/>
          <w:lang w:eastAsia="en-US"/>
        </w:rPr>
        <w:t xml:space="preserve"> - </w:t>
      </w:r>
      <w:proofErr w:type="gramStart"/>
      <w:r w:rsidRPr="002F1AA1">
        <w:rPr>
          <w:rFonts w:ascii="Arial" w:eastAsia="Calibri" w:hAnsi="Arial" w:cs="Arial"/>
          <w:sz w:val="22"/>
          <w:szCs w:val="22"/>
          <w:lang w:eastAsia="en-US"/>
        </w:rPr>
        <w:t>Caso identificada</w:t>
      </w:r>
      <w:proofErr w:type="gramEnd"/>
      <w:r w:rsidRPr="002F1AA1">
        <w:rPr>
          <w:rFonts w:ascii="Arial" w:eastAsia="Calibri" w:hAnsi="Arial" w:cs="Arial"/>
          <w:sz w:val="22"/>
          <w:szCs w:val="22"/>
          <w:lang w:eastAsia="en-US"/>
        </w:rPr>
        <w:t xml:space="preserve">, no curso do processo administrativo simplificado, a prática de conduta que possa caracterizar infração punível com as sanções de impedimento de licitar ou contratar ou de declaração de inidoneidade, previstas nos incisos III e IV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 será instaurado o processo de responsabilização.</w:t>
      </w:r>
    </w:p>
    <w:p w14:paraId="0193E4A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21B6A977"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II</w:t>
      </w:r>
    </w:p>
    <w:p w14:paraId="778FFDD0"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DO PROCESSO DE RESPONSABILIZAÇÃO</w:t>
      </w:r>
    </w:p>
    <w:p w14:paraId="6A091A1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24</w:t>
      </w:r>
      <w:r w:rsidRPr="002F1AA1">
        <w:rPr>
          <w:rFonts w:ascii="Arial" w:eastAsia="Calibri" w:hAnsi="Arial" w:cs="Arial"/>
          <w:sz w:val="22"/>
          <w:szCs w:val="22"/>
          <w:lang w:eastAsia="en-US"/>
        </w:rPr>
        <w:t xml:space="preserve"> - A apuração de responsabilidade por infrações que possam ensejar a aplicação das sanções de impedimento de licitar ou contratar ou de declaração de inidoneidade, previstas nos incisos III e IV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 ocorrerá por meio do processo de responsabilização de que trata o artigo 158 do mesmo diploma legal, a ser conduzido por Comissão Processante, permanente ou ad hoc.</w:t>
      </w:r>
    </w:p>
    <w:p w14:paraId="7A3BFBB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O ato de instauração do processo será subscrito pelo Subsecretário de Gestão Corporativa e deverá constar:</w:t>
      </w:r>
    </w:p>
    <w:p w14:paraId="6A3571C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1. </w:t>
      </w:r>
      <w:proofErr w:type="gramStart"/>
      <w:r w:rsidRPr="002F1AA1">
        <w:rPr>
          <w:rFonts w:ascii="Arial" w:eastAsia="Calibri" w:hAnsi="Arial" w:cs="Arial"/>
          <w:sz w:val="22"/>
          <w:szCs w:val="22"/>
          <w:lang w:eastAsia="en-US"/>
        </w:rPr>
        <w:t>os</w:t>
      </w:r>
      <w:proofErr w:type="gramEnd"/>
      <w:r w:rsidRPr="002F1AA1">
        <w:rPr>
          <w:rFonts w:ascii="Arial" w:eastAsia="Calibri" w:hAnsi="Arial" w:cs="Arial"/>
          <w:sz w:val="22"/>
          <w:szCs w:val="22"/>
          <w:lang w:eastAsia="en-US"/>
        </w:rPr>
        <w:t xml:space="preserve"> fatos que ensejam a apuração;</w:t>
      </w:r>
    </w:p>
    <w:p w14:paraId="1F59C8C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2. </w:t>
      </w:r>
      <w:proofErr w:type="gramStart"/>
      <w:r w:rsidRPr="002F1AA1">
        <w:rPr>
          <w:rFonts w:ascii="Arial" w:eastAsia="Calibri" w:hAnsi="Arial" w:cs="Arial"/>
          <w:sz w:val="22"/>
          <w:szCs w:val="22"/>
          <w:lang w:eastAsia="en-US"/>
        </w:rPr>
        <w:t>o</w:t>
      </w:r>
      <w:proofErr w:type="gramEnd"/>
      <w:r w:rsidRPr="002F1AA1">
        <w:rPr>
          <w:rFonts w:ascii="Arial" w:eastAsia="Calibri" w:hAnsi="Arial" w:cs="Arial"/>
          <w:sz w:val="22"/>
          <w:szCs w:val="22"/>
          <w:lang w:eastAsia="en-US"/>
        </w:rPr>
        <w:t xml:space="preserve"> enquadramento dos fatos às normas pertinentes à infração;</w:t>
      </w:r>
    </w:p>
    <w:p w14:paraId="5277BDE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3. </w:t>
      </w:r>
      <w:proofErr w:type="gramStart"/>
      <w:r w:rsidRPr="002F1AA1">
        <w:rPr>
          <w:rFonts w:ascii="Arial" w:eastAsia="Calibri" w:hAnsi="Arial" w:cs="Arial"/>
          <w:sz w:val="22"/>
          <w:szCs w:val="22"/>
          <w:lang w:eastAsia="en-US"/>
        </w:rPr>
        <w:t>a</w:t>
      </w:r>
      <w:proofErr w:type="gramEnd"/>
      <w:r w:rsidRPr="002F1AA1">
        <w:rPr>
          <w:rFonts w:ascii="Arial" w:eastAsia="Calibri" w:hAnsi="Arial" w:cs="Arial"/>
          <w:sz w:val="22"/>
          <w:szCs w:val="22"/>
          <w:lang w:eastAsia="en-US"/>
        </w:rPr>
        <w:t xml:space="preserve"> identificação do proponente, do detentor da ata de registro de preços ou do contratado, ou os elementos pelos quais se possa identificá-los; e</w:t>
      </w:r>
    </w:p>
    <w:p w14:paraId="56BD115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 xml:space="preserve">4. </w:t>
      </w:r>
      <w:proofErr w:type="gramStart"/>
      <w:r w:rsidRPr="002F1AA1">
        <w:rPr>
          <w:rFonts w:ascii="Arial" w:eastAsia="Calibri" w:hAnsi="Arial" w:cs="Arial"/>
          <w:sz w:val="22"/>
          <w:szCs w:val="22"/>
          <w:lang w:eastAsia="en-US"/>
        </w:rPr>
        <w:t>na</w:t>
      </w:r>
      <w:proofErr w:type="gramEnd"/>
      <w:r w:rsidRPr="002F1AA1">
        <w:rPr>
          <w:rFonts w:ascii="Arial" w:eastAsia="Calibri" w:hAnsi="Arial" w:cs="Arial"/>
          <w:sz w:val="22"/>
          <w:szCs w:val="22"/>
          <w:lang w:eastAsia="en-US"/>
        </w:rPr>
        <w:t xml:space="preserve"> hipótese do § 2º deste artigo, a identificação dos administradores ou sócios, pessoa jurídica sucessora ou empresa do mesmo ramo com relação de coligação ou controle, de fato ou de direito.</w:t>
      </w:r>
    </w:p>
    <w:p w14:paraId="2E4E5EC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Quando a personalidade jurídica for utilizada com abuso do direito para facilitar, encobrir ou dissimular a prática dos atos ilícitos, poderá ser </w:t>
      </w:r>
      <w:proofErr w:type="gramStart"/>
      <w:r w:rsidRPr="002F1AA1">
        <w:rPr>
          <w:rFonts w:ascii="Arial" w:eastAsia="Calibri" w:hAnsi="Arial" w:cs="Arial"/>
          <w:sz w:val="22"/>
          <w:szCs w:val="22"/>
          <w:lang w:eastAsia="en-US"/>
        </w:rPr>
        <w:t>desconsiderada, nos termos do artigo 160 da Lei federal nº</w:t>
      </w:r>
      <w:proofErr w:type="gramEnd"/>
      <w:r w:rsidRPr="002F1AA1">
        <w:rPr>
          <w:rFonts w:ascii="Arial" w:eastAsia="Calibri" w:hAnsi="Arial" w:cs="Arial"/>
          <w:sz w:val="22"/>
          <w:szCs w:val="22"/>
          <w:lang w:eastAsia="en-US"/>
        </w:rPr>
        <w:t xml:space="preserve"> 14.133, de 1º de abril de 2021.</w:t>
      </w:r>
    </w:p>
    <w:p w14:paraId="0F9749B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25</w:t>
      </w:r>
      <w:r w:rsidRPr="002F1AA1">
        <w:rPr>
          <w:rFonts w:ascii="Arial" w:eastAsia="Calibri" w:hAnsi="Arial" w:cs="Arial"/>
          <w:sz w:val="22"/>
          <w:szCs w:val="22"/>
          <w:lang w:eastAsia="en-US"/>
        </w:rPr>
        <w:t xml:space="preserve"> - A Comissão Processante será composta por </w:t>
      </w:r>
      <w:proofErr w:type="gramStart"/>
      <w:r w:rsidRPr="002F1AA1">
        <w:rPr>
          <w:rFonts w:ascii="Arial" w:eastAsia="Calibri" w:hAnsi="Arial" w:cs="Arial"/>
          <w:sz w:val="22"/>
          <w:szCs w:val="22"/>
          <w:lang w:eastAsia="en-US"/>
        </w:rPr>
        <w:t>2</w:t>
      </w:r>
      <w:proofErr w:type="gramEnd"/>
      <w:r w:rsidRPr="002F1AA1">
        <w:rPr>
          <w:rFonts w:ascii="Arial" w:eastAsia="Calibri" w:hAnsi="Arial" w:cs="Arial"/>
          <w:sz w:val="22"/>
          <w:szCs w:val="22"/>
          <w:lang w:eastAsia="en-US"/>
        </w:rPr>
        <w:t xml:space="preserve"> (dois) ou mais servidores estáveis ou empregados públicos, com atribuição de conduzir o processo e praticar todos os atos necessários para elucidação dos fatos.</w:t>
      </w:r>
    </w:p>
    <w:p w14:paraId="39F3E59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No caso de a Comissão Processante ser composta por empregados públicos, estes deverão ter, preferencialmente, no mínimo, </w:t>
      </w:r>
      <w:proofErr w:type="gramStart"/>
      <w:r w:rsidRPr="002F1AA1">
        <w:rPr>
          <w:rFonts w:ascii="Arial" w:eastAsia="Calibri" w:hAnsi="Arial" w:cs="Arial"/>
          <w:sz w:val="22"/>
          <w:szCs w:val="22"/>
          <w:lang w:eastAsia="en-US"/>
        </w:rPr>
        <w:t>3</w:t>
      </w:r>
      <w:proofErr w:type="gramEnd"/>
      <w:r w:rsidRPr="002F1AA1">
        <w:rPr>
          <w:rFonts w:ascii="Arial" w:eastAsia="Calibri" w:hAnsi="Arial" w:cs="Arial"/>
          <w:sz w:val="22"/>
          <w:szCs w:val="22"/>
          <w:lang w:eastAsia="en-US"/>
        </w:rPr>
        <w:t xml:space="preserve"> (três) anos de tempo de serviço no órgão ou entidade.</w:t>
      </w:r>
    </w:p>
    <w:p w14:paraId="5CBCCD1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A Comissão Processante, diante de elementos que possam ensejar a responsabilização de terceiros, deve solicitar a abertura de processo contra eles ou o aditamento do ato de instauração do processo de responsabilização em curso, remetendo-se os autos ao Subsecretário de Gestão Corporativa, para apreciação.</w:t>
      </w:r>
    </w:p>
    <w:p w14:paraId="5213E9E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3º</w:t>
      </w:r>
      <w:r w:rsidRPr="002F1AA1">
        <w:rPr>
          <w:rFonts w:ascii="Arial" w:eastAsia="Calibri" w:hAnsi="Arial" w:cs="Arial"/>
          <w:sz w:val="22"/>
          <w:szCs w:val="22"/>
          <w:lang w:eastAsia="en-US"/>
        </w:rPr>
        <w:t xml:space="preserve"> - Se no curso da instrução surgirem elementos novos não descritos no ato de instauração de processo de apuração de responsabilidade, a Comissão Processante solicitará a instauração de novo processo ou o aditamento do ato de instauração do processo de responsabilização em curso, remetendo-se os autos ao Subsecretário de Gestão Corporativa, para apreciação.</w:t>
      </w:r>
    </w:p>
    <w:p w14:paraId="61003B5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26</w:t>
      </w:r>
      <w:r w:rsidRPr="002F1AA1">
        <w:rPr>
          <w:rFonts w:ascii="Arial" w:eastAsia="Calibri" w:hAnsi="Arial" w:cs="Arial"/>
          <w:sz w:val="22"/>
          <w:szCs w:val="22"/>
          <w:lang w:eastAsia="en-US"/>
        </w:rPr>
        <w:t xml:space="preserve"> - Instaurado o processo, ou aditado o ato de instauração, a Comissão Processante dará impulso ao processo, intimando os acusados para, no prazo de 15 (quinze) dias úteis, contado da data de intimação, apresentarem defesa escrita e especificarem as provas que pretendam produzir.</w:t>
      </w:r>
    </w:p>
    <w:p w14:paraId="60F2952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Quando se fizer necessário, as provas serão produzidas em audiência previamente designada para este fim.</w:t>
      </w:r>
    </w:p>
    <w:p w14:paraId="5551241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xml:space="preserve">§ 2º </w:t>
      </w:r>
      <w:r w:rsidRPr="002F1AA1">
        <w:rPr>
          <w:rFonts w:ascii="Arial" w:eastAsia="Calibri" w:hAnsi="Arial" w:cs="Arial"/>
          <w:sz w:val="22"/>
          <w:szCs w:val="22"/>
          <w:lang w:eastAsia="en-US"/>
        </w:rPr>
        <w:t>- Serão indeferidas pela Comissão Processante, mediante decisão fundamentada, provas ilícitas, impertinentes, desnecessárias, protelatórias ou intempestivas.</w:t>
      </w:r>
    </w:p>
    <w:p w14:paraId="24E1F97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3º</w:t>
      </w:r>
      <w:r w:rsidRPr="002F1AA1">
        <w:rPr>
          <w:rFonts w:ascii="Arial" w:eastAsia="Calibri" w:hAnsi="Arial" w:cs="Arial"/>
          <w:sz w:val="22"/>
          <w:szCs w:val="22"/>
          <w:lang w:eastAsia="en-US"/>
        </w:rPr>
        <w:t xml:space="preserve"> - A Comissão Processante poderá solicitar a colaboração de outros órgãos para a instrução processual, por intermédio do Subsecretário de Gestão Corporativa.</w:t>
      </w:r>
    </w:p>
    <w:p w14:paraId="0C2C412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4º</w:t>
      </w:r>
      <w:r w:rsidRPr="002F1AA1">
        <w:rPr>
          <w:rFonts w:ascii="Arial" w:eastAsia="Calibri" w:hAnsi="Arial" w:cs="Arial"/>
          <w:sz w:val="22"/>
          <w:szCs w:val="22"/>
          <w:lang w:eastAsia="en-US"/>
        </w:rPr>
        <w:t xml:space="preserve"> - Da decisão de que trata o § 2º deste artigo, no curso da instrução, cabe pedido de reconsideração, no prazo de </w:t>
      </w:r>
      <w:proofErr w:type="gramStart"/>
      <w:r w:rsidRPr="002F1AA1">
        <w:rPr>
          <w:rFonts w:ascii="Arial" w:eastAsia="Calibri" w:hAnsi="Arial" w:cs="Arial"/>
          <w:sz w:val="22"/>
          <w:szCs w:val="22"/>
          <w:lang w:eastAsia="en-US"/>
        </w:rPr>
        <w:t>3</w:t>
      </w:r>
      <w:proofErr w:type="gramEnd"/>
      <w:r w:rsidRPr="002F1AA1">
        <w:rPr>
          <w:rFonts w:ascii="Arial" w:eastAsia="Calibri" w:hAnsi="Arial" w:cs="Arial"/>
          <w:sz w:val="22"/>
          <w:szCs w:val="22"/>
          <w:lang w:eastAsia="en-US"/>
        </w:rPr>
        <w:t xml:space="preserve"> (três) dias úteis, contado da data de intimação.</w:t>
      </w:r>
    </w:p>
    <w:p w14:paraId="18CBE60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xml:space="preserve">§ 5º </w:t>
      </w:r>
      <w:r w:rsidRPr="002F1AA1">
        <w:rPr>
          <w:rFonts w:ascii="Arial" w:eastAsia="Calibri" w:hAnsi="Arial" w:cs="Arial"/>
          <w:sz w:val="22"/>
          <w:szCs w:val="22"/>
          <w:lang w:eastAsia="en-US"/>
        </w:rPr>
        <w:t>- Se não houver retratação, o pedido de reconsideração se converterá em recurso, que ficará retido e será apreciado quando do julgamento do processo.</w:t>
      </w:r>
    </w:p>
    <w:p w14:paraId="6144A69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xml:space="preserve">Artigo 27 </w:t>
      </w:r>
      <w:r w:rsidRPr="002F1AA1">
        <w:rPr>
          <w:rFonts w:ascii="Arial" w:eastAsia="Calibri" w:hAnsi="Arial" w:cs="Arial"/>
          <w:sz w:val="22"/>
          <w:szCs w:val="22"/>
          <w:lang w:eastAsia="en-US"/>
        </w:rPr>
        <w:t xml:space="preserve">- Finda a instrução, o acusado poderá apresentar alegações finais em </w:t>
      </w:r>
      <w:proofErr w:type="gramStart"/>
      <w:r w:rsidRPr="002F1AA1">
        <w:rPr>
          <w:rFonts w:ascii="Arial" w:eastAsia="Calibri" w:hAnsi="Arial" w:cs="Arial"/>
          <w:sz w:val="22"/>
          <w:szCs w:val="22"/>
          <w:lang w:eastAsia="en-US"/>
        </w:rPr>
        <w:t>5</w:t>
      </w:r>
      <w:proofErr w:type="gramEnd"/>
      <w:r w:rsidRPr="002F1AA1">
        <w:rPr>
          <w:rFonts w:ascii="Arial" w:eastAsia="Calibri" w:hAnsi="Arial" w:cs="Arial"/>
          <w:sz w:val="22"/>
          <w:szCs w:val="22"/>
          <w:lang w:eastAsia="en-US"/>
        </w:rPr>
        <w:t xml:space="preserve"> (cinco) dias úteis, contados de sua intimação.</w:t>
      </w:r>
    </w:p>
    <w:p w14:paraId="21B78EA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28</w:t>
      </w:r>
      <w:r w:rsidRPr="002F1AA1">
        <w:rPr>
          <w:rFonts w:ascii="Arial" w:eastAsia="Calibri" w:hAnsi="Arial" w:cs="Arial"/>
          <w:sz w:val="22"/>
          <w:szCs w:val="22"/>
          <w:lang w:eastAsia="en-US"/>
        </w:rPr>
        <w:t xml:space="preserve"> - Transcorrido o prazo previsto no artigo 27, a Comissão Processante elaborará relatório:</w:t>
      </w:r>
    </w:p>
    <w:p w14:paraId="19E76A9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I - mencionando os fatos imputados;</w:t>
      </w:r>
    </w:p>
    <w:p w14:paraId="5DEFF95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informando os dispositivos legais e regulamentares infringidos;</w:t>
      </w:r>
    </w:p>
    <w:p w14:paraId="5A3E69E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descrevendo as penas a que está sujeito o infrator;</w:t>
      </w:r>
    </w:p>
    <w:p w14:paraId="2772C70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IV - relacionando as peças principais dos autos;</w:t>
      </w:r>
    </w:p>
    <w:p w14:paraId="794AED4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analisando as manifestações da defesa;</w:t>
      </w:r>
    </w:p>
    <w:p w14:paraId="4A7E89E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 - indicando as provas que fundamentaram a conclusão, fazendo-se referência aos documentos do processo onde se encontram;</w:t>
      </w:r>
    </w:p>
    <w:p w14:paraId="737E12C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 - propondo ao Subsecretário de Gestão Corporativa, em sendo o caso, a remessa de cópia do processo a outro órgão, como Ministério Público, Polícia, etc., para as providências de suas respectivas alçadas.</w:t>
      </w:r>
    </w:p>
    <w:p w14:paraId="46A23EC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O relatório será sempre conclusivo quanto à responsabilidade do proponente, do detentor </w:t>
      </w:r>
      <w:proofErr w:type="spellStart"/>
      <w:r w:rsidRPr="002F1AA1">
        <w:rPr>
          <w:rFonts w:ascii="Arial" w:eastAsia="Calibri" w:hAnsi="Arial" w:cs="Arial"/>
          <w:sz w:val="22"/>
          <w:szCs w:val="22"/>
          <w:lang w:eastAsia="en-US"/>
        </w:rPr>
        <w:t>daata</w:t>
      </w:r>
      <w:proofErr w:type="spellEnd"/>
      <w:r w:rsidRPr="002F1AA1">
        <w:rPr>
          <w:rFonts w:ascii="Arial" w:eastAsia="Calibri" w:hAnsi="Arial" w:cs="Arial"/>
          <w:sz w:val="22"/>
          <w:szCs w:val="22"/>
          <w:lang w:eastAsia="en-US"/>
        </w:rPr>
        <w:t xml:space="preserve"> de registro de preços ou do contratado e informará, quando for o caso, se houve danos </w:t>
      </w:r>
      <w:proofErr w:type="spellStart"/>
      <w:r w:rsidRPr="002F1AA1">
        <w:rPr>
          <w:rFonts w:ascii="Arial" w:eastAsia="Calibri" w:hAnsi="Arial" w:cs="Arial"/>
          <w:sz w:val="22"/>
          <w:szCs w:val="22"/>
          <w:lang w:eastAsia="en-US"/>
        </w:rPr>
        <w:t>aoscofres</w:t>
      </w:r>
      <w:proofErr w:type="spellEnd"/>
      <w:r w:rsidRPr="002F1AA1">
        <w:rPr>
          <w:rFonts w:ascii="Arial" w:eastAsia="Calibri" w:hAnsi="Arial" w:cs="Arial"/>
          <w:sz w:val="22"/>
          <w:szCs w:val="22"/>
          <w:lang w:eastAsia="en-US"/>
        </w:rPr>
        <w:t xml:space="preserve"> públicos, sugerindo ao Subsecretário de Gestão Corporativa a remessa de cópia do </w:t>
      </w:r>
      <w:proofErr w:type="spellStart"/>
      <w:r w:rsidRPr="002F1AA1">
        <w:rPr>
          <w:rFonts w:ascii="Arial" w:eastAsia="Calibri" w:hAnsi="Arial" w:cs="Arial"/>
          <w:sz w:val="22"/>
          <w:szCs w:val="22"/>
          <w:lang w:eastAsia="en-US"/>
        </w:rPr>
        <w:t>processoao</w:t>
      </w:r>
      <w:proofErr w:type="spellEnd"/>
      <w:r w:rsidRPr="002F1AA1">
        <w:rPr>
          <w:rFonts w:ascii="Arial" w:eastAsia="Calibri" w:hAnsi="Arial" w:cs="Arial"/>
          <w:sz w:val="22"/>
          <w:szCs w:val="22"/>
          <w:lang w:eastAsia="en-US"/>
        </w:rPr>
        <w:t xml:space="preserve"> setor competente, para as providências cabíveis.</w:t>
      </w:r>
    </w:p>
    <w:p w14:paraId="594FD31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O relatório poderá, ainda, propor a absolvição por insuficiência de provas quanto à autoria e ou materialidade.</w:t>
      </w:r>
    </w:p>
    <w:p w14:paraId="66617E3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3º</w:t>
      </w:r>
      <w:r w:rsidRPr="002F1AA1">
        <w:rPr>
          <w:rFonts w:ascii="Arial" w:eastAsia="Calibri" w:hAnsi="Arial" w:cs="Arial"/>
          <w:sz w:val="22"/>
          <w:szCs w:val="22"/>
          <w:lang w:eastAsia="en-US"/>
        </w:rPr>
        <w:t xml:space="preserve"> - O relatório poderá conter sugestões sobre medidas que podem ser adotadas pela Administração, objetivando evitar a repetição de fatos ou irregularidades semelhantes aos apurados no processo.</w:t>
      </w:r>
    </w:p>
    <w:p w14:paraId="453480B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4º</w:t>
      </w:r>
      <w:r w:rsidRPr="002F1AA1">
        <w:rPr>
          <w:rFonts w:ascii="Arial" w:eastAsia="Calibri" w:hAnsi="Arial" w:cs="Arial"/>
          <w:sz w:val="22"/>
          <w:szCs w:val="22"/>
          <w:lang w:eastAsia="en-US"/>
        </w:rPr>
        <w:t xml:space="preserve"> - O processo administrativo, com o relatório da Comissão Processante e manifestação da Consultoria Jurídica, </w:t>
      </w:r>
      <w:proofErr w:type="gramStart"/>
      <w:r w:rsidRPr="002F1AA1">
        <w:rPr>
          <w:rFonts w:ascii="Arial" w:eastAsia="Calibri" w:hAnsi="Arial" w:cs="Arial"/>
          <w:sz w:val="22"/>
          <w:szCs w:val="22"/>
          <w:lang w:eastAsia="en-US"/>
        </w:rPr>
        <w:t>será remetido</w:t>
      </w:r>
      <w:proofErr w:type="gramEnd"/>
      <w:r w:rsidRPr="002F1AA1">
        <w:rPr>
          <w:rFonts w:ascii="Arial" w:eastAsia="Calibri" w:hAnsi="Arial" w:cs="Arial"/>
          <w:sz w:val="22"/>
          <w:szCs w:val="22"/>
          <w:lang w:eastAsia="en-US"/>
        </w:rPr>
        <w:t xml:space="preserve"> para deliberação do Subsecretário de Gestão Corporativa.</w:t>
      </w:r>
    </w:p>
    <w:p w14:paraId="0A3AB9C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5º</w:t>
      </w:r>
      <w:r w:rsidRPr="002F1AA1">
        <w:rPr>
          <w:rFonts w:ascii="Arial" w:eastAsia="Calibri" w:hAnsi="Arial" w:cs="Arial"/>
          <w:sz w:val="22"/>
          <w:szCs w:val="22"/>
          <w:lang w:eastAsia="en-US"/>
        </w:rPr>
        <w:t xml:space="preserve"> - A Comissão Processante ficará à disposição do Subsecretário de Gestão Corporativa para qualquer esclarecimento necessário.</w:t>
      </w:r>
    </w:p>
    <w:p w14:paraId="09F6FF1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6º</w:t>
      </w:r>
      <w:r w:rsidRPr="002F1AA1">
        <w:rPr>
          <w:rFonts w:ascii="Arial" w:eastAsia="Calibri" w:hAnsi="Arial" w:cs="Arial"/>
          <w:sz w:val="22"/>
          <w:szCs w:val="22"/>
          <w:lang w:eastAsia="en-US"/>
        </w:rPr>
        <w:t xml:space="preserve"> - Proferido o julgamento, encerram-se as atividades da Comissão Processante.</w:t>
      </w:r>
    </w:p>
    <w:p w14:paraId="63A3B98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29</w:t>
      </w:r>
      <w:r w:rsidRPr="002F1AA1">
        <w:rPr>
          <w:rFonts w:ascii="Arial" w:eastAsia="Calibri" w:hAnsi="Arial" w:cs="Arial"/>
          <w:sz w:val="22"/>
          <w:szCs w:val="22"/>
          <w:lang w:eastAsia="en-US"/>
        </w:rPr>
        <w:t xml:space="preserve"> - Será admitida no processo de apuração de responsabilidade o compartilhamento de informações e provas produzidas em outro processo administrativo, caso em que, após a juntada nos autos, será dada oportunidade ao acusado para manifestação, em </w:t>
      </w:r>
      <w:proofErr w:type="gramStart"/>
      <w:r w:rsidRPr="002F1AA1">
        <w:rPr>
          <w:rFonts w:ascii="Arial" w:eastAsia="Calibri" w:hAnsi="Arial" w:cs="Arial"/>
          <w:sz w:val="22"/>
          <w:szCs w:val="22"/>
          <w:lang w:eastAsia="en-US"/>
        </w:rPr>
        <w:t>3</w:t>
      </w:r>
      <w:proofErr w:type="gramEnd"/>
      <w:r w:rsidRPr="002F1AA1">
        <w:rPr>
          <w:rFonts w:ascii="Arial" w:eastAsia="Calibri" w:hAnsi="Arial" w:cs="Arial"/>
          <w:sz w:val="22"/>
          <w:szCs w:val="22"/>
          <w:lang w:eastAsia="en-US"/>
        </w:rPr>
        <w:t xml:space="preserve"> (três) dias úteis, contados de sua intimação.</w:t>
      </w:r>
    </w:p>
    <w:p w14:paraId="1B10D95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Parágrafo único</w:t>
      </w:r>
      <w:r w:rsidRPr="002F1AA1">
        <w:rPr>
          <w:rFonts w:ascii="Arial" w:eastAsia="Calibri" w:hAnsi="Arial" w:cs="Arial"/>
          <w:sz w:val="22"/>
          <w:szCs w:val="22"/>
          <w:lang w:eastAsia="en-US"/>
        </w:rPr>
        <w:t xml:space="preserve"> - O pedido para compartilhamento de informações e provas produzidas em outro processo será feito pela Comissão Processante ao Subsecretário de Gestão Corporativa.</w:t>
      </w:r>
    </w:p>
    <w:p w14:paraId="706EB70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30</w:t>
      </w:r>
      <w:r w:rsidRPr="002F1AA1">
        <w:rPr>
          <w:rFonts w:ascii="Arial" w:eastAsia="Calibri" w:hAnsi="Arial" w:cs="Arial"/>
          <w:sz w:val="22"/>
          <w:szCs w:val="22"/>
          <w:lang w:eastAsia="en-US"/>
        </w:rPr>
        <w:t xml:space="preserve"> - No caso de indícios de falsidade documental apresentado no curso da instrução, a Comissão Processante intimará o acusado para manifestação, em </w:t>
      </w:r>
      <w:proofErr w:type="gramStart"/>
      <w:r w:rsidRPr="002F1AA1">
        <w:rPr>
          <w:rFonts w:ascii="Arial" w:eastAsia="Calibri" w:hAnsi="Arial" w:cs="Arial"/>
          <w:sz w:val="22"/>
          <w:szCs w:val="22"/>
          <w:lang w:eastAsia="en-US"/>
        </w:rPr>
        <w:t>3</w:t>
      </w:r>
      <w:proofErr w:type="gramEnd"/>
      <w:r w:rsidRPr="002F1AA1">
        <w:rPr>
          <w:rFonts w:ascii="Arial" w:eastAsia="Calibri" w:hAnsi="Arial" w:cs="Arial"/>
          <w:sz w:val="22"/>
          <w:szCs w:val="22"/>
          <w:lang w:eastAsia="en-US"/>
        </w:rPr>
        <w:t xml:space="preserve"> (três) dias úteis, contados de sua intimação.</w:t>
      </w:r>
    </w:p>
    <w:p w14:paraId="6270218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A decisão sobre falsidade do documento será realizada quando do julgamento do processo.</w:t>
      </w:r>
    </w:p>
    <w:p w14:paraId="02C3AC8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lastRenderedPageBreak/>
        <w:t>§ 2º</w:t>
      </w:r>
      <w:r w:rsidRPr="002F1AA1">
        <w:rPr>
          <w:rFonts w:ascii="Arial" w:eastAsia="Calibri" w:hAnsi="Arial" w:cs="Arial"/>
          <w:sz w:val="22"/>
          <w:szCs w:val="22"/>
          <w:lang w:eastAsia="en-US"/>
        </w:rPr>
        <w:t xml:space="preserve"> - Caso a apresentação de declaração ou documento falso for </w:t>
      </w:r>
      <w:proofErr w:type="gramStart"/>
      <w:r w:rsidRPr="002F1AA1">
        <w:rPr>
          <w:rFonts w:ascii="Arial" w:eastAsia="Calibri" w:hAnsi="Arial" w:cs="Arial"/>
          <w:sz w:val="22"/>
          <w:szCs w:val="22"/>
          <w:lang w:eastAsia="en-US"/>
        </w:rPr>
        <w:t>a</w:t>
      </w:r>
      <w:proofErr w:type="gramEnd"/>
      <w:r w:rsidRPr="002F1AA1">
        <w:rPr>
          <w:rFonts w:ascii="Arial" w:eastAsia="Calibri" w:hAnsi="Arial" w:cs="Arial"/>
          <w:sz w:val="22"/>
          <w:szCs w:val="22"/>
          <w:lang w:eastAsia="en-US"/>
        </w:rPr>
        <w:t xml:space="preserve"> causa principal do processo de apuração de responsabilidade não se aplica o disposto no caput e § 1º deste artigo.</w:t>
      </w:r>
    </w:p>
    <w:p w14:paraId="27BED1D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5E852FA6"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SEÇÃO III</w:t>
      </w:r>
    </w:p>
    <w:p w14:paraId="3681DE87"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 REVELIA E DOS RECURSOS</w:t>
      </w:r>
    </w:p>
    <w:p w14:paraId="2F42B81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31</w:t>
      </w:r>
      <w:r w:rsidRPr="002F1AA1">
        <w:rPr>
          <w:rFonts w:ascii="Arial" w:eastAsia="Calibri" w:hAnsi="Arial" w:cs="Arial"/>
          <w:sz w:val="22"/>
          <w:szCs w:val="22"/>
          <w:lang w:eastAsia="en-US"/>
        </w:rPr>
        <w:t xml:space="preserve"> - Se o interessado, regularmente notificado, não comparecer para exercer o direito de acompanhar o processo, será considerado revel e presumir-se-ão verdadeiras as alegações de fato formuladas nos autos.</w:t>
      </w:r>
    </w:p>
    <w:p w14:paraId="2D9DE68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Na notificação do interessado deve constar advertência relativa aos efeitos da revelia de que trata 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deste artigo.</w:t>
      </w:r>
    </w:p>
    <w:p w14:paraId="1DA2D45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O revel poderá intervir no processo em qualquer fase, recebendo-o no estado em que se encontrar.</w:t>
      </w:r>
    </w:p>
    <w:p w14:paraId="0AB9DA8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32</w:t>
      </w:r>
      <w:r w:rsidRPr="002F1AA1">
        <w:rPr>
          <w:rFonts w:ascii="Arial" w:eastAsia="Calibri" w:hAnsi="Arial" w:cs="Arial"/>
          <w:sz w:val="22"/>
          <w:szCs w:val="22"/>
          <w:lang w:eastAsia="en-US"/>
        </w:rPr>
        <w:t xml:space="preserve"> - Da decisão que aplicar as sanções de advertência, multa e impedimento de licitar e contratar, previstas nos incisos I, II e III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 caberá recurso no prazo de 15 (quinze) dias úteis, contado da data da intimação.</w:t>
      </w:r>
    </w:p>
    <w:p w14:paraId="1700AE8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Parágrafo único</w:t>
      </w:r>
      <w:r w:rsidRPr="002F1AA1">
        <w:rPr>
          <w:rFonts w:ascii="Arial" w:eastAsia="Calibri" w:hAnsi="Arial" w:cs="Arial"/>
          <w:sz w:val="22"/>
          <w:szCs w:val="22"/>
          <w:lang w:eastAsia="en-US"/>
        </w:rPr>
        <w:t xml:space="preserve"> - O recurso de que trata 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deste artigo será dirigido à autoridade que tiver proferido a decisão recorrida, que, se não a reconsiderar no prazo de </w:t>
      </w:r>
      <w:proofErr w:type="gramStart"/>
      <w:r w:rsidRPr="002F1AA1">
        <w:rPr>
          <w:rFonts w:ascii="Arial" w:eastAsia="Calibri" w:hAnsi="Arial" w:cs="Arial"/>
          <w:sz w:val="22"/>
          <w:szCs w:val="22"/>
          <w:lang w:eastAsia="en-US"/>
        </w:rPr>
        <w:t>5</w:t>
      </w:r>
      <w:proofErr w:type="gramEnd"/>
      <w:r w:rsidRPr="002F1AA1">
        <w:rPr>
          <w:rFonts w:ascii="Arial" w:eastAsia="Calibri" w:hAnsi="Arial" w:cs="Arial"/>
          <w:sz w:val="22"/>
          <w:szCs w:val="22"/>
          <w:lang w:eastAsia="en-US"/>
        </w:rPr>
        <w:t xml:space="preserve"> (cinco) dias úteis, encaminhará o recurso com sua motivação à autoridade superior, a qual deverá proferir sua decisão no prazo máximo de 20 (vinte) dias úteis, contado do recebimento dos autos, nos termos do parágrafo único do artigo 166 da Lei federal nº 14.133, de 1º de abril de 2021.</w:t>
      </w:r>
    </w:p>
    <w:p w14:paraId="103544B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33</w:t>
      </w:r>
      <w:r w:rsidRPr="002F1AA1">
        <w:rPr>
          <w:rFonts w:ascii="Arial" w:eastAsia="Calibri" w:hAnsi="Arial" w:cs="Arial"/>
          <w:sz w:val="22"/>
          <w:szCs w:val="22"/>
          <w:lang w:eastAsia="en-US"/>
        </w:rPr>
        <w:t xml:space="preserve"> - Da decisão que aplicar a sanção de declaração de inidoneidade para licitar ou contratar, prevista no inciso IV do </w:t>
      </w:r>
      <w:r w:rsidRPr="002F1AA1">
        <w:rPr>
          <w:rFonts w:ascii="Arial" w:eastAsia="Calibri" w:hAnsi="Arial" w:cs="Arial"/>
          <w:i/>
          <w:sz w:val="22"/>
          <w:szCs w:val="22"/>
          <w:lang w:eastAsia="en-US"/>
        </w:rPr>
        <w:t>caput</w:t>
      </w:r>
      <w:r w:rsidRPr="002F1AA1">
        <w:rPr>
          <w:rFonts w:ascii="Arial" w:eastAsia="Calibri" w:hAnsi="Arial" w:cs="Arial"/>
          <w:sz w:val="22"/>
          <w:szCs w:val="22"/>
          <w:lang w:eastAsia="en-US"/>
        </w:rPr>
        <w:t xml:space="preserve"> do artigo 156 da Lei federal nº 14.133, de 1º de abril de 2021, caberá pedido de reconsideração no prazo de 15 (quinze) dias úteis, contado da data da intimação, a ser decidido no prazo máximo de 20 (vinte) dias úteis, contado do seu recebimento, nos termos do artigo 167 da referida norma.</w:t>
      </w:r>
    </w:p>
    <w:p w14:paraId="6699229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34</w:t>
      </w:r>
      <w:r w:rsidRPr="002F1AA1">
        <w:rPr>
          <w:rFonts w:ascii="Arial" w:eastAsia="Calibri" w:hAnsi="Arial" w:cs="Arial"/>
          <w:sz w:val="22"/>
          <w:szCs w:val="22"/>
          <w:lang w:eastAsia="en-US"/>
        </w:rPr>
        <w:t xml:space="preserve"> - O recurso e o pedido de reconsideração terão efeito suspensivo do ato ou da decisão recorrida até que sobrevenha decisão final da autoridade competente.</w:t>
      </w:r>
    </w:p>
    <w:p w14:paraId="1BD141C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35</w:t>
      </w:r>
      <w:r w:rsidRPr="002F1AA1">
        <w:rPr>
          <w:rFonts w:ascii="Arial" w:eastAsia="Calibri" w:hAnsi="Arial" w:cs="Arial"/>
          <w:sz w:val="22"/>
          <w:szCs w:val="22"/>
          <w:lang w:eastAsia="en-US"/>
        </w:rPr>
        <w:t xml:space="preserve"> - Na contagem dos prazos para defesa, alegações finais, recurso e pedido de reconsideração, </w:t>
      </w:r>
      <w:proofErr w:type="gramStart"/>
      <w:r w:rsidRPr="002F1AA1">
        <w:rPr>
          <w:rFonts w:ascii="Arial" w:eastAsia="Calibri" w:hAnsi="Arial" w:cs="Arial"/>
          <w:sz w:val="22"/>
          <w:szCs w:val="22"/>
          <w:lang w:eastAsia="en-US"/>
        </w:rPr>
        <w:t>excluir-se-á</w:t>
      </w:r>
      <w:proofErr w:type="gramEnd"/>
      <w:r w:rsidRPr="002F1AA1">
        <w:rPr>
          <w:rFonts w:ascii="Arial" w:eastAsia="Calibri" w:hAnsi="Arial" w:cs="Arial"/>
          <w:sz w:val="22"/>
          <w:szCs w:val="22"/>
          <w:lang w:eastAsia="en-US"/>
        </w:rPr>
        <w:t xml:space="preserve"> o dia do início e incluir-se-á o do vencimento.</w:t>
      </w:r>
    </w:p>
    <w:p w14:paraId="45D5C60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Parágrafo único</w:t>
      </w:r>
      <w:r w:rsidRPr="002F1AA1">
        <w:rPr>
          <w:rFonts w:ascii="Arial" w:eastAsia="Calibri" w:hAnsi="Arial" w:cs="Arial"/>
          <w:sz w:val="22"/>
          <w:szCs w:val="22"/>
          <w:lang w:eastAsia="en-US"/>
        </w:rPr>
        <w:t xml:space="preserve"> - Só se iniciam e vencem os prazos referidos neste artigo em dia de horário de expediente normal na Secretaria de Meio Ambiente, Infraestrutura e Logística.</w:t>
      </w:r>
    </w:p>
    <w:p w14:paraId="351B377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702A9A4D" w14:textId="77777777" w:rsidR="002F1AA1" w:rsidRPr="002F1AA1" w:rsidRDefault="002F1AA1" w:rsidP="002F1AA1">
      <w:pPr>
        <w:widowControl/>
        <w:suppressAutoHyphens w:val="0"/>
        <w:spacing w:after="20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CAPÍTULO VII</w:t>
      </w:r>
    </w:p>
    <w:p w14:paraId="2D6E7B47" w14:textId="77777777" w:rsidR="002F1AA1" w:rsidRPr="002F1AA1" w:rsidRDefault="002F1AA1" w:rsidP="002F1AA1">
      <w:pPr>
        <w:widowControl/>
        <w:suppressAutoHyphens w:val="0"/>
        <w:spacing w:after="20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ATRIBUIÇÕES DO FISCAL DO CONTRATO</w:t>
      </w:r>
    </w:p>
    <w:p w14:paraId="027C1DA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lastRenderedPageBreak/>
        <w:t>Artigo 36</w:t>
      </w:r>
      <w:r w:rsidRPr="002F1AA1">
        <w:rPr>
          <w:rFonts w:ascii="Arial" w:eastAsia="Calibri" w:hAnsi="Arial" w:cs="Arial"/>
          <w:sz w:val="22"/>
          <w:szCs w:val="22"/>
          <w:lang w:eastAsia="en-US"/>
        </w:rPr>
        <w:t xml:space="preserve"> - O processo administrativo instaurado para acompanhar a execução do contrato deve conter elementos claros, objetivos e sufi cientes para embasar eventual aplicação de sanções à contratada, competindo ao fiscal do contrato:</w:t>
      </w:r>
    </w:p>
    <w:p w14:paraId="6E8A2E6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 - exigir o cumprimento de todas as obrigações previstas no contrato e em seus anexos, inclusive as obrigações acessórias;</w:t>
      </w:r>
    </w:p>
    <w:p w14:paraId="462277F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 - receber o objeto em conformidade com o artigo 140 da Lei federal nº 14.133, de 1º de abril de2021;</w:t>
      </w:r>
    </w:p>
    <w:p w14:paraId="3360193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III - anotar, em registro próprio, todas as ocorrências relacionadas com a execução do contrato;</w:t>
      </w:r>
    </w:p>
    <w:p w14:paraId="08B42375"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IV - elaborar relatório de vistoria, se necessário;</w:t>
      </w:r>
    </w:p>
    <w:p w14:paraId="01C0F62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 - notificar a contratada sobre eventuais irregularidades identificadas;</w:t>
      </w:r>
    </w:p>
    <w:p w14:paraId="62AF136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 - esclarecer eventuais dúvidas administrativas e técnicas, desde que dentro de sua esfera de atribuições;</w:t>
      </w:r>
    </w:p>
    <w:p w14:paraId="7189025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 - conferir e certificar as faturas relativas às aquisições, serviços ou obras;</w:t>
      </w:r>
    </w:p>
    <w:p w14:paraId="302C520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VIII - realizar a avaliação dos serviços executados, quando prevista;</w:t>
      </w:r>
    </w:p>
    <w:p w14:paraId="2F53787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IX - exigir o uso correto dos equipamentos de proteção individual e coletivo de segurança do trabalho;</w:t>
      </w:r>
    </w:p>
    <w:p w14:paraId="304211C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 - manter contato com o preposto da contratada;</w:t>
      </w:r>
    </w:p>
    <w:p w14:paraId="71AFD16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XI - emitir nota técnica ou informativa sobre alterações contratuais;</w:t>
      </w:r>
    </w:p>
    <w:p w14:paraId="01008641"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XII - comunicar a autoridade competente sobre eventual inexecução parcial ou total das obrigações contratuais, inclusive as acessórias, informando:</w:t>
      </w:r>
    </w:p>
    <w:p w14:paraId="0C2B2397"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qual foi o ato praticado;</w:t>
      </w:r>
    </w:p>
    <w:p w14:paraId="6E00FF4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quando ocorreu;</w:t>
      </w:r>
    </w:p>
    <w:p w14:paraId="374DCDE0"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c) </w:t>
      </w:r>
      <w:proofErr w:type="gramStart"/>
      <w:r w:rsidRPr="002F1AA1">
        <w:rPr>
          <w:rFonts w:ascii="Arial" w:eastAsia="Calibri" w:hAnsi="Arial" w:cs="Arial"/>
          <w:sz w:val="22"/>
          <w:szCs w:val="22"/>
          <w:lang w:eastAsia="en-US"/>
        </w:rPr>
        <w:t>as consequências decorrentes, inclusive se gerou</w:t>
      </w:r>
      <w:proofErr w:type="gramEnd"/>
      <w:r w:rsidRPr="002F1AA1">
        <w:rPr>
          <w:rFonts w:ascii="Arial" w:eastAsia="Calibri" w:hAnsi="Arial" w:cs="Arial"/>
          <w:sz w:val="22"/>
          <w:szCs w:val="22"/>
          <w:lang w:eastAsia="en-US"/>
        </w:rPr>
        <w:t xml:space="preserve"> prejuízo ou transtorno à Administração;</w:t>
      </w:r>
    </w:p>
    <w:p w14:paraId="3EDFD77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d) se o ato igual ou semelhante já foi praticado anteriormente.</w:t>
      </w:r>
    </w:p>
    <w:p w14:paraId="2C5A39A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XIII - manifestar-se sobre a eficácia do contrato com relação às necessidades da Administração, propondo formas de aperfeiçoamento;</w:t>
      </w:r>
    </w:p>
    <w:p w14:paraId="1C6205A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XIV - no caso de obras e serviços de engenharia;</w:t>
      </w:r>
    </w:p>
    <w:p w14:paraId="777F663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a) manter atualizados os projetos, alvarás, </w:t>
      </w:r>
      <w:proofErr w:type="spellStart"/>
      <w:r w:rsidRPr="002F1AA1">
        <w:rPr>
          <w:rFonts w:ascii="Arial" w:eastAsia="Calibri" w:hAnsi="Arial" w:cs="Arial"/>
          <w:sz w:val="22"/>
          <w:szCs w:val="22"/>
          <w:lang w:eastAsia="en-US"/>
        </w:rPr>
        <w:t>ART’s</w:t>
      </w:r>
      <w:proofErr w:type="spellEnd"/>
      <w:r w:rsidRPr="002F1AA1">
        <w:rPr>
          <w:rFonts w:ascii="Arial" w:eastAsia="Calibri" w:hAnsi="Arial" w:cs="Arial"/>
          <w:sz w:val="22"/>
          <w:szCs w:val="22"/>
          <w:lang w:eastAsia="en-US"/>
        </w:rPr>
        <w:t xml:space="preserve"> do CREA e/ou </w:t>
      </w:r>
      <w:proofErr w:type="spellStart"/>
      <w:r w:rsidRPr="002F1AA1">
        <w:rPr>
          <w:rFonts w:ascii="Arial" w:eastAsia="Calibri" w:hAnsi="Arial" w:cs="Arial"/>
          <w:sz w:val="22"/>
          <w:szCs w:val="22"/>
          <w:lang w:eastAsia="en-US"/>
        </w:rPr>
        <w:t>RRT’s</w:t>
      </w:r>
      <w:proofErr w:type="spellEnd"/>
      <w:r w:rsidRPr="002F1AA1">
        <w:rPr>
          <w:rFonts w:ascii="Arial" w:eastAsia="Calibri" w:hAnsi="Arial" w:cs="Arial"/>
          <w:sz w:val="22"/>
          <w:szCs w:val="22"/>
          <w:lang w:eastAsia="en-US"/>
        </w:rPr>
        <w:t xml:space="preserve"> do CAU;</w:t>
      </w:r>
    </w:p>
    <w:p w14:paraId="6D80BBD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visitar o diário de obras, certificando-se de seu correto preenchimento;</w:t>
      </w:r>
    </w:p>
    <w:p w14:paraId="7EB431E6"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c) verificar a correta construção do canteiro de obras, inclusive quanto aos aspectos ambientais;</w:t>
      </w:r>
    </w:p>
    <w:p w14:paraId="61EB474E"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lastRenderedPageBreak/>
        <w:t>XV - no caso de serviços com dedicação exclusiva da mão de obra, verificar o cumprimento a seguintes obrigações:</w:t>
      </w:r>
    </w:p>
    <w:p w14:paraId="1A1B53D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a) recolhimento da contribuição previdenciária do empregador e dos empregados;</w:t>
      </w:r>
    </w:p>
    <w:p w14:paraId="256BB35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b) recolhimento do FGTS, referente ao mês anterior;</w:t>
      </w:r>
    </w:p>
    <w:p w14:paraId="2FCC342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c) pagamento de salários no prazo previsto em lei, referente ao mês anterior;</w:t>
      </w:r>
    </w:p>
    <w:p w14:paraId="47FA69D4"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d) fornecimento de vale-transporte e auxílio-alimentação, quando cabível;</w:t>
      </w:r>
    </w:p>
    <w:p w14:paraId="6CBACEC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e) pagamento do 13º salário;</w:t>
      </w:r>
    </w:p>
    <w:p w14:paraId="559C275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f) concessão de férias e correspondente pagamento do adicional de férias, na forma da lei;</w:t>
      </w:r>
    </w:p>
    <w:p w14:paraId="629E66D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g) realização de exames admissionais e de missionais e periódicos, quando for o caso;</w:t>
      </w:r>
    </w:p>
    <w:p w14:paraId="71DCE47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h) eventuais cursos de treinamento e reciclagem;</w:t>
      </w:r>
    </w:p>
    <w:p w14:paraId="4236255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i) encaminhamento das informações trabalhistas exigidas pela legislação, tais como a GFIP, FGTS, etc.;</w:t>
      </w:r>
    </w:p>
    <w:p w14:paraId="3244432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j) cumprimento das obrigações contidas em convenção coletiva, acordo coletivo ou sentença normativa em dissídio coletivo de trabalho;</w:t>
      </w:r>
    </w:p>
    <w:p w14:paraId="7FD18F0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k) cumprimento das demais obrigações dispostas na CLT em relação aos empregados vinculados ao contrato; </w:t>
      </w:r>
      <w:proofErr w:type="gramStart"/>
      <w:r w:rsidRPr="002F1AA1">
        <w:rPr>
          <w:rFonts w:ascii="Arial" w:eastAsia="Calibri" w:hAnsi="Arial" w:cs="Arial"/>
          <w:sz w:val="22"/>
          <w:szCs w:val="22"/>
          <w:lang w:eastAsia="en-US"/>
        </w:rPr>
        <w:t>e</w:t>
      </w:r>
      <w:proofErr w:type="gramEnd"/>
    </w:p>
    <w:p w14:paraId="2569DC0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l) quando da extinção da contratação, verificar o pagamento das verbas rescisórias ou os documentos que comprovem que os empregados serão realocados em outra atividade de prestação de serviços do Contratado, sem que ocorra a extinção do contrato de trabalho.</w:t>
      </w:r>
    </w:p>
    <w:p w14:paraId="692B17EA"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XVI - outras atividades compatíveis com a função.</w:t>
      </w:r>
    </w:p>
    <w:p w14:paraId="35415343"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2623F05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4BC8A3AE"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CAPÍTULO VIII</w:t>
      </w:r>
    </w:p>
    <w:p w14:paraId="6B3C3522" w14:textId="77777777" w:rsidR="002F1AA1" w:rsidRPr="002F1AA1" w:rsidRDefault="002F1AA1" w:rsidP="002F1AA1">
      <w:pPr>
        <w:widowControl/>
        <w:suppressAutoHyphens w:val="0"/>
        <w:spacing w:after="120"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DAS DISPOSIÇÕES FINAIS</w:t>
      </w:r>
    </w:p>
    <w:p w14:paraId="7FCF3AE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37</w:t>
      </w:r>
      <w:r w:rsidRPr="002F1AA1">
        <w:rPr>
          <w:rFonts w:ascii="Arial" w:eastAsia="Calibri" w:hAnsi="Arial" w:cs="Arial"/>
          <w:sz w:val="22"/>
          <w:szCs w:val="22"/>
          <w:lang w:eastAsia="en-US"/>
        </w:rPr>
        <w:t xml:space="preserve"> - A contagem do prazo de entrega do objeto da contratação será suspensa quando do recebimento provisório do material ou serviço, sendo retomada, se rejeitado, a partir do primeiro dia útil seguinte ao da notificação da recusa.</w:t>
      </w:r>
    </w:p>
    <w:p w14:paraId="4C13C34D"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38</w:t>
      </w:r>
      <w:r w:rsidRPr="002F1AA1">
        <w:rPr>
          <w:rFonts w:ascii="Arial" w:eastAsia="Calibri" w:hAnsi="Arial" w:cs="Arial"/>
          <w:sz w:val="22"/>
          <w:szCs w:val="22"/>
          <w:lang w:eastAsia="en-US"/>
        </w:rPr>
        <w:t xml:space="preserve"> - Esgotada a instância administrativa, as penalidades deverão ser registradas no sítio eletrônico www.esancoes.sp.gov.br, ou outro sistema que o venha a substituir, e nos demais sistemas eletrônicos mantidos por órgãos ou entidades da Administração Estadual.</w:t>
      </w:r>
    </w:p>
    <w:p w14:paraId="2D3845E7" w14:textId="77777777" w:rsidR="002F1AA1" w:rsidRPr="002F1AA1" w:rsidRDefault="002F1AA1" w:rsidP="002F1AA1">
      <w:pPr>
        <w:widowControl/>
        <w:suppressAutoHyphens w:val="0"/>
        <w:spacing w:after="200" w:line="276" w:lineRule="auto"/>
        <w:jc w:val="both"/>
        <w:rPr>
          <w:rFonts w:ascii="Arial" w:eastAsia="Calibri" w:hAnsi="Arial" w:cs="Arial"/>
          <w:b/>
          <w:sz w:val="22"/>
          <w:szCs w:val="22"/>
          <w:lang w:eastAsia="en-US"/>
        </w:rPr>
      </w:pPr>
      <w:r w:rsidRPr="002F1AA1">
        <w:rPr>
          <w:rFonts w:ascii="Arial" w:eastAsia="Calibri" w:hAnsi="Arial" w:cs="Arial"/>
          <w:b/>
          <w:sz w:val="22"/>
          <w:szCs w:val="22"/>
          <w:lang w:eastAsia="en-US"/>
        </w:rPr>
        <w:t>Artigo 39</w:t>
      </w:r>
      <w:r w:rsidRPr="002F1AA1">
        <w:rPr>
          <w:rFonts w:ascii="Arial" w:eastAsia="Calibri" w:hAnsi="Arial" w:cs="Arial"/>
          <w:sz w:val="22"/>
          <w:szCs w:val="22"/>
          <w:lang w:eastAsia="en-US"/>
        </w:rPr>
        <w:t xml:space="preserve"> - Os atos previstos como infrações administrativas na Lei federal nº 14.133, de 1º de abril de 2021, ou em outras leis sobre licitações e contratos, que também sejam tipificados como atos lesivos na Lei federal nº 12.846, de 1º de agosto de 2013, serão apurados e julgados </w:t>
      </w:r>
      <w:r w:rsidRPr="002F1AA1">
        <w:rPr>
          <w:rFonts w:ascii="Arial" w:eastAsia="Calibri" w:hAnsi="Arial" w:cs="Arial"/>
          <w:sz w:val="22"/>
          <w:szCs w:val="22"/>
          <w:lang w:eastAsia="en-US"/>
        </w:rPr>
        <w:lastRenderedPageBreak/>
        <w:t>conjuntamente, nos mesmos autos, observados o rito procedimental e a autoridade competente definidos na última norma.</w:t>
      </w:r>
    </w:p>
    <w:p w14:paraId="62DE7C18"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40</w:t>
      </w:r>
      <w:r w:rsidRPr="002F1AA1">
        <w:rPr>
          <w:rFonts w:ascii="Arial" w:eastAsia="Calibri" w:hAnsi="Arial" w:cs="Arial"/>
          <w:sz w:val="22"/>
          <w:szCs w:val="22"/>
          <w:lang w:eastAsia="en-US"/>
        </w:rPr>
        <w:t xml:space="preserve"> - Cópia desta portaria deverá integrar, como anexo, os editais de licitação, bem como os avisos e instrumentos de contratação direta.</w:t>
      </w:r>
    </w:p>
    <w:p w14:paraId="0C4B820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Parágrafo único</w:t>
      </w:r>
      <w:r w:rsidRPr="002F1AA1">
        <w:rPr>
          <w:rFonts w:ascii="Arial" w:eastAsia="Calibri" w:hAnsi="Arial" w:cs="Arial"/>
          <w:sz w:val="22"/>
          <w:szCs w:val="22"/>
          <w:lang w:eastAsia="en-US"/>
        </w:rPr>
        <w:t xml:space="preserve"> - Os termos de referência elaborados pelas áreas técnicas, quando necessários, deverão informar a aplicação da presente portaria às respectivas contratações.</w:t>
      </w:r>
    </w:p>
    <w:p w14:paraId="47C73FAC"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41</w:t>
      </w:r>
      <w:r w:rsidRPr="002F1AA1">
        <w:rPr>
          <w:rFonts w:ascii="Arial" w:eastAsia="Calibri" w:hAnsi="Arial" w:cs="Arial"/>
          <w:sz w:val="22"/>
          <w:szCs w:val="22"/>
          <w:lang w:eastAsia="en-US"/>
        </w:rPr>
        <w:t xml:space="preserve"> - Quanto às omissões desta portaria, aplicam-se as disposições legais e regulamentares pertinentes.</w:t>
      </w:r>
    </w:p>
    <w:p w14:paraId="41E2851F"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Artigo 42</w:t>
      </w:r>
      <w:r w:rsidRPr="002F1AA1">
        <w:rPr>
          <w:rFonts w:ascii="Arial" w:eastAsia="Calibri" w:hAnsi="Arial" w:cs="Arial"/>
          <w:sz w:val="22"/>
          <w:szCs w:val="22"/>
          <w:lang w:eastAsia="en-US"/>
        </w:rPr>
        <w:t xml:space="preserve"> - Esta portaria entra em vigor na data de sua publicação, revogando-se as disposições em contrário.</w:t>
      </w:r>
    </w:p>
    <w:p w14:paraId="2A19D5B9"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1º</w:t>
      </w:r>
      <w:r w:rsidRPr="002F1AA1">
        <w:rPr>
          <w:rFonts w:ascii="Arial" w:eastAsia="Calibri" w:hAnsi="Arial" w:cs="Arial"/>
          <w:sz w:val="22"/>
          <w:szCs w:val="22"/>
          <w:lang w:eastAsia="en-US"/>
        </w:rPr>
        <w:t xml:space="preserve"> - Os instrumentos que tenham sido celebrados durante a vigência da Resolução SIMA nº 30, de 10 de maio de 2019, continuarão a ser regidos por ela.</w:t>
      </w:r>
    </w:p>
    <w:p w14:paraId="3C28DD6B"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b/>
          <w:sz w:val="22"/>
          <w:szCs w:val="22"/>
          <w:lang w:eastAsia="en-US"/>
        </w:rPr>
        <w:t>§ 2º</w:t>
      </w:r>
      <w:r w:rsidRPr="002F1AA1">
        <w:rPr>
          <w:rFonts w:ascii="Arial" w:eastAsia="Calibri" w:hAnsi="Arial" w:cs="Arial"/>
          <w:sz w:val="22"/>
          <w:szCs w:val="22"/>
          <w:lang w:eastAsia="en-US"/>
        </w:rPr>
        <w:t xml:space="preserve"> - Os instrumentos celebrados/publicados sob a regência da Lei federal nº 14.133, de 1º de abril de 2021, porém anteriores à publicação desta portaria</w:t>
      </w:r>
      <w:proofErr w:type="gramStart"/>
      <w:r w:rsidRPr="002F1AA1">
        <w:rPr>
          <w:rFonts w:ascii="Arial" w:eastAsia="Calibri" w:hAnsi="Arial" w:cs="Arial"/>
          <w:sz w:val="22"/>
          <w:szCs w:val="22"/>
          <w:lang w:eastAsia="en-US"/>
        </w:rPr>
        <w:t>, serão</w:t>
      </w:r>
      <w:proofErr w:type="gramEnd"/>
      <w:r w:rsidRPr="002F1AA1">
        <w:rPr>
          <w:rFonts w:ascii="Arial" w:eastAsia="Calibri" w:hAnsi="Arial" w:cs="Arial"/>
          <w:sz w:val="22"/>
          <w:szCs w:val="22"/>
          <w:lang w:eastAsia="en-US"/>
        </w:rPr>
        <w:t xml:space="preserve"> regidos pelos termos previstos nos respectivos instrumentos convocatórios ou termos de referência.</w:t>
      </w:r>
    </w:p>
    <w:p w14:paraId="06C32917" w14:textId="49204039"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r w:rsidRPr="002F1AA1">
        <w:rPr>
          <w:rFonts w:ascii="Arial" w:eastAsia="Calibri" w:hAnsi="Arial" w:cs="Arial"/>
          <w:sz w:val="22"/>
          <w:szCs w:val="22"/>
          <w:lang w:eastAsia="en-US"/>
        </w:rPr>
        <w:t xml:space="preserve">São Paulo, </w:t>
      </w:r>
      <w:r w:rsidR="00460CA0">
        <w:rPr>
          <w:rFonts w:ascii="Arial" w:eastAsia="Calibri" w:hAnsi="Arial" w:cs="Arial"/>
          <w:sz w:val="22"/>
          <w:szCs w:val="22"/>
          <w:lang w:eastAsia="en-US"/>
        </w:rPr>
        <w:t>1</w:t>
      </w:r>
      <w:r w:rsidRPr="002F1AA1">
        <w:rPr>
          <w:rFonts w:ascii="Arial" w:eastAsia="Calibri" w:hAnsi="Arial" w:cs="Arial"/>
          <w:sz w:val="22"/>
          <w:szCs w:val="22"/>
          <w:lang w:eastAsia="en-US"/>
        </w:rPr>
        <w:t xml:space="preserve">7 de </w:t>
      </w:r>
      <w:r w:rsidR="00460CA0">
        <w:rPr>
          <w:rFonts w:ascii="Arial" w:eastAsia="Calibri" w:hAnsi="Arial" w:cs="Arial"/>
          <w:sz w:val="22"/>
          <w:szCs w:val="22"/>
          <w:lang w:eastAsia="en-US"/>
        </w:rPr>
        <w:t>setembro</w:t>
      </w:r>
      <w:r w:rsidRPr="002F1AA1">
        <w:rPr>
          <w:rFonts w:ascii="Arial" w:eastAsia="Calibri" w:hAnsi="Arial" w:cs="Arial"/>
          <w:sz w:val="22"/>
          <w:szCs w:val="22"/>
          <w:lang w:eastAsia="en-US"/>
        </w:rPr>
        <w:t xml:space="preserve"> de 2025.</w:t>
      </w:r>
    </w:p>
    <w:p w14:paraId="080C1B52" w14:textId="77777777" w:rsidR="002F1AA1" w:rsidRPr="002F1AA1" w:rsidRDefault="002F1AA1" w:rsidP="002F1AA1">
      <w:pPr>
        <w:widowControl/>
        <w:suppressAutoHyphens w:val="0"/>
        <w:spacing w:after="200" w:line="276" w:lineRule="auto"/>
        <w:jc w:val="both"/>
        <w:rPr>
          <w:rFonts w:ascii="Arial" w:eastAsia="Calibri" w:hAnsi="Arial" w:cs="Arial"/>
          <w:sz w:val="22"/>
          <w:szCs w:val="22"/>
          <w:lang w:eastAsia="en-US"/>
        </w:rPr>
      </w:pPr>
    </w:p>
    <w:p w14:paraId="5380C299" w14:textId="77777777" w:rsidR="002F1AA1" w:rsidRPr="002F1AA1" w:rsidRDefault="002F1AA1" w:rsidP="002F1AA1">
      <w:pPr>
        <w:widowControl/>
        <w:suppressAutoHyphens w:val="0"/>
        <w:spacing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FÁBIO AURÉLIO AGUILERA MENDES</w:t>
      </w:r>
    </w:p>
    <w:p w14:paraId="0DB64F10" w14:textId="77777777" w:rsidR="002F1AA1" w:rsidRPr="002F1AA1" w:rsidRDefault="002F1AA1" w:rsidP="002F1AA1">
      <w:pPr>
        <w:widowControl/>
        <w:suppressAutoHyphens w:val="0"/>
        <w:spacing w:line="276" w:lineRule="auto"/>
        <w:jc w:val="center"/>
        <w:rPr>
          <w:rFonts w:ascii="Arial" w:eastAsia="Calibri" w:hAnsi="Arial" w:cs="Arial"/>
          <w:b/>
          <w:sz w:val="22"/>
          <w:szCs w:val="22"/>
          <w:lang w:eastAsia="en-US"/>
        </w:rPr>
      </w:pPr>
      <w:r w:rsidRPr="002F1AA1">
        <w:rPr>
          <w:rFonts w:ascii="Arial" w:eastAsia="Calibri" w:hAnsi="Arial" w:cs="Arial"/>
          <w:b/>
          <w:sz w:val="22"/>
          <w:szCs w:val="22"/>
          <w:lang w:eastAsia="en-US"/>
        </w:rPr>
        <w:t>Subsecretário de Gestão Corporativa</w:t>
      </w:r>
    </w:p>
    <w:p w14:paraId="2603C65F" w14:textId="77777777" w:rsidR="002F1AA1" w:rsidRPr="002F1AA1" w:rsidRDefault="002F1AA1" w:rsidP="002F1AA1">
      <w:pPr>
        <w:widowControl/>
        <w:suppressAutoHyphens w:val="0"/>
        <w:spacing w:after="200" w:line="276" w:lineRule="auto"/>
        <w:rPr>
          <w:rFonts w:ascii="Arial" w:eastAsia="Calibri" w:hAnsi="Arial" w:cs="Arial"/>
          <w:sz w:val="22"/>
          <w:szCs w:val="22"/>
          <w:lang w:eastAsia="en-US"/>
        </w:rPr>
      </w:pPr>
    </w:p>
    <w:p w14:paraId="2D3731D4" w14:textId="77777777" w:rsidR="002F1AA1" w:rsidRPr="002F1AA1" w:rsidRDefault="002F1AA1" w:rsidP="0095200F">
      <w:pPr>
        <w:jc w:val="center"/>
        <w:rPr>
          <w:rStyle w:val="PGE-Alteraesdestacadas"/>
          <w:rFonts w:cs="Arial"/>
          <w:u w:val="none"/>
        </w:rPr>
      </w:pPr>
    </w:p>
    <w:p w14:paraId="4EDAAFCF" w14:textId="77777777" w:rsidR="002F1AA1" w:rsidRPr="002F1AA1" w:rsidRDefault="002F1AA1" w:rsidP="0095200F">
      <w:pPr>
        <w:jc w:val="center"/>
        <w:rPr>
          <w:rStyle w:val="PGE-Alteraesdestacadas"/>
          <w:rFonts w:cs="Arial"/>
          <w:u w:val="none"/>
        </w:rPr>
      </w:pPr>
    </w:p>
    <w:p w14:paraId="73D4A54A" w14:textId="77777777" w:rsidR="002F1AA1" w:rsidRDefault="002F1AA1" w:rsidP="0095200F">
      <w:pPr>
        <w:jc w:val="center"/>
        <w:rPr>
          <w:rStyle w:val="PGE-Alteraesdestacadas"/>
          <w:rFonts w:cs="Arial"/>
          <w:u w:val="none"/>
        </w:rPr>
      </w:pPr>
    </w:p>
    <w:p w14:paraId="0FE192AD" w14:textId="77777777" w:rsidR="002F1AA1" w:rsidRDefault="002F1AA1" w:rsidP="0095200F">
      <w:pPr>
        <w:jc w:val="center"/>
        <w:rPr>
          <w:rStyle w:val="PGE-Alteraesdestacadas"/>
          <w:rFonts w:cs="Arial"/>
          <w:u w:val="none"/>
        </w:rPr>
      </w:pPr>
    </w:p>
    <w:p w14:paraId="2245A9A5" w14:textId="77777777" w:rsidR="002F1AA1" w:rsidRDefault="002F1AA1" w:rsidP="0095200F">
      <w:pPr>
        <w:jc w:val="center"/>
        <w:rPr>
          <w:rStyle w:val="PGE-Alteraesdestacadas"/>
          <w:rFonts w:cs="Arial"/>
          <w:u w:val="none"/>
        </w:rPr>
      </w:pPr>
    </w:p>
    <w:p w14:paraId="78144E18" w14:textId="77777777" w:rsidR="002F1AA1" w:rsidRDefault="002F1AA1" w:rsidP="0095200F">
      <w:pPr>
        <w:jc w:val="center"/>
        <w:rPr>
          <w:rStyle w:val="PGE-Alteraesdestacadas"/>
          <w:rFonts w:cs="Arial"/>
          <w:u w:val="none"/>
        </w:rPr>
      </w:pPr>
    </w:p>
    <w:p w14:paraId="5CF2D534" w14:textId="77777777" w:rsidR="002F1AA1" w:rsidRDefault="002F1AA1" w:rsidP="0095200F">
      <w:pPr>
        <w:jc w:val="center"/>
        <w:rPr>
          <w:rStyle w:val="PGE-Alteraesdestacadas"/>
          <w:rFonts w:cs="Arial"/>
          <w:u w:val="none"/>
        </w:rPr>
      </w:pPr>
    </w:p>
    <w:p w14:paraId="30ED3175" w14:textId="77777777" w:rsidR="002F1AA1" w:rsidRDefault="002F1AA1" w:rsidP="0095200F">
      <w:pPr>
        <w:jc w:val="center"/>
        <w:rPr>
          <w:rStyle w:val="PGE-Alteraesdestacadas"/>
          <w:rFonts w:cs="Arial"/>
          <w:u w:val="none"/>
        </w:rPr>
      </w:pPr>
    </w:p>
    <w:p w14:paraId="0CB9646C" w14:textId="77777777" w:rsidR="002F1AA1" w:rsidRDefault="002F1AA1" w:rsidP="0095200F">
      <w:pPr>
        <w:jc w:val="center"/>
        <w:rPr>
          <w:rStyle w:val="PGE-Alteraesdestacadas"/>
          <w:rFonts w:cs="Arial"/>
          <w:u w:val="none"/>
        </w:rPr>
      </w:pPr>
    </w:p>
    <w:p w14:paraId="371FAF95" w14:textId="77777777" w:rsidR="002F1AA1" w:rsidRDefault="002F1AA1" w:rsidP="0095200F">
      <w:pPr>
        <w:jc w:val="center"/>
        <w:rPr>
          <w:rStyle w:val="PGE-Alteraesdestacadas"/>
          <w:rFonts w:cs="Arial"/>
          <w:u w:val="none"/>
        </w:rPr>
      </w:pPr>
    </w:p>
    <w:p w14:paraId="6BC386E3" w14:textId="77777777" w:rsidR="002F1AA1" w:rsidRDefault="002F1AA1" w:rsidP="0095200F">
      <w:pPr>
        <w:jc w:val="center"/>
        <w:rPr>
          <w:rStyle w:val="PGE-Alteraesdestacadas"/>
          <w:rFonts w:cs="Arial"/>
          <w:u w:val="none"/>
        </w:rPr>
      </w:pPr>
    </w:p>
    <w:p w14:paraId="61D2CF14" w14:textId="77777777" w:rsidR="002F1AA1" w:rsidRDefault="002F1AA1" w:rsidP="0095200F">
      <w:pPr>
        <w:jc w:val="center"/>
        <w:rPr>
          <w:rStyle w:val="PGE-Alteraesdestacadas"/>
          <w:rFonts w:cs="Arial"/>
          <w:u w:val="none"/>
        </w:rPr>
      </w:pPr>
    </w:p>
    <w:p w14:paraId="3073AA89" w14:textId="77777777" w:rsidR="002F1AA1" w:rsidRDefault="002F1AA1" w:rsidP="0095200F">
      <w:pPr>
        <w:jc w:val="center"/>
        <w:rPr>
          <w:rStyle w:val="PGE-Alteraesdestacadas"/>
          <w:rFonts w:cs="Arial"/>
          <w:u w:val="none"/>
        </w:rPr>
      </w:pPr>
    </w:p>
    <w:p w14:paraId="2FF7299B" w14:textId="77777777" w:rsidR="002F1AA1" w:rsidRDefault="002F1AA1" w:rsidP="0095200F">
      <w:pPr>
        <w:jc w:val="center"/>
        <w:rPr>
          <w:rStyle w:val="PGE-Alteraesdestacadas"/>
          <w:rFonts w:cs="Arial"/>
          <w:u w:val="none"/>
        </w:rPr>
      </w:pPr>
    </w:p>
    <w:p w14:paraId="06E52D3F" w14:textId="77777777" w:rsidR="002F1AA1" w:rsidRDefault="002F1AA1" w:rsidP="0095200F">
      <w:pPr>
        <w:jc w:val="center"/>
        <w:rPr>
          <w:rStyle w:val="PGE-Alteraesdestacadas"/>
          <w:rFonts w:cs="Arial"/>
          <w:u w:val="none"/>
        </w:rPr>
      </w:pPr>
    </w:p>
    <w:p w14:paraId="6998F69D" w14:textId="77777777" w:rsidR="002F1AA1" w:rsidRDefault="002F1AA1" w:rsidP="0095200F">
      <w:pPr>
        <w:jc w:val="center"/>
        <w:rPr>
          <w:rStyle w:val="PGE-Alteraesdestacadas"/>
          <w:rFonts w:cs="Arial"/>
          <w:u w:val="none"/>
        </w:rPr>
      </w:pPr>
    </w:p>
    <w:p w14:paraId="3EDAE35B" w14:textId="77777777" w:rsidR="002F1AA1" w:rsidRDefault="002F1AA1" w:rsidP="0095200F">
      <w:pPr>
        <w:jc w:val="center"/>
        <w:rPr>
          <w:rStyle w:val="PGE-Alteraesdestacadas"/>
          <w:rFonts w:cs="Arial"/>
          <w:u w:val="none"/>
        </w:rPr>
      </w:pPr>
    </w:p>
    <w:p w14:paraId="342ABEE6" w14:textId="77777777" w:rsidR="002F1AA1" w:rsidRDefault="002F1AA1" w:rsidP="0095200F">
      <w:pPr>
        <w:jc w:val="center"/>
        <w:rPr>
          <w:rStyle w:val="PGE-Alteraesdestacadas"/>
          <w:rFonts w:cs="Arial"/>
          <w:u w:val="none"/>
        </w:rPr>
      </w:pPr>
    </w:p>
    <w:p w14:paraId="44D1AA43" w14:textId="77777777" w:rsidR="002F1AA1" w:rsidRDefault="002F1AA1" w:rsidP="0095200F">
      <w:pPr>
        <w:jc w:val="center"/>
        <w:rPr>
          <w:rStyle w:val="PGE-Alteraesdestacadas"/>
          <w:rFonts w:cs="Arial"/>
          <w:u w:val="none"/>
        </w:rPr>
      </w:pPr>
    </w:p>
    <w:p w14:paraId="0345AE67" w14:textId="77777777" w:rsidR="002F1AA1" w:rsidRDefault="002F1AA1" w:rsidP="0095200F">
      <w:pPr>
        <w:jc w:val="center"/>
        <w:rPr>
          <w:rStyle w:val="PGE-Alteraesdestacadas"/>
          <w:rFonts w:cs="Arial"/>
          <w:u w:val="none"/>
        </w:rPr>
      </w:pPr>
    </w:p>
    <w:p w14:paraId="750CACF8" w14:textId="77777777" w:rsidR="002F1AA1" w:rsidRDefault="002F1AA1" w:rsidP="0095200F">
      <w:pPr>
        <w:jc w:val="center"/>
        <w:rPr>
          <w:rStyle w:val="PGE-Alteraesdestacadas"/>
          <w:rFonts w:cs="Arial"/>
          <w:u w:val="none"/>
        </w:rPr>
      </w:pPr>
    </w:p>
    <w:p w14:paraId="02577BFD" w14:textId="77777777" w:rsidR="002F1AA1" w:rsidRDefault="002F1AA1" w:rsidP="0095200F">
      <w:pPr>
        <w:jc w:val="center"/>
        <w:rPr>
          <w:rStyle w:val="PGE-Alteraesdestacadas"/>
          <w:rFonts w:cs="Arial"/>
          <w:u w:val="none"/>
        </w:rPr>
      </w:pPr>
    </w:p>
    <w:p w14:paraId="68D7FC8A" w14:textId="77777777" w:rsidR="002F1AA1" w:rsidRDefault="002F1AA1" w:rsidP="0095200F">
      <w:pPr>
        <w:jc w:val="center"/>
        <w:rPr>
          <w:rStyle w:val="PGE-Alteraesdestacadas"/>
          <w:rFonts w:cs="Arial"/>
          <w:u w:val="none"/>
        </w:rPr>
      </w:pPr>
    </w:p>
    <w:p w14:paraId="3C8C37CD" w14:textId="77777777" w:rsidR="002F1AA1" w:rsidRDefault="002F1AA1" w:rsidP="0095200F">
      <w:pPr>
        <w:jc w:val="center"/>
        <w:rPr>
          <w:rStyle w:val="PGE-Alteraesdestacadas"/>
          <w:rFonts w:cs="Arial"/>
          <w:u w:val="none"/>
        </w:rPr>
      </w:pPr>
    </w:p>
    <w:p w14:paraId="338FB5C3" w14:textId="75ABEC1C" w:rsidR="0095200F" w:rsidRPr="00384DE0" w:rsidRDefault="0095200F" w:rsidP="0095200F">
      <w:pPr>
        <w:jc w:val="center"/>
        <w:rPr>
          <w:rStyle w:val="PGE-Alteraesdestacadas"/>
          <w:rFonts w:cs="Arial"/>
          <w:u w:val="none"/>
        </w:rPr>
      </w:pPr>
      <w:r w:rsidRPr="00384DE0">
        <w:rPr>
          <w:rStyle w:val="PGE-Alteraesdestacadas"/>
          <w:rFonts w:cs="Arial"/>
          <w:u w:val="none"/>
        </w:rPr>
        <w:t>“</w:t>
      </w:r>
      <w:bookmarkStart w:id="30" w:name="ANEXO_V"/>
      <w:proofErr w:type="gramStart"/>
      <w:r w:rsidRPr="00384DE0">
        <w:rPr>
          <w:rStyle w:val="PGE-Alteraesdestacadas"/>
          <w:rFonts w:cs="Arial"/>
          <w:u w:val="none"/>
        </w:rPr>
        <w:t>ANEXO V</w:t>
      </w:r>
      <w:r w:rsidR="002F1AA1">
        <w:rPr>
          <w:rStyle w:val="PGE-Alteraesdestacadas"/>
          <w:rFonts w:cs="Arial"/>
          <w:u w:val="none"/>
        </w:rPr>
        <w:t>I</w:t>
      </w:r>
      <w:proofErr w:type="gramEnd"/>
      <w:r w:rsidRPr="00384DE0">
        <w:rPr>
          <w:rStyle w:val="PGE-Alteraesdestacadas"/>
          <w:rFonts w:cs="Arial"/>
          <w:u w:val="none"/>
        </w:rPr>
        <w:t>”</w:t>
      </w:r>
    </w:p>
    <w:p w14:paraId="2B3CCD50" w14:textId="77777777" w:rsidR="0095200F" w:rsidRPr="00384DE0" w:rsidRDefault="0095200F" w:rsidP="0095200F">
      <w:pPr>
        <w:rPr>
          <w:rStyle w:val="PGE-Alteraesdestacadas"/>
          <w:rFonts w:cs="Arial"/>
          <w:u w:val="none"/>
        </w:rPr>
      </w:pPr>
    </w:p>
    <w:p w14:paraId="569D36E0" w14:textId="77777777" w:rsidR="0095200F" w:rsidRPr="00384DE0" w:rsidRDefault="0095200F" w:rsidP="0095200F">
      <w:pPr>
        <w:jc w:val="center"/>
        <w:rPr>
          <w:rStyle w:val="PGE-Alteraesdestacadas"/>
          <w:rFonts w:cs="Arial"/>
          <w:u w:val="none"/>
        </w:rPr>
      </w:pPr>
      <w:bookmarkStart w:id="31" w:name="_Ref476243303"/>
      <w:bookmarkStart w:id="32" w:name="_Ref473557772"/>
      <w:bookmarkStart w:id="33" w:name="_Toc473537626"/>
      <w:r w:rsidRPr="00384DE0">
        <w:rPr>
          <w:rStyle w:val="PGE-Alteraesdestacadas"/>
          <w:rFonts w:cs="Arial"/>
          <w:u w:val="none"/>
        </w:rPr>
        <w:t>MODELO REFERENTE À VISITA TÉCNICA</w:t>
      </w:r>
      <w:bookmarkEnd w:id="31"/>
      <w:bookmarkEnd w:id="32"/>
      <w:bookmarkEnd w:id="33"/>
      <w:r w:rsidRPr="00384DE0">
        <w:rPr>
          <w:rStyle w:val="PGE-Alteraesdestacadas"/>
          <w:rFonts w:cs="Arial"/>
          <w:u w:val="none"/>
        </w:rPr>
        <w:t xml:space="preserve"> (FACULTATIVA)</w:t>
      </w:r>
    </w:p>
    <w:bookmarkEnd w:id="30"/>
    <w:p w14:paraId="684F0DC8" w14:textId="77777777" w:rsidR="0095200F" w:rsidRPr="00384DE0" w:rsidRDefault="0095200F" w:rsidP="0095200F">
      <w:pPr>
        <w:rPr>
          <w:rFonts w:ascii="Arial" w:hAnsi="Arial" w:cs="Arial"/>
          <w:szCs w:val="22"/>
        </w:rPr>
      </w:pPr>
    </w:p>
    <w:p w14:paraId="3BD0ACC4" w14:textId="77777777" w:rsidR="0095200F" w:rsidRPr="009F2F0C" w:rsidRDefault="0095200F" w:rsidP="0095200F">
      <w:pPr>
        <w:spacing w:line="315" w:lineRule="atLeast"/>
        <w:jc w:val="center"/>
        <w:rPr>
          <w:rFonts w:ascii="Arial" w:hAnsi="Arial" w:cs="Arial"/>
          <w:sz w:val="22"/>
          <w:szCs w:val="22"/>
        </w:rPr>
      </w:pPr>
    </w:p>
    <w:p w14:paraId="4F809F63" w14:textId="77777777" w:rsidR="0095200F" w:rsidRPr="009F2F0C" w:rsidRDefault="0095200F" w:rsidP="0095200F">
      <w:pPr>
        <w:jc w:val="center"/>
        <w:rPr>
          <w:rFonts w:ascii="Arial" w:hAnsi="Arial" w:cs="Arial"/>
          <w:sz w:val="22"/>
          <w:szCs w:val="22"/>
        </w:rPr>
      </w:pPr>
      <w:r w:rsidRPr="009F2F0C">
        <w:rPr>
          <w:rFonts w:ascii="Arial" w:hAnsi="Arial" w:cs="Arial"/>
          <w:b/>
          <w:bCs/>
          <w:sz w:val="22"/>
          <w:szCs w:val="22"/>
        </w:rPr>
        <w:t>CERTIFICADO DE REALIZAÇÃO DE VISITA TÉCNICA</w:t>
      </w:r>
    </w:p>
    <w:p w14:paraId="146F7E0C" w14:textId="77777777" w:rsidR="0095200F" w:rsidRPr="009F2F0C" w:rsidRDefault="0095200F" w:rsidP="0095200F">
      <w:pPr>
        <w:jc w:val="center"/>
        <w:rPr>
          <w:rFonts w:ascii="Arial" w:hAnsi="Arial" w:cs="Arial"/>
          <w:sz w:val="22"/>
          <w:szCs w:val="22"/>
        </w:rPr>
      </w:pPr>
      <w:r>
        <w:rPr>
          <w:rFonts w:ascii="Arial" w:hAnsi="Arial" w:cs="Arial"/>
          <w:bCs/>
          <w:sz w:val="22"/>
          <w:szCs w:val="22"/>
        </w:rPr>
        <w:t>(emitido pela CETESB</w:t>
      </w:r>
      <w:r w:rsidRPr="009F2F0C">
        <w:rPr>
          <w:rFonts w:ascii="Arial" w:hAnsi="Arial" w:cs="Arial"/>
          <w:bCs/>
          <w:sz w:val="22"/>
          <w:szCs w:val="22"/>
        </w:rPr>
        <w:t>)</w:t>
      </w:r>
    </w:p>
    <w:p w14:paraId="1443471D" w14:textId="77777777" w:rsidR="0095200F" w:rsidRPr="009F2F0C" w:rsidRDefault="0095200F" w:rsidP="0095200F">
      <w:pPr>
        <w:spacing w:line="315" w:lineRule="atLeast"/>
        <w:jc w:val="both"/>
        <w:rPr>
          <w:rFonts w:ascii="Arial" w:hAnsi="Arial" w:cs="Arial"/>
          <w:sz w:val="22"/>
          <w:szCs w:val="22"/>
        </w:rPr>
      </w:pPr>
      <w:r w:rsidRPr="009F2F0C">
        <w:rPr>
          <w:rFonts w:ascii="Arial" w:hAnsi="Arial" w:cs="Arial"/>
          <w:sz w:val="22"/>
          <w:szCs w:val="22"/>
        </w:rPr>
        <w:t> </w:t>
      </w:r>
    </w:p>
    <w:p w14:paraId="740BD236" w14:textId="77777777" w:rsidR="0095200F" w:rsidRPr="009F2F0C" w:rsidRDefault="0095200F" w:rsidP="0095200F">
      <w:pPr>
        <w:spacing w:line="360" w:lineRule="auto"/>
        <w:jc w:val="both"/>
        <w:rPr>
          <w:rFonts w:ascii="Arial" w:hAnsi="Arial" w:cs="Arial"/>
          <w:b/>
          <w:bCs/>
          <w:sz w:val="22"/>
          <w:szCs w:val="22"/>
        </w:rPr>
      </w:pPr>
    </w:p>
    <w:p w14:paraId="048C680B" w14:textId="57960EDD" w:rsidR="0095200F" w:rsidRPr="009F2F0C" w:rsidRDefault="0095200F" w:rsidP="0095200F">
      <w:pPr>
        <w:spacing w:line="360" w:lineRule="auto"/>
        <w:ind w:firstLine="709"/>
        <w:jc w:val="both"/>
        <w:rPr>
          <w:rFonts w:ascii="Arial" w:hAnsi="Arial" w:cs="Arial"/>
          <w:sz w:val="22"/>
          <w:szCs w:val="22"/>
        </w:rPr>
      </w:pPr>
      <w:r w:rsidRPr="009F2F0C">
        <w:rPr>
          <w:rFonts w:ascii="Arial" w:hAnsi="Arial" w:cs="Arial"/>
          <w:b/>
          <w:bCs/>
          <w:sz w:val="22"/>
          <w:szCs w:val="22"/>
        </w:rPr>
        <w:t xml:space="preserve">ATESTO </w:t>
      </w:r>
      <w:r w:rsidRPr="009F2F0C">
        <w:rPr>
          <w:rFonts w:ascii="Arial" w:hAnsi="Arial" w:cs="Arial"/>
          <w:sz w:val="22"/>
          <w:szCs w:val="22"/>
        </w:rPr>
        <w:t>que o representante legal do licitante _____</w:t>
      </w:r>
      <w:proofErr w:type="gramStart"/>
      <w:r w:rsidRPr="009F2F0C">
        <w:rPr>
          <w:rFonts w:ascii="Arial" w:hAnsi="Arial" w:cs="Arial"/>
          <w:sz w:val="22"/>
          <w:szCs w:val="22"/>
        </w:rPr>
        <w:t>(</w:t>
      </w:r>
      <w:proofErr w:type="gramEnd"/>
      <w:r w:rsidRPr="009F2F0C">
        <w:rPr>
          <w:rFonts w:ascii="Arial" w:hAnsi="Arial" w:cs="Arial"/>
          <w:sz w:val="22"/>
          <w:szCs w:val="22"/>
        </w:rPr>
        <w:t xml:space="preserve">razão social)_______, interessado em participar do Processo Licitatório da CETESB </w:t>
      </w:r>
      <w:r w:rsidRPr="00D80D01">
        <w:rPr>
          <w:rFonts w:ascii="Arial" w:hAnsi="Arial" w:cs="Arial"/>
          <w:sz w:val="22"/>
          <w:szCs w:val="22"/>
        </w:rPr>
        <w:t>n</w:t>
      </w:r>
      <w:r w:rsidRPr="00D80D01">
        <w:rPr>
          <w:rFonts w:ascii="Arial" w:hAnsi="Arial" w:cs="Arial"/>
          <w:sz w:val="22"/>
          <w:szCs w:val="22"/>
          <w:vertAlign w:val="superscript"/>
        </w:rPr>
        <w:t>o</w:t>
      </w:r>
      <w:r w:rsidRPr="00D80D01">
        <w:rPr>
          <w:rFonts w:ascii="Arial" w:hAnsi="Arial" w:cs="Arial"/>
          <w:sz w:val="22"/>
          <w:szCs w:val="22"/>
        </w:rPr>
        <w:t xml:space="preserve"> </w:t>
      </w:r>
      <w:r w:rsidR="007E5B00">
        <w:rPr>
          <w:rFonts w:ascii="Arial" w:hAnsi="Arial" w:cs="Arial"/>
          <w:b/>
          <w:sz w:val="22"/>
          <w:szCs w:val="22"/>
        </w:rPr>
        <w:t>82/2025/308</w:t>
      </w:r>
      <w:r w:rsidRPr="00D80D01">
        <w:rPr>
          <w:rFonts w:ascii="Arial" w:hAnsi="Arial" w:cs="Arial"/>
          <w:sz w:val="22"/>
          <w:szCs w:val="22"/>
        </w:rPr>
        <w:t>,</w:t>
      </w:r>
      <w:r w:rsidRPr="009F2F0C">
        <w:rPr>
          <w:rFonts w:ascii="Arial" w:hAnsi="Arial" w:cs="Arial"/>
          <w:sz w:val="22"/>
          <w:szCs w:val="22"/>
        </w:rPr>
        <w:t xml:space="preserve"> realizou nesta data v</w:t>
      </w:r>
      <w:r>
        <w:rPr>
          <w:rFonts w:ascii="Arial" w:hAnsi="Arial" w:cs="Arial"/>
          <w:sz w:val="22"/>
          <w:szCs w:val="22"/>
        </w:rPr>
        <w:t xml:space="preserve">isita técnica nas instalações </w:t>
      </w:r>
      <w:r w:rsidRPr="00AC0BE5">
        <w:rPr>
          <w:rFonts w:ascii="Arial" w:hAnsi="Arial" w:cs="Arial"/>
          <w:sz w:val="22"/>
          <w:szCs w:val="22"/>
        </w:rPr>
        <w:t>na Sede da CETESB, recebendo</w:t>
      </w:r>
      <w:r w:rsidRPr="009F2F0C">
        <w:rPr>
          <w:rFonts w:ascii="Arial" w:hAnsi="Arial" w:cs="Arial"/>
          <w:sz w:val="22"/>
          <w:szCs w:val="22"/>
        </w:rPr>
        <w:t xml:space="preserve"> assim todas as informações e subsídios necessários para a elaboração da sua proposta.</w:t>
      </w:r>
    </w:p>
    <w:p w14:paraId="19801C61" w14:textId="77777777" w:rsidR="0095200F" w:rsidRPr="009F2F0C" w:rsidRDefault="0095200F" w:rsidP="0095200F">
      <w:pPr>
        <w:spacing w:line="360" w:lineRule="auto"/>
        <w:jc w:val="both"/>
        <w:rPr>
          <w:rFonts w:ascii="Arial" w:hAnsi="Arial" w:cs="Arial"/>
          <w:sz w:val="22"/>
          <w:szCs w:val="22"/>
        </w:rPr>
      </w:pPr>
    </w:p>
    <w:p w14:paraId="62CD796C" w14:textId="77777777" w:rsidR="0095200F" w:rsidRPr="009F2F0C" w:rsidRDefault="0095200F" w:rsidP="0095200F">
      <w:pPr>
        <w:spacing w:line="360" w:lineRule="auto"/>
        <w:jc w:val="both"/>
        <w:rPr>
          <w:rFonts w:ascii="Arial" w:hAnsi="Arial" w:cs="Arial"/>
          <w:sz w:val="22"/>
          <w:szCs w:val="22"/>
        </w:rPr>
      </w:pPr>
      <w:r w:rsidRPr="009F2F0C">
        <w:rPr>
          <w:rFonts w:ascii="Arial" w:hAnsi="Arial" w:cs="Arial"/>
          <w:sz w:val="22"/>
          <w:szCs w:val="22"/>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locais em que serão executados os serviços.</w:t>
      </w:r>
    </w:p>
    <w:p w14:paraId="7FB8094F" w14:textId="77777777" w:rsidR="0095200F" w:rsidRPr="009F2F0C" w:rsidRDefault="0095200F" w:rsidP="0095200F">
      <w:pPr>
        <w:spacing w:line="315" w:lineRule="atLeast"/>
        <w:jc w:val="both"/>
        <w:rPr>
          <w:rFonts w:ascii="Arial" w:hAnsi="Arial" w:cs="Arial"/>
          <w:sz w:val="22"/>
          <w:szCs w:val="22"/>
        </w:rPr>
      </w:pPr>
    </w:p>
    <w:p w14:paraId="524A1D2D" w14:textId="77777777" w:rsidR="0095200F" w:rsidRPr="009F2F0C" w:rsidRDefault="0095200F" w:rsidP="0095200F">
      <w:pPr>
        <w:spacing w:line="315" w:lineRule="atLeast"/>
        <w:jc w:val="center"/>
        <w:rPr>
          <w:rFonts w:ascii="Arial" w:hAnsi="Arial" w:cs="Arial"/>
          <w:sz w:val="22"/>
          <w:szCs w:val="22"/>
        </w:rPr>
      </w:pPr>
      <w:r w:rsidRPr="009F2F0C">
        <w:rPr>
          <w:rFonts w:ascii="Arial" w:hAnsi="Arial" w:cs="Arial"/>
          <w:sz w:val="22"/>
          <w:szCs w:val="22"/>
        </w:rPr>
        <w:t>(Local e data)</w:t>
      </w:r>
    </w:p>
    <w:p w14:paraId="004E1C65" w14:textId="77777777" w:rsidR="0095200F" w:rsidRPr="009F2F0C" w:rsidRDefault="0095200F" w:rsidP="0095200F">
      <w:pPr>
        <w:spacing w:line="315" w:lineRule="atLeast"/>
        <w:jc w:val="center"/>
        <w:rPr>
          <w:rFonts w:ascii="Arial" w:hAnsi="Arial" w:cs="Arial"/>
          <w:sz w:val="22"/>
          <w:szCs w:val="22"/>
        </w:rPr>
      </w:pPr>
    </w:p>
    <w:tbl>
      <w:tblPr>
        <w:tblW w:w="0" w:type="auto"/>
        <w:tblCellMar>
          <w:left w:w="0" w:type="dxa"/>
          <w:right w:w="0" w:type="dxa"/>
        </w:tblCellMar>
        <w:tblLook w:val="04A0" w:firstRow="1" w:lastRow="0" w:firstColumn="1" w:lastColumn="0" w:noHBand="0" w:noVBand="1"/>
      </w:tblPr>
      <w:tblGrid>
        <w:gridCol w:w="4643"/>
        <w:gridCol w:w="4644"/>
      </w:tblGrid>
      <w:tr w:rsidR="0095200F" w:rsidRPr="009F2F0C" w14:paraId="5FEE9F70" w14:textId="77777777" w:rsidTr="00E142D4">
        <w:tc>
          <w:tcPr>
            <w:tcW w:w="4643" w:type="dxa"/>
            <w:tcBorders>
              <w:top w:val="nil"/>
              <w:left w:val="nil"/>
              <w:bottom w:val="nil"/>
              <w:right w:val="nil"/>
            </w:tcBorders>
            <w:tcMar>
              <w:top w:w="0" w:type="dxa"/>
              <w:left w:w="108" w:type="dxa"/>
              <w:bottom w:w="0" w:type="dxa"/>
              <w:right w:w="108" w:type="dxa"/>
            </w:tcMar>
            <w:hideMark/>
          </w:tcPr>
          <w:p w14:paraId="4FA40863" w14:textId="77777777" w:rsidR="0095200F" w:rsidRPr="009F2F0C" w:rsidRDefault="0095200F" w:rsidP="00E142D4">
            <w:pPr>
              <w:spacing w:line="315" w:lineRule="atLeast"/>
              <w:jc w:val="center"/>
              <w:rPr>
                <w:rFonts w:ascii="Arial" w:hAnsi="Arial" w:cs="Arial"/>
                <w:sz w:val="22"/>
                <w:szCs w:val="22"/>
              </w:rPr>
            </w:pPr>
            <w:r w:rsidRPr="009F2F0C">
              <w:rPr>
                <w:rFonts w:ascii="Arial" w:hAnsi="Arial" w:cs="Arial"/>
                <w:sz w:val="22"/>
                <w:szCs w:val="22"/>
              </w:rPr>
              <w:t>__________________________</w:t>
            </w:r>
          </w:p>
          <w:p w14:paraId="62E2928F" w14:textId="77777777" w:rsidR="0095200F" w:rsidRPr="009F2F0C" w:rsidRDefault="0095200F" w:rsidP="00E142D4">
            <w:pPr>
              <w:spacing w:line="315" w:lineRule="atLeast"/>
              <w:jc w:val="center"/>
              <w:rPr>
                <w:rFonts w:ascii="Arial" w:hAnsi="Arial" w:cs="Arial"/>
                <w:sz w:val="22"/>
                <w:szCs w:val="22"/>
              </w:rPr>
            </w:pPr>
            <w:r w:rsidRPr="009F2F0C">
              <w:rPr>
                <w:rFonts w:ascii="Arial" w:hAnsi="Arial" w:cs="Arial"/>
                <w:sz w:val="22"/>
                <w:szCs w:val="22"/>
              </w:rPr>
              <w:t>(nome completo, assinatura e qualificação do representante da licitante</w:t>
            </w:r>
            <w:proofErr w:type="gramStart"/>
            <w:r w:rsidRPr="009F2F0C">
              <w:rPr>
                <w:rFonts w:ascii="Arial" w:hAnsi="Arial" w:cs="Arial"/>
                <w:sz w:val="22"/>
                <w:szCs w:val="22"/>
              </w:rPr>
              <w:t>)</w:t>
            </w:r>
            <w:proofErr w:type="gramEnd"/>
          </w:p>
        </w:tc>
        <w:tc>
          <w:tcPr>
            <w:tcW w:w="4644" w:type="dxa"/>
            <w:tcBorders>
              <w:top w:val="nil"/>
              <w:left w:val="nil"/>
              <w:bottom w:val="nil"/>
              <w:right w:val="nil"/>
            </w:tcBorders>
            <w:tcMar>
              <w:top w:w="0" w:type="dxa"/>
              <w:left w:w="108" w:type="dxa"/>
              <w:bottom w:w="0" w:type="dxa"/>
              <w:right w:w="108" w:type="dxa"/>
            </w:tcMar>
            <w:hideMark/>
          </w:tcPr>
          <w:p w14:paraId="291D62F3" w14:textId="77777777" w:rsidR="0095200F" w:rsidRPr="009F2F0C" w:rsidRDefault="0095200F" w:rsidP="00E142D4">
            <w:pPr>
              <w:shd w:val="clear" w:color="auto" w:fill="FFFFFF"/>
              <w:spacing w:line="315" w:lineRule="atLeast"/>
              <w:jc w:val="center"/>
              <w:rPr>
                <w:rFonts w:ascii="Arial" w:hAnsi="Arial" w:cs="Arial"/>
                <w:sz w:val="22"/>
                <w:szCs w:val="22"/>
              </w:rPr>
            </w:pPr>
            <w:r w:rsidRPr="009F2F0C">
              <w:rPr>
                <w:rFonts w:ascii="Arial" w:hAnsi="Arial" w:cs="Arial"/>
                <w:sz w:val="22"/>
                <w:szCs w:val="22"/>
              </w:rPr>
              <w:t>__________________________</w:t>
            </w:r>
          </w:p>
          <w:p w14:paraId="6769C670" w14:textId="77777777" w:rsidR="0095200F" w:rsidRPr="009F2F0C" w:rsidRDefault="0095200F" w:rsidP="00E142D4">
            <w:pPr>
              <w:shd w:val="clear" w:color="auto" w:fill="FFFFFF"/>
              <w:spacing w:line="315" w:lineRule="atLeast"/>
              <w:jc w:val="center"/>
              <w:rPr>
                <w:rFonts w:ascii="Arial" w:hAnsi="Arial" w:cs="Arial"/>
                <w:sz w:val="22"/>
                <w:szCs w:val="22"/>
              </w:rPr>
            </w:pPr>
            <w:r w:rsidRPr="009F2F0C">
              <w:rPr>
                <w:rFonts w:ascii="Arial" w:hAnsi="Arial" w:cs="Arial"/>
                <w:sz w:val="22"/>
                <w:szCs w:val="22"/>
              </w:rPr>
              <w:t>(nome completo, assinatura e cargo do servidor responsável por acompanhar a visita</w:t>
            </w:r>
            <w:proofErr w:type="gramStart"/>
            <w:r w:rsidRPr="009F2F0C">
              <w:rPr>
                <w:rFonts w:ascii="Arial" w:hAnsi="Arial" w:cs="Arial"/>
                <w:sz w:val="22"/>
                <w:szCs w:val="22"/>
              </w:rPr>
              <w:t>)</w:t>
            </w:r>
            <w:proofErr w:type="gramEnd"/>
          </w:p>
        </w:tc>
      </w:tr>
    </w:tbl>
    <w:p w14:paraId="606762FA" w14:textId="77777777" w:rsidR="0095200F" w:rsidRPr="0077034B" w:rsidRDefault="0095200F" w:rsidP="0095200F">
      <w:pPr>
        <w:jc w:val="center"/>
        <w:rPr>
          <w:rFonts w:ascii="Segoe UI" w:hAnsi="Segoe UI" w:cs="Segoe UI"/>
          <w:b/>
          <w:bCs/>
          <w:sz w:val="22"/>
          <w:szCs w:val="22"/>
        </w:rPr>
      </w:pPr>
      <w:r w:rsidRPr="009130AC">
        <w:rPr>
          <w:rFonts w:ascii="Segoe UI" w:hAnsi="Segoe UI" w:cs="Segoe UI"/>
          <w:b/>
          <w:bCs/>
          <w:sz w:val="22"/>
          <w:szCs w:val="22"/>
        </w:rPr>
        <w:br w:type="page"/>
      </w:r>
    </w:p>
    <w:p w14:paraId="794D021C" w14:textId="77777777" w:rsidR="0095200F" w:rsidRPr="00780357" w:rsidRDefault="0095200F" w:rsidP="0095200F">
      <w:pPr>
        <w:spacing w:after="200" w:line="276" w:lineRule="auto"/>
        <w:jc w:val="center"/>
        <w:rPr>
          <w:rFonts w:ascii="Arial" w:hAnsi="Arial" w:cs="Arial"/>
          <w:b/>
          <w:bCs/>
          <w:sz w:val="22"/>
          <w:szCs w:val="22"/>
        </w:rPr>
      </w:pPr>
      <w:r w:rsidRPr="00780357">
        <w:rPr>
          <w:rFonts w:ascii="Arial" w:hAnsi="Arial" w:cs="Arial"/>
          <w:b/>
          <w:bCs/>
          <w:sz w:val="22"/>
          <w:szCs w:val="22"/>
        </w:rPr>
        <w:lastRenderedPageBreak/>
        <w:t>TERMO DE CIÊNCIA E DE NOTIFICAÇÃO</w:t>
      </w:r>
    </w:p>
    <w:p w14:paraId="1A56DE97" w14:textId="77777777" w:rsidR="0095200F" w:rsidRPr="00780357" w:rsidRDefault="0095200F" w:rsidP="0095200F">
      <w:pPr>
        <w:rPr>
          <w:rFonts w:ascii="Arial" w:hAnsi="Arial" w:cs="Arial"/>
          <w:sz w:val="22"/>
          <w:szCs w:val="22"/>
        </w:rPr>
      </w:pPr>
      <w:r w:rsidRPr="00780357">
        <w:rPr>
          <w:rFonts w:ascii="Arial" w:hAnsi="Arial" w:cs="Arial"/>
          <w:b/>
          <w:sz w:val="22"/>
          <w:szCs w:val="22"/>
        </w:rPr>
        <w:t>CONTRATANTE:</w:t>
      </w:r>
      <w:r w:rsidRPr="00780357">
        <w:rPr>
          <w:rFonts w:ascii="Arial" w:hAnsi="Arial" w:cs="Arial"/>
          <w:sz w:val="22"/>
          <w:szCs w:val="22"/>
        </w:rPr>
        <w:t xml:space="preserve"> CETESB – Companhia Ambiental do Estado de São Paulo</w:t>
      </w:r>
    </w:p>
    <w:p w14:paraId="11A6086C" w14:textId="77777777" w:rsidR="0095200F" w:rsidRPr="00780357" w:rsidRDefault="0095200F" w:rsidP="0095200F">
      <w:pPr>
        <w:rPr>
          <w:rFonts w:ascii="Arial" w:hAnsi="Arial" w:cs="Arial"/>
          <w:b/>
          <w:sz w:val="22"/>
          <w:szCs w:val="22"/>
        </w:rPr>
      </w:pPr>
      <w:r w:rsidRPr="00780357">
        <w:rPr>
          <w:rFonts w:ascii="Arial" w:hAnsi="Arial" w:cs="Arial"/>
          <w:b/>
          <w:sz w:val="22"/>
          <w:szCs w:val="22"/>
        </w:rPr>
        <w:t>CONTRATADO:</w:t>
      </w:r>
    </w:p>
    <w:p w14:paraId="299DC83D" w14:textId="77777777" w:rsidR="0095200F" w:rsidRPr="00780357" w:rsidRDefault="0095200F" w:rsidP="0095200F">
      <w:pPr>
        <w:rPr>
          <w:rFonts w:ascii="Arial" w:hAnsi="Arial" w:cs="Arial"/>
          <w:b/>
          <w:sz w:val="22"/>
          <w:szCs w:val="22"/>
        </w:rPr>
      </w:pPr>
      <w:r w:rsidRPr="00780357">
        <w:rPr>
          <w:rFonts w:ascii="Arial" w:hAnsi="Arial" w:cs="Arial"/>
          <w:b/>
          <w:sz w:val="22"/>
          <w:szCs w:val="22"/>
        </w:rPr>
        <w:t>CONTRATO Nº (DE ORIGEM):</w:t>
      </w:r>
    </w:p>
    <w:p w14:paraId="5B72199D" w14:textId="77777777" w:rsidR="00F711B7" w:rsidRPr="000F48CB" w:rsidRDefault="0095200F" w:rsidP="00F711B7">
      <w:pPr>
        <w:jc w:val="both"/>
        <w:rPr>
          <w:rFonts w:ascii="Arial" w:hAnsi="Arial" w:cs="Arial"/>
          <w:sz w:val="22"/>
          <w:szCs w:val="22"/>
          <w:lang w:val="pt-PT"/>
        </w:rPr>
      </w:pPr>
      <w:r w:rsidRPr="0045268E">
        <w:rPr>
          <w:rFonts w:ascii="Arial" w:hAnsi="Arial" w:cs="Arial"/>
          <w:b/>
          <w:sz w:val="22"/>
          <w:szCs w:val="22"/>
        </w:rPr>
        <w:t>OBJETO:</w:t>
      </w:r>
      <w:r w:rsidRPr="0045268E">
        <w:rPr>
          <w:rFonts w:ascii="Arial" w:hAnsi="Arial" w:cs="Arial"/>
          <w:sz w:val="22"/>
          <w:szCs w:val="22"/>
        </w:rPr>
        <w:t xml:space="preserve"> </w:t>
      </w:r>
      <w:r w:rsidRPr="0045268E">
        <w:rPr>
          <w:rFonts w:ascii="Arial" w:hAnsi="Arial" w:cs="Arial"/>
          <w:sz w:val="22"/>
          <w:szCs w:val="22"/>
          <w:lang w:val="pt-PT"/>
        </w:rPr>
        <w:t xml:space="preserve">A presente licitação tem por objeto a </w:t>
      </w:r>
      <w:r w:rsidR="00F711B7" w:rsidRPr="005E7BC6">
        <w:rPr>
          <w:rFonts w:ascii="Arial" w:hAnsi="Arial" w:cs="Arial"/>
          <w:sz w:val="22"/>
          <w:szCs w:val="22"/>
          <w:lang w:val="pt-PT"/>
        </w:rPr>
        <w:t>contratação</w:t>
      </w:r>
      <w:r w:rsidR="00F711B7" w:rsidRPr="005E7BC6">
        <w:rPr>
          <w:rFonts w:ascii="Arial" w:hAnsi="Arial" w:cs="Arial"/>
          <w:sz w:val="22"/>
          <w:szCs w:val="22"/>
        </w:rPr>
        <w:t xml:space="preserve"> de empresa especializada para fornecimento</w:t>
      </w:r>
      <w:r w:rsidR="00F711B7">
        <w:rPr>
          <w:rFonts w:ascii="Arial" w:hAnsi="Arial" w:cs="Arial"/>
          <w:sz w:val="21"/>
          <w:szCs w:val="21"/>
          <w:shd w:val="clear" w:color="auto" w:fill="FFFFFF"/>
        </w:rPr>
        <w:t xml:space="preserve">, implantação e treinamento de Solução Centralizada de Gerenciamento de Sistemas e Ativos de TI, </w:t>
      </w:r>
      <w:r w:rsidR="00F711B7" w:rsidRPr="005E7BC6">
        <w:rPr>
          <w:rFonts w:ascii="Arial" w:hAnsi="Arial" w:cs="Arial"/>
          <w:sz w:val="22"/>
          <w:szCs w:val="22"/>
          <w:lang w:val="pt-PT"/>
        </w:rPr>
        <w:t>conforme especificações técnicas constantes no Termo de Referência, que integra esse Edital como Anexo I.</w:t>
      </w:r>
    </w:p>
    <w:p w14:paraId="16176D62" w14:textId="37F8B630" w:rsidR="0095200F" w:rsidRPr="00780357" w:rsidRDefault="0095200F" w:rsidP="00F711B7">
      <w:pPr>
        <w:pStyle w:val="TextosemFormatao"/>
        <w:spacing w:before="80" w:after="80"/>
        <w:jc w:val="both"/>
        <w:rPr>
          <w:rFonts w:ascii="Arial" w:hAnsi="Arial" w:cs="Arial"/>
          <w:sz w:val="22"/>
          <w:szCs w:val="22"/>
        </w:rPr>
      </w:pPr>
    </w:p>
    <w:p w14:paraId="1BCC0A77" w14:textId="77777777" w:rsidR="0095200F" w:rsidRPr="00780357" w:rsidRDefault="0095200F" w:rsidP="0095200F">
      <w:pPr>
        <w:jc w:val="both"/>
        <w:rPr>
          <w:rFonts w:ascii="Arial" w:hAnsi="Arial" w:cs="Arial"/>
          <w:sz w:val="22"/>
          <w:szCs w:val="22"/>
        </w:rPr>
      </w:pPr>
      <w:r w:rsidRPr="00780357">
        <w:rPr>
          <w:rFonts w:ascii="Arial" w:hAnsi="Arial" w:cs="Arial"/>
          <w:sz w:val="22"/>
          <w:szCs w:val="22"/>
        </w:rPr>
        <w:t xml:space="preserve">Pelo presente TERMO, nós, abaixo identificados: </w:t>
      </w:r>
    </w:p>
    <w:p w14:paraId="7DBA441A" w14:textId="77777777" w:rsidR="0095200F" w:rsidRPr="00780357" w:rsidRDefault="0095200F" w:rsidP="0095200F">
      <w:pPr>
        <w:jc w:val="both"/>
        <w:rPr>
          <w:rFonts w:ascii="Arial" w:hAnsi="Arial" w:cs="Arial"/>
          <w:sz w:val="22"/>
          <w:szCs w:val="22"/>
        </w:rPr>
      </w:pPr>
    </w:p>
    <w:p w14:paraId="6DD3A795" w14:textId="77777777" w:rsidR="0095200F" w:rsidRPr="00780357" w:rsidRDefault="0095200F" w:rsidP="0095200F">
      <w:pPr>
        <w:jc w:val="both"/>
        <w:rPr>
          <w:rFonts w:ascii="Arial" w:hAnsi="Arial" w:cs="Arial"/>
          <w:sz w:val="22"/>
          <w:szCs w:val="22"/>
        </w:rPr>
      </w:pPr>
      <w:r w:rsidRPr="00780357">
        <w:rPr>
          <w:rFonts w:ascii="Arial" w:hAnsi="Arial" w:cs="Arial"/>
          <w:b/>
          <w:bCs/>
          <w:sz w:val="22"/>
          <w:szCs w:val="22"/>
        </w:rPr>
        <w:t xml:space="preserve">1. Estamos CIENTES de que: </w:t>
      </w:r>
    </w:p>
    <w:p w14:paraId="6BD0EEFF" w14:textId="77777777" w:rsidR="0095200F" w:rsidRPr="00780357" w:rsidRDefault="0095200F" w:rsidP="0083642E">
      <w:pPr>
        <w:numPr>
          <w:ilvl w:val="0"/>
          <w:numId w:val="8"/>
        </w:numPr>
        <w:jc w:val="both"/>
        <w:rPr>
          <w:rFonts w:ascii="Arial" w:hAnsi="Arial" w:cs="Arial"/>
          <w:sz w:val="22"/>
          <w:szCs w:val="22"/>
        </w:rPr>
      </w:pPr>
      <w:r w:rsidRPr="00780357">
        <w:rPr>
          <w:rFonts w:ascii="Arial" w:hAnsi="Arial" w:cs="Arial"/>
          <w:sz w:val="22"/>
          <w:szCs w:val="22"/>
        </w:rPr>
        <w:t xml:space="preserve">a) o ajuste acima referido, seus aditamentos, bem como o acompanhamento de sua execução contratual, estarão sujeitos </w:t>
      </w:r>
      <w:proofErr w:type="gramStart"/>
      <w:r w:rsidRPr="00780357">
        <w:rPr>
          <w:rFonts w:ascii="Arial" w:hAnsi="Arial" w:cs="Arial"/>
          <w:sz w:val="22"/>
          <w:szCs w:val="22"/>
        </w:rPr>
        <w:t>a</w:t>
      </w:r>
      <w:proofErr w:type="gramEnd"/>
      <w:r w:rsidRPr="00780357">
        <w:rPr>
          <w:rFonts w:ascii="Arial" w:hAnsi="Arial" w:cs="Arial"/>
          <w:sz w:val="22"/>
          <w:szCs w:val="22"/>
        </w:rPr>
        <w:t xml:space="preserve"> análise e julgamento pelo Tribunal de Contas do Estado de São Paulo, cujo trâmite processual ocorrerá pelo sistema eletrônico; </w:t>
      </w:r>
    </w:p>
    <w:p w14:paraId="496D8DD2" w14:textId="77777777" w:rsidR="0095200F" w:rsidRPr="00780357" w:rsidRDefault="0095200F" w:rsidP="0083642E">
      <w:pPr>
        <w:numPr>
          <w:ilvl w:val="0"/>
          <w:numId w:val="8"/>
        </w:numPr>
        <w:jc w:val="both"/>
        <w:rPr>
          <w:rFonts w:ascii="Arial" w:hAnsi="Arial" w:cs="Arial"/>
          <w:sz w:val="22"/>
          <w:szCs w:val="22"/>
        </w:rPr>
      </w:pPr>
      <w:r w:rsidRPr="00780357">
        <w:rPr>
          <w:rFonts w:ascii="Arial" w:hAnsi="Arial" w:cs="Arial"/>
          <w:sz w:val="22"/>
          <w:szCs w:val="22"/>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0AE67B66" w14:textId="77777777" w:rsidR="0095200F" w:rsidRPr="00780357" w:rsidRDefault="0095200F" w:rsidP="0083642E">
      <w:pPr>
        <w:numPr>
          <w:ilvl w:val="0"/>
          <w:numId w:val="8"/>
        </w:numPr>
        <w:jc w:val="both"/>
        <w:rPr>
          <w:rFonts w:ascii="Arial" w:hAnsi="Arial" w:cs="Arial"/>
          <w:sz w:val="22"/>
          <w:szCs w:val="22"/>
        </w:rPr>
      </w:pPr>
      <w:r w:rsidRPr="00780357">
        <w:rPr>
          <w:rFonts w:ascii="Arial" w:hAnsi="Arial" w:cs="Arial"/>
          <w:sz w:val="22"/>
          <w:szCs w:val="22"/>
        </w:rPr>
        <w:t>c) além de disponíveis no processo eletrônico, todos os Despachos e Decisões que vierem a ser tomados, relativamente ao aludido processo, serão publicados no Diário Oficial Eletrônico do Tribunal de Contas do Estado de São Paulo (</w:t>
      </w:r>
      <w:hyperlink r:id="rId42" w:tgtFrame="_blank" w:tooltip="https://doe.tce.sp.gov.br/" w:history="1">
        <w:r w:rsidRPr="00780357">
          <w:rPr>
            <w:rStyle w:val="Hyperlink"/>
            <w:rFonts w:ascii="Arial" w:hAnsi="Arial" w:cs="Arial"/>
            <w:sz w:val="22"/>
            <w:szCs w:val="22"/>
          </w:rPr>
          <w:t>https://doe.tce.sp.gov.br/</w:t>
        </w:r>
      </w:hyperlink>
      <w:r w:rsidRPr="00780357">
        <w:rPr>
          <w:rFonts w:ascii="Arial" w:hAnsi="Arial" w:cs="Arial"/>
          <w:sz w:val="22"/>
          <w:szCs w:val="22"/>
        </w:rPr>
        <w:t xml:space="preserve">), em conformidade com o artigo 90 da Lei Complementar nº 709, de 14 de janeiro de 1993, iniciando-se, a partir de então, a contagem dos prazos processuais, conforme regras do Código de Processo Civil; </w:t>
      </w:r>
    </w:p>
    <w:p w14:paraId="47189DD2" w14:textId="77777777" w:rsidR="0095200F" w:rsidRPr="00780357" w:rsidRDefault="0095200F" w:rsidP="0083642E">
      <w:pPr>
        <w:numPr>
          <w:ilvl w:val="0"/>
          <w:numId w:val="8"/>
        </w:numPr>
        <w:jc w:val="both"/>
        <w:rPr>
          <w:rFonts w:ascii="Arial" w:hAnsi="Arial" w:cs="Arial"/>
          <w:sz w:val="22"/>
          <w:szCs w:val="22"/>
        </w:rPr>
      </w:pPr>
      <w:r w:rsidRPr="00780357">
        <w:rPr>
          <w:rFonts w:ascii="Arial" w:hAnsi="Arial" w:cs="Arial"/>
          <w:sz w:val="22"/>
          <w:szCs w:val="22"/>
        </w:rPr>
        <w:t xml:space="preserve">d) as informações pessoais dos responsáveis pela CETESB e interessados estão cadastradas no módulo eletrônico do “Cadastro Corporativo TCESP – </w:t>
      </w:r>
      <w:proofErr w:type="spellStart"/>
      <w:proofErr w:type="gramStart"/>
      <w:r w:rsidRPr="00780357">
        <w:rPr>
          <w:rFonts w:ascii="Arial" w:hAnsi="Arial" w:cs="Arial"/>
          <w:sz w:val="22"/>
          <w:szCs w:val="22"/>
        </w:rPr>
        <w:t>CadTCESP</w:t>
      </w:r>
      <w:proofErr w:type="spellEnd"/>
      <w:proofErr w:type="gramEnd"/>
      <w:r w:rsidRPr="00780357">
        <w:rPr>
          <w:rFonts w:ascii="Arial" w:hAnsi="Arial" w:cs="Arial"/>
          <w:sz w:val="22"/>
          <w:szCs w:val="22"/>
        </w:rPr>
        <w:t>”, nos termos previstos no Artigo 2º das Instruções nº01/2020, conforme “Declaração(</w:t>
      </w:r>
      <w:proofErr w:type="spellStart"/>
      <w:r w:rsidRPr="00780357">
        <w:rPr>
          <w:rFonts w:ascii="Arial" w:hAnsi="Arial" w:cs="Arial"/>
          <w:sz w:val="22"/>
          <w:szCs w:val="22"/>
        </w:rPr>
        <w:t>ões</w:t>
      </w:r>
      <w:proofErr w:type="spellEnd"/>
      <w:r w:rsidRPr="00780357">
        <w:rPr>
          <w:rFonts w:ascii="Arial" w:hAnsi="Arial" w:cs="Arial"/>
          <w:sz w:val="22"/>
          <w:szCs w:val="22"/>
        </w:rPr>
        <w:t xml:space="preserve">) de Atualização Cadastral” anexa (s); </w:t>
      </w:r>
    </w:p>
    <w:p w14:paraId="166B49BF" w14:textId="77777777" w:rsidR="0095200F" w:rsidRPr="00780357" w:rsidRDefault="0095200F" w:rsidP="0083642E">
      <w:pPr>
        <w:numPr>
          <w:ilvl w:val="0"/>
          <w:numId w:val="8"/>
        </w:numPr>
        <w:jc w:val="both"/>
        <w:rPr>
          <w:rFonts w:ascii="Arial" w:hAnsi="Arial" w:cs="Arial"/>
          <w:sz w:val="22"/>
          <w:szCs w:val="22"/>
        </w:rPr>
      </w:pPr>
      <w:r w:rsidRPr="00780357">
        <w:rPr>
          <w:rFonts w:ascii="Arial" w:hAnsi="Arial" w:cs="Arial"/>
          <w:sz w:val="22"/>
          <w:szCs w:val="22"/>
        </w:rPr>
        <w:t xml:space="preserve">e) é de exclusiva responsabilidade </w:t>
      </w:r>
      <w:proofErr w:type="gramStart"/>
      <w:r w:rsidRPr="00780357">
        <w:rPr>
          <w:rFonts w:ascii="Arial" w:hAnsi="Arial" w:cs="Arial"/>
          <w:sz w:val="22"/>
          <w:szCs w:val="22"/>
        </w:rPr>
        <w:t>do contratado manter</w:t>
      </w:r>
      <w:proofErr w:type="gramEnd"/>
      <w:r w:rsidRPr="00780357">
        <w:rPr>
          <w:rFonts w:ascii="Arial" w:hAnsi="Arial" w:cs="Arial"/>
          <w:sz w:val="22"/>
          <w:szCs w:val="22"/>
        </w:rPr>
        <w:t xml:space="preserve"> seus dados sempre atualizados. </w:t>
      </w:r>
    </w:p>
    <w:p w14:paraId="2CF8F0AA" w14:textId="77777777" w:rsidR="0095200F" w:rsidRPr="00780357" w:rsidRDefault="0095200F" w:rsidP="0095200F">
      <w:pPr>
        <w:jc w:val="both"/>
        <w:rPr>
          <w:rFonts w:ascii="Arial" w:hAnsi="Arial" w:cs="Arial"/>
          <w:sz w:val="22"/>
          <w:szCs w:val="22"/>
        </w:rPr>
      </w:pPr>
      <w:r w:rsidRPr="00780357">
        <w:rPr>
          <w:rFonts w:ascii="Arial" w:hAnsi="Arial" w:cs="Arial"/>
          <w:b/>
          <w:bCs/>
          <w:sz w:val="22"/>
          <w:szCs w:val="22"/>
        </w:rPr>
        <w:t xml:space="preserve">2. Damo-nos por NOTIFICADOS para: </w:t>
      </w:r>
    </w:p>
    <w:p w14:paraId="65358026" w14:textId="77777777" w:rsidR="0095200F" w:rsidRPr="00780357" w:rsidRDefault="0095200F" w:rsidP="0083642E">
      <w:pPr>
        <w:numPr>
          <w:ilvl w:val="0"/>
          <w:numId w:val="9"/>
        </w:numPr>
        <w:jc w:val="both"/>
        <w:rPr>
          <w:rFonts w:ascii="Arial" w:hAnsi="Arial" w:cs="Arial"/>
          <w:sz w:val="22"/>
          <w:szCs w:val="22"/>
        </w:rPr>
      </w:pPr>
      <w:r w:rsidRPr="00780357">
        <w:rPr>
          <w:rFonts w:ascii="Arial" w:hAnsi="Arial" w:cs="Arial"/>
          <w:sz w:val="22"/>
          <w:szCs w:val="22"/>
        </w:rPr>
        <w:t xml:space="preserve">a) O acompanhamento dos atos do processo até seu julgamento final e consequente publicação; </w:t>
      </w:r>
    </w:p>
    <w:p w14:paraId="50821C34" w14:textId="77777777" w:rsidR="0095200F" w:rsidRPr="00780357" w:rsidRDefault="0095200F" w:rsidP="0083642E">
      <w:pPr>
        <w:numPr>
          <w:ilvl w:val="0"/>
          <w:numId w:val="9"/>
        </w:numPr>
        <w:jc w:val="both"/>
        <w:rPr>
          <w:rFonts w:ascii="Arial" w:hAnsi="Arial" w:cs="Arial"/>
          <w:sz w:val="22"/>
          <w:szCs w:val="22"/>
        </w:rPr>
      </w:pPr>
      <w:r w:rsidRPr="00780357">
        <w:rPr>
          <w:rFonts w:ascii="Arial" w:hAnsi="Arial" w:cs="Arial"/>
          <w:sz w:val="22"/>
          <w:szCs w:val="22"/>
        </w:rPr>
        <w:t xml:space="preserve">b) Se for o caso e de nosso interesse, nos prazos e nas formas legais e regimentais, exercer o direito de defesa, interpor recursos e o que mais couber. </w:t>
      </w:r>
    </w:p>
    <w:p w14:paraId="2A80CE09" w14:textId="77777777" w:rsidR="0095200F" w:rsidRPr="00780357" w:rsidRDefault="0095200F" w:rsidP="0095200F">
      <w:pPr>
        <w:rPr>
          <w:rFonts w:ascii="Arial" w:hAnsi="Arial" w:cs="Arial"/>
          <w:sz w:val="22"/>
          <w:szCs w:val="22"/>
        </w:rPr>
      </w:pPr>
    </w:p>
    <w:p w14:paraId="2A6CEC43" w14:textId="77777777" w:rsidR="0095200F" w:rsidRDefault="0095200F" w:rsidP="0095200F">
      <w:pPr>
        <w:spacing w:after="200" w:line="276" w:lineRule="auto"/>
        <w:rPr>
          <w:rFonts w:ascii="Arial" w:hAnsi="Arial" w:cs="Arial"/>
          <w:b/>
          <w:bCs/>
          <w:sz w:val="22"/>
          <w:szCs w:val="22"/>
        </w:rPr>
      </w:pPr>
      <w:r w:rsidRPr="00780357">
        <w:rPr>
          <w:rFonts w:ascii="Arial" w:hAnsi="Arial" w:cs="Arial"/>
          <w:b/>
          <w:bCs/>
          <w:sz w:val="22"/>
          <w:szCs w:val="22"/>
        </w:rPr>
        <w:t xml:space="preserve">LOCAL e DATA: </w:t>
      </w:r>
      <w:r>
        <w:rPr>
          <w:rFonts w:ascii="Arial" w:hAnsi="Arial" w:cs="Arial"/>
          <w:b/>
          <w:bCs/>
          <w:sz w:val="22"/>
          <w:szCs w:val="22"/>
        </w:rPr>
        <w:t>____</w:t>
      </w:r>
      <w:r w:rsidRPr="00780357">
        <w:rPr>
          <w:rFonts w:ascii="Arial" w:hAnsi="Arial" w:cs="Arial"/>
          <w:b/>
          <w:bCs/>
          <w:sz w:val="22"/>
          <w:szCs w:val="22"/>
        </w:rPr>
        <w:t>_______________</w:t>
      </w:r>
      <w:proofErr w:type="gramStart"/>
      <w:r w:rsidRPr="00780357">
        <w:rPr>
          <w:rFonts w:ascii="Arial" w:hAnsi="Arial" w:cs="Arial"/>
          <w:b/>
          <w:bCs/>
          <w:sz w:val="22"/>
          <w:szCs w:val="22"/>
        </w:rPr>
        <w:t xml:space="preserve"> .</w:t>
      </w:r>
      <w:proofErr w:type="gramEnd"/>
    </w:p>
    <w:p w14:paraId="29E79F78" w14:textId="77777777" w:rsidR="00477805" w:rsidRPr="00780357" w:rsidRDefault="00477805" w:rsidP="0095200F">
      <w:pPr>
        <w:spacing w:after="200" w:line="276" w:lineRule="auto"/>
        <w:rPr>
          <w:rFonts w:ascii="Arial" w:hAnsi="Arial" w:cs="Arial"/>
          <w:b/>
          <w:bCs/>
          <w:sz w:val="22"/>
          <w:szCs w:val="22"/>
        </w:rPr>
      </w:pPr>
    </w:p>
    <w:p w14:paraId="2FB09AA3" w14:textId="77777777" w:rsidR="0095200F" w:rsidRPr="00780357" w:rsidRDefault="0095200F" w:rsidP="0095200F">
      <w:pPr>
        <w:rPr>
          <w:rFonts w:ascii="Arial" w:hAnsi="Arial" w:cs="Arial"/>
          <w:sz w:val="22"/>
          <w:szCs w:val="22"/>
        </w:rPr>
      </w:pPr>
      <w:r w:rsidRPr="00780357">
        <w:rPr>
          <w:rFonts w:ascii="Arial" w:hAnsi="Arial" w:cs="Arial"/>
          <w:b/>
          <w:bCs/>
          <w:sz w:val="22"/>
          <w:szCs w:val="22"/>
        </w:rPr>
        <w:t xml:space="preserve">AUTORIDADE MÁXIMA DO ÓRGÃO/ENTIDADE: </w:t>
      </w:r>
    </w:p>
    <w:p w14:paraId="25291FF4" w14:textId="77777777" w:rsidR="0095200F" w:rsidRPr="00780357" w:rsidRDefault="0095200F" w:rsidP="0095200F">
      <w:pPr>
        <w:rPr>
          <w:rFonts w:ascii="Arial" w:hAnsi="Arial" w:cs="Arial"/>
          <w:sz w:val="22"/>
          <w:szCs w:val="22"/>
        </w:rPr>
      </w:pPr>
      <w:r w:rsidRPr="00780357">
        <w:rPr>
          <w:rFonts w:ascii="Arial" w:hAnsi="Arial" w:cs="Arial"/>
          <w:sz w:val="22"/>
          <w:szCs w:val="22"/>
        </w:rPr>
        <w:t>Nome:</w:t>
      </w:r>
    </w:p>
    <w:p w14:paraId="35BBAB15"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7B9F1D7E" w14:textId="77777777" w:rsidR="0095200F" w:rsidRPr="00780357" w:rsidRDefault="0095200F" w:rsidP="0095200F">
      <w:pPr>
        <w:rPr>
          <w:rFonts w:ascii="Arial" w:hAnsi="Arial" w:cs="Arial"/>
          <w:sz w:val="22"/>
          <w:szCs w:val="22"/>
        </w:rPr>
      </w:pPr>
      <w:r w:rsidRPr="00780357">
        <w:rPr>
          <w:rFonts w:ascii="Arial" w:hAnsi="Arial" w:cs="Arial"/>
          <w:sz w:val="22"/>
          <w:szCs w:val="22"/>
        </w:rPr>
        <w:t>CPF:</w:t>
      </w:r>
    </w:p>
    <w:p w14:paraId="223B54F3" w14:textId="77777777" w:rsidR="0095200F" w:rsidRPr="00780357" w:rsidRDefault="0095200F" w:rsidP="0095200F">
      <w:pPr>
        <w:rPr>
          <w:rFonts w:ascii="Arial" w:hAnsi="Arial" w:cs="Arial"/>
          <w:sz w:val="22"/>
          <w:szCs w:val="22"/>
        </w:rPr>
      </w:pPr>
    </w:p>
    <w:p w14:paraId="5936B096" w14:textId="77777777" w:rsidR="0095200F" w:rsidRPr="00780357" w:rsidRDefault="0095200F" w:rsidP="0095200F">
      <w:pPr>
        <w:rPr>
          <w:rFonts w:ascii="Arial" w:hAnsi="Arial" w:cs="Arial"/>
          <w:sz w:val="22"/>
          <w:szCs w:val="22"/>
        </w:rPr>
      </w:pPr>
      <w:r w:rsidRPr="00780357">
        <w:rPr>
          <w:rFonts w:ascii="Arial" w:hAnsi="Arial" w:cs="Arial"/>
          <w:b/>
          <w:bCs/>
          <w:sz w:val="22"/>
          <w:szCs w:val="22"/>
        </w:rPr>
        <w:t xml:space="preserve">RESPONSÁVEIS PELA HOMOLOGAÇÃO DO CERTAME OU RATIFICAÇÃO: </w:t>
      </w:r>
    </w:p>
    <w:p w14:paraId="2221612E" w14:textId="77777777" w:rsidR="0095200F" w:rsidRPr="00780357" w:rsidRDefault="0095200F" w:rsidP="0095200F">
      <w:pPr>
        <w:rPr>
          <w:rFonts w:ascii="Arial" w:hAnsi="Arial" w:cs="Arial"/>
          <w:sz w:val="22"/>
          <w:szCs w:val="22"/>
        </w:rPr>
      </w:pPr>
      <w:r w:rsidRPr="00780357">
        <w:rPr>
          <w:rFonts w:ascii="Arial" w:hAnsi="Arial" w:cs="Arial"/>
          <w:sz w:val="22"/>
          <w:szCs w:val="22"/>
        </w:rPr>
        <w:t>Nome:</w:t>
      </w:r>
    </w:p>
    <w:p w14:paraId="7599F0C2"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2DB63485" w14:textId="77777777" w:rsidR="0095200F" w:rsidRPr="00780357" w:rsidRDefault="0095200F" w:rsidP="0095200F">
      <w:pPr>
        <w:rPr>
          <w:rFonts w:ascii="Arial" w:hAnsi="Arial" w:cs="Arial"/>
          <w:sz w:val="22"/>
          <w:szCs w:val="22"/>
        </w:rPr>
      </w:pPr>
      <w:r w:rsidRPr="00780357">
        <w:rPr>
          <w:rFonts w:ascii="Arial" w:hAnsi="Arial" w:cs="Arial"/>
          <w:sz w:val="22"/>
          <w:szCs w:val="22"/>
        </w:rPr>
        <w:t xml:space="preserve">CPF: </w:t>
      </w:r>
    </w:p>
    <w:p w14:paraId="4209977A"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sz w:val="22"/>
          <w:szCs w:val="22"/>
        </w:rPr>
        <w:t>Assinatura:______________________</w:t>
      </w:r>
    </w:p>
    <w:p w14:paraId="0504EFE7" w14:textId="77777777" w:rsidR="0095200F" w:rsidRDefault="0095200F" w:rsidP="0095200F">
      <w:pPr>
        <w:spacing w:after="200" w:line="276" w:lineRule="auto"/>
        <w:rPr>
          <w:rFonts w:ascii="Arial" w:hAnsi="Arial" w:cs="Arial"/>
          <w:b/>
          <w:bCs/>
          <w:sz w:val="22"/>
          <w:szCs w:val="22"/>
        </w:rPr>
      </w:pPr>
    </w:p>
    <w:p w14:paraId="29741675" w14:textId="77777777" w:rsidR="0095200F" w:rsidRDefault="0095200F" w:rsidP="0095200F">
      <w:pPr>
        <w:spacing w:after="200" w:line="276" w:lineRule="auto"/>
        <w:rPr>
          <w:rFonts w:ascii="Arial" w:hAnsi="Arial" w:cs="Arial"/>
          <w:b/>
          <w:bCs/>
          <w:sz w:val="22"/>
          <w:szCs w:val="22"/>
        </w:rPr>
      </w:pPr>
    </w:p>
    <w:p w14:paraId="70CFFE45" w14:textId="77777777" w:rsidR="00384DE0" w:rsidRPr="00780357" w:rsidRDefault="00384DE0" w:rsidP="0095200F">
      <w:pPr>
        <w:spacing w:after="200" w:line="276" w:lineRule="auto"/>
        <w:rPr>
          <w:rFonts w:ascii="Arial" w:hAnsi="Arial" w:cs="Arial"/>
          <w:b/>
          <w:bCs/>
          <w:sz w:val="22"/>
          <w:szCs w:val="22"/>
        </w:rPr>
      </w:pPr>
    </w:p>
    <w:p w14:paraId="658E606A"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b/>
          <w:bCs/>
          <w:sz w:val="22"/>
          <w:szCs w:val="22"/>
        </w:rPr>
        <w:t xml:space="preserve">RESPONSÁVEIS QUE ASSINARAM O AJUSTE: </w:t>
      </w:r>
    </w:p>
    <w:p w14:paraId="2215C183"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b/>
          <w:bCs/>
          <w:sz w:val="22"/>
          <w:szCs w:val="22"/>
        </w:rPr>
        <w:t xml:space="preserve">Pela CETESB: </w:t>
      </w:r>
    </w:p>
    <w:p w14:paraId="37AD93DC" w14:textId="77777777" w:rsidR="0095200F" w:rsidRPr="00780357" w:rsidRDefault="0095200F" w:rsidP="0095200F">
      <w:pPr>
        <w:rPr>
          <w:rFonts w:ascii="Arial" w:hAnsi="Arial" w:cs="Arial"/>
          <w:sz w:val="22"/>
          <w:szCs w:val="22"/>
        </w:rPr>
      </w:pPr>
      <w:r w:rsidRPr="00780357">
        <w:rPr>
          <w:rFonts w:ascii="Arial" w:hAnsi="Arial" w:cs="Arial"/>
          <w:sz w:val="22"/>
          <w:szCs w:val="22"/>
        </w:rPr>
        <w:t>Nome:</w:t>
      </w:r>
    </w:p>
    <w:p w14:paraId="190E2D86"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4FF535E9" w14:textId="77777777" w:rsidR="0095200F" w:rsidRPr="00780357" w:rsidRDefault="0095200F" w:rsidP="0095200F">
      <w:pPr>
        <w:rPr>
          <w:rFonts w:ascii="Arial" w:hAnsi="Arial" w:cs="Arial"/>
          <w:sz w:val="22"/>
          <w:szCs w:val="22"/>
        </w:rPr>
      </w:pPr>
      <w:r w:rsidRPr="00780357">
        <w:rPr>
          <w:rFonts w:ascii="Arial" w:hAnsi="Arial" w:cs="Arial"/>
          <w:sz w:val="22"/>
          <w:szCs w:val="22"/>
        </w:rPr>
        <w:t xml:space="preserve">CPF: </w:t>
      </w:r>
    </w:p>
    <w:p w14:paraId="0D220962"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sz w:val="22"/>
          <w:szCs w:val="22"/>
        </w:rPr>
        <w:t xml:space="preserve">Assinatura:______________________ </w:t>
      </w:r>
    </w:p>
    <w:p w14:paraId="6DCEB0FE" w14:textId="77777777" w:rsidR="0095200F" w:rsidRPr="00780357" w:rsidRDefault="0095200F" w:rsidP="0095200F">
      <w:pPr>
        <w:rPr>
          <w:rFonts w:ascii="Arial" w:hAnsi="Arial" w:cs="Arial"/>
          <w:sz w:val="22"/>
          <w:szCs w:val="22"/>
        </w:rPr>
      </w:pPr>
      <w:r w:rsidRPr="00780357">
        <w:rPr>
          <w:rFonts w:ascii="Arial" w:hAnsi="Arial" w:cs="Arial"/>
          <w:sz w:val="22"/>
          <w:szCs w:val="22"/>
        </w:rPr>
        <w:t>Nome:</w:t>
      </w:r>
    </w:p>
    <w:p w14:paraId="2D68E98D"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2CD481A4" w14:textId="77777777" w:rsidR="0095200F" w:rsidRPr="00780357" w:rsidRDefault="0095200F" w:rsidP="0095200F">
      <w:pPr>
        <w:rPr>
          <w:rFonts w:ascii="Arial" w:hAnsi="Arial" w:cs="Arial"/>
          <w:sz w:val="22"/>
          <w:szCs w:val="22"/>
        </w:rPr>
      </w:pPr>
      <w:r w:rsidRPr="00780357">
        <w:rPr>
          <w:rFonts w:ascii="Arial" w:hAnsi="Arial" w:cs="Arial"/>
          <w:sz w:val="22"/>
          <w:szCs w:val="22"/>
        </w:rPr>
        <w:t xml:space="preserve">CPF: </w:t>
      </w:r>
    </w:p>
    <w:p w14:paraId="6F7E4BFD"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sz w:val="22"/>
          <w:szCs w:val="22"/>
        </w:rPr>
        <w:t xml:space="preserve">Assinatura:______________________ </w:t>
      </w:r>
    </w:p>
    <w:p w14:paraId="5B3619D3"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b/>
          <w:bCs/>
          <w:sz w:val="22"/>
          <w:szCs w:val="22"/>
        </w:rPr>
        <w:t xml:space="preserve">Pela Contratada: </w:t>
      </w:r>
    </w:p>
    <w:p w14:paraId="4589A9AA" w14:textId="77777777" w:rsidR="0095200F" w:rsidRPr="00780357" w:rsidRDefault="0095200F" w:rsidP="0095200F">
      <w:pPr>
        <w:rPr>
          <w:rFonts w:ascii="Arial" w:hAnsi="Arial" w:cs="Arial"/>
          <w:sz w:val="22"/>
          <w:szCs w:val="22"/>
        </w:rPr>
      </w:pPr>
      <w:r w:rsidRPr="00780357">
        <w:rPr>
          <w:rFonts w:ascii="Arial" w:hAnsi="Arial" w:cs="Arial"/>
          <w:sz w:val="22"/>
          <w:szCs w:val="22"/>
        </w:rPr>
        <w:t>Nome:</w:t>
      </w:r>
    </w:p>
    <w:p w14:paraId="4D3EBBD1"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7AB831B1" w14:textId="77777777" w:rsidR="0095200F" w:rsidRPr="00780357" w:rsidRDefault="0095200F" w:rsidP="0095200F">
      <w:pPr>
        <w:rPr>
          <w:rFonts w:ascii="Arial" w:hAnsi="Arial" w:cs="Arial"/>
          <w:sz w:val="22"/>
          <w:szCs w:val="22"/>
        </w:rPr>
      </w:pPr>
      <w:r w:rsidRPr="00780357">
        <w:rPr>
          <w:rFonts w:ascii="Arial" w:hAnsi="Arial" w:cs="Arial"/>
          <w:sz w:val="22"/>
          <w:szCs w:val="22"/>
        </w:rPr>
        <w:t xml:space="preserve">CPF: </w:t>
      </w:r>
    </w:p>
    <w:p w14:paraId="07573B4E"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sz w:val="22"/>
          <w:szCs w:val="22"/>
        </w:rPr>
        <w:t xml:space="preserve">Assinatura:______________________ </w:t>
      </w:r>
    </w:p>
    <w:p w14:paraId="388AD74F" w14:textId="77777777" w:rsidR="0095200F" w:rsidRPr="00780357" w:rsidRDefault="0095200F" w:rsidP="0095200F">
      <w:pPr>
        <w:spacing w:after="200" w:line="276" w:lineRule="auto"/>
        <w:rPr>
          <w:rFonts w:ascii="Arial" w:hAnsi="Arial" w:cs="Arial"/>
          <w:b/>
          <w:bCs/>
          <w:sz w:val="22"/>
          <w:szCs w:val="22"/>
        </w:rPr>
      </w:pPr>
    </w:p>
    <w:p w14:paraId="4172BF7A"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b/>
          <w:bCs/>
          <w:sz w:val="22"/>
          <w:szCs w:val="22"/>
        </w:rPr>
        <w:t xml:space="preserve">ORDENADOR DE DESPESAS DA CETESB: </w:t>
      </w:r>
    </w:p>
    <w:p w14:paraId="6A2873A0" w14:textId="77777777" w:rsidR="0095200F" w:rsidRPr="00780357" w:rsidRDefault="0095200F" w:rsidP="0095200F">
      <w:pPr>
        <w:rPr>
          <w:rFonts w:ascii="Arial" w:hAnsi="Arial" w:cs="Arial"/>
          <w:sz w:val="22"/>
          <w:szCs w:val="22"/>
        </w:rPr>
      </w:pPr>
      <w:r w:rsidRPr="00780357">
        <w:rPr>
          <w:rFonts w:ascii="Arial" w:hAnsi="Arial" w:cs="Arial"/>
          <w:sz w:val="22"/>
          <w:szCs w:val="22"/>
        </w:rPr>
        <w:t>Nome:</w:t>
      </w:r>
    </w:p>
    <w:p w14:paraId="2CE8A5D5"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742E94A6" w14:textId="77777777" w:rsidR="0095200F" w:rsidRPr="00780357" w:rsidRDefault="0095200F" w:rsidP="0095200F">
      <w:pPr>
        <w:rPr>
          <w:rFonts w:ascii="Arial" w:hAnsi="Arial" w:cs="Arial"/>
          <w:sz w:val="22"/>
          <w:szCs w:val="22"/>
        </w:rPr>
      </w:pPr>
      <w:r w:rsidRPr="00780357">
        <w:rPr>
          <w:rFonts w:ascii="Arial" w:hAnsi="Arial" w:cs="Arial"/>
          <w:sz w:val="22"/>
          <w:szCs w:val="22"/>
        </w:rPr>
        <w:t xml:space="preserve">CPF: </w:t>
      </w:r>
    </w:p>
    <w:p w14:paraId="3A098DF4" w14:textId="77777777" w:rsidR="0095200F" w:rsidRPr="00780357" w:rsidRDefault="0095200F" w:rsidP="0095200F">
      <w:pPr>
        <w:spacing w:after="200" w:line="276" w:lineRule="auto"/>
        <w:rPr>
          <w:rFonts w:ascii="Arial" w:hAnsi="Arial" w:cs="Arial"/>
          <w:sz w:val="22"/>
          <w:szCs w:val="22"/>
        </w:rPr>
      </w:pPr>
      <w:r w:rsidRPr="00780357">
        <w:rPr>
          <w:rFonts w:ascii="Arial" w:hAnsi="Arial" w:cs="Arial"/>
          <w:sz w:val="22"/>
          <w:szCs w:val="22"/>
        </w:rPr>
        <w:t xml:space="preserve">Assinatura:______________________ </w:t>
      </w:r>
    </w:p>
    <w:p w14:paraId="1B97A7FA" w14:textId="77777777" w:rsidR="0095200F" w:rsidRPr="00780357" w:rsidRDefault="0095200F" w:rsidP="0095200F">
      <w:pPr>
        <w:rPr>
          <w:rFonts w:ascii="Arial" w:hAnsi="Arial" w:cs="Arial"/>
          <w:b/>
          <w:sz w:val="22"/>
          <w:szCs w:val="22"/>
          <w:u w:val="single"/>
        </w:rPr>
      </w:pPr>
    </w:p>
    <w:p w14:paraId="2413EF99" w14:textId="77777777" w:rsidR="0095200F" w:rsidRPr="00780357" w:rsidRDefault="0095200F" w:rsidP="0095200F">
      <w:pPr>
        <w:rPr>
          <w:rFonts w:ascii="Arial" w:hAnsi="Arial" w:cs="Arial"/>
          <w:b/>
          <w:sz w:val="22"/>
          <w:szCs w:val="22"/>
        </w:rPr>
      </w:pPr>
      <w:r w:rsidRPr="00780357">
        <w:rPr>
          <w:rFonts w:ascii="Arial" w:hAnsi="Arial" w:cs="Arial"/>
          <w:b/>
          <w:sz w:val="22"/>
          <w:szCs w:val="22"/>
          <w:u w:val="single"/>
        </w:rPr>
        <w:t>GESTOR DO CONTRATO NA CETESB</w:t>
      </w:r>
      <w:r w:rsidRPr="00780357">
        <w:rPr>
          <w:rFonts w:ascii="Arial" w:hAnsi="Arial" w:cs="Arial"/>
          <w:b/>
          <w:sz w:val="22"/>
          <w:szCs w:val="22"/>
        </w:rPr>
        <w:t>:</w:t>
      </w:r>
    </w:p>
    <w:p w14:paraId="2BDB88E4" w14:textId="77777777" w:rsidR="0095200F" w:rsidRPr="00780357" w:rsidRDefault="0095200F" w:rsidP="0095200F">
      <w:pPr>
        <w:spacing w:before="120"/>
        <w:rPr>
          <w:rFonts w:ascii="Arial" w:hAnsi="Arial" w:cs="Arial"/>
          <w:sz w:val="22"/>
          <w:szCs w:val="22"/>
        </w:rPr>
      </w:pPr>
      <w:r w:rsidRPr="00780357">
        <w:rPr>
          <w:rFonts w:ascii="Arial" w:hAnsi="Arial" w:cs="Arial"/>
          <w:sz w:val="22"/>
          <w:szCs w:val="22"/>
        </w:rPr>
        <w:t>Nome:</w:t>
      </w:r>
    </w:p>
    <w:p w14:paraId="201F512C"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6C79BD41" w14:textId="77777777" w:rsidR="0095200F" w:rsidRPr="00780357" w:rsidRDefault="0095200F" w:rsidP="0095200F">
      <w:pPr>
        <w:rPr>
          <w:rFonts w:ascii="Arial" w:hAnsi="Arial" w:cs="Arial"/>
          <w:sz w:val="22"/>
          <w:szCs w:val="22"/>
        </w:rPr>
      </w:pPr>
      <w:r w:rsidRPr="00780357">
        <w:rPr>
          <w:rFonts w:ascii="Arial" w:hAnsi="Arial" w:cs="Arial"/>
          <w:sz w:val="22"/>
          <w:szCs w:val="22"/>
        </w:rPr>
        <w:t xml:space="preserve">CPF: </w:t>
      </w:r>
    </w:p>
    <w:p w14:paraId="155E5044" w14:textId="77777777" w:rsidR="0095200F" w:rsidRPr="00780357" w:rsidRDefault="0095200F" w:rsidP="0095200F">
      <w:pPr>
        <w:jc w:val="both"/>
        <w:rPr>
          <w:rFonts w:ascii="Arial" w:hAnsi="Arial" w:cs="Arial"/>
          <w:sz w:val="22"/>
          <w:szCs w:val="22"/>
        </w:rPr>
      </w:pPr>
      <w:r w:rsidRPr="00780357">
        <w:rPr>
          <w:rFonts w:ascii="Arial" w:hAnsi="Arial" w:cs="Arial"/>
          <w:sz w:val="22"/>
          <w:szCs w:val="22"/>
        </w:rPr>
        <w:t xml:space="preserve">Assinatura:_________________ </w:t>
      </w:r>
    </w:p>
    <w:p w14:paraId="5E39F8AC" w14:textId="77777777" w:rsidR="0095200F" w:rsidRPr="00780357" w:rsidRDefault="0095200F" w:rsidP="0095200F">
      <w:pPr>
        <w:jc w:val="both"/>
        <w:rPr>
          <w:rFonts w:ascii="Arial" w:hAnsi="Arial" w:cs="Arial"/>
          <w:sz w:val="22"/>
          <w:szCs w:val="22"/>
        </w:rPr>
      </w:pPr>
    </w:p>
    <w:p w14:paraId="7105D29F" w14:textId="77777777" w:rsidR="0095200F" w:rsidRPr="00780357" w:rsidRDefault="0095200F" w:rsidP="0095200F">
      <w:pPr>
        <w:jc w:val="both"/>
        <w:rPr>
          <w:rFonts w:ascii="Arial" w:hAnsi="Arial" w:cs="Arial"/>
          <w:sz w:val="22"/>
          <w:szCs w:val="22"/>
        </w:rPr>
      </w:pPr>
    </w:p>
    <w:p w14:paraId="076E0C6F" w14:textId="77777777" w:rsidR="0095200F" w:rsidRPr="00780357" w:rsidRDefault="0095200F" w:rsidP="0095200F">
      <w:pPr>
        <w:rPr>
          <w:rFonts w:ascii="Arial" w:hAnsi="Arial" w:cs="Arial"/>
          <w:b/>
          <w:sz w:val="22"/>
          <w:szCs w:val="22"/>
        </w:rPr>
      </w:pPr>
      <w:r w:rsidRPr="00780357">
        <w:rPr>
          <w:rFonts w:ascii="Arial" w:hAnsi="Arial" w:cs="Arial"/>
          <w:b/>
          <w:sz w:val="22"/>
          <w:szCs w:val="22"/>
          <w:u w:val="single"/>
        </w:rPr>
        <w:t>DEMAIS RESPONSÁVEIS</w:t>
      </w:r>
      <w:r w:rsidRPr="00780357">
        <w:rPr>
          <w:rFonts w:ascii="Arial" w:hAnsi="Arial" w:cs="Arial"/>
          <w:b/>
          <w:sz w:val="22"/>
          <w:szCs w:val="22"/>
        </w:rPr>
        <w:t>:</w:t>
      </w:r>
    </w:p>
    <w:p w14:paraId="23DFBCBE" w14:textId="77777777" w:rsidR="0095200F" w:rsidRPr="00780357" w:rsidRDefault="0095200F" w:rsidP="0095200F">
      <w:pPr>
        <w:spacing w:before="120"/>
        <w:rPr>
          <w:rFonts w:ascii="Arial" w:hAnsi="Arial" w:cs="Arial"/>
          <w:sz w:val="22"/>
          <w:szCs w:val="22"/>
        </w:rPr>
      </w:pPr>
      <w:r w:rsidRPr="00780357">
        <w:rPr>
          <w:rFonts w:ascii="Arial" w:hAnsi="Arial" w:cs="Arial"/>
          <w:sz w:val="22"/>
          <w:szCs w:val="22"/>
        </w:rPr>
        <w:t>Acompanhamento e mensuração dos serviços executados na CETESB:</w:t>
      </w:r>
    </w:p>
    <w:p w14:paraId="59588443" w14:textId="77777777" w:rsidR="0095200F" w:rsidRPr="00780357" w:rsidRDefault="0095200F" w:rsidP="0095200F">
      <w:pPr>
        <w:spacing w:before="120"/>
        <w:rPr>
          <w:rFonts w:ascii="Arial" w:hAnsi="Arial" w:cs="Arial"/>
          <w:sz w:val="22"/>
          <w:szCs w:val="22"/>
        </w:rPr>
      </w:pPr>
      <w:r w:rsidRPr="00780357">
        <w:rPr>
          <w:rFonts w:ascii="Arial" w:hAnsi="Arial" w:cs="Arial"/>
          <w:sz w:val="22"/>
          <w:szCs w:val="22"/>
        </w:rPr>
        <w:t>Nome:</w:t>
      </w:r>
    </w:p>
    <w:p w14:paraId="33D6E3DE" w14:textId="77777777" w:rsidR="0095200F" w:rsidRPr="00780357" w:rsidRDefault="0095200F" w:rsidP="0095200F">
      <w:pPr>
        <w:rPr>
          <w:rFonts w:ascii="Arial" w:hAnsi="Arial" w:cs="Arial"/>
          <w:sz w:val="22"/>
          <w:szCs w:val="22"/>
        </w:rPr>
      </w:pPr>
      <w:r w:rsidRPr="00780357">
        <w:rPr>
          <w:rFonts w:ascii="Arial" w:hAnsi="Arial" w:cs="Arial"/>
          <w:sz w:val="22"/>
          <w:szCs w:val="22"/>
        </w:rPr>
        <w:t>Cargo:</w:t>
      </w:r>
    </w:p>
    <w:p w14:paraId="55F09A35" w14:textId="77777777" w:rsidR="0095200F" w:rsidRPr="00780357" w:rsidRDefault="0095200F" w:rsidP="0095200F">
      <w:pPr>
        <w:rPr>
          <w:rFonts w:ascii="Arial" w:hAnsi="Arial" w:cs="Arial"/>
          <w:sz w:val="22"/>
          <w:szCs w:val="22"/>
        </w:rPr>
      </w:pPr>
      <w:r w:rsidRPr="00780357">
        <w:rPr>
          <w:rFonts w:ascii="Arial" w:hAnsi="Arial" w:cs="Arial"/>
          <w:sz w:val="22"/>
          <w:szCs w:val="22"/>
        </w:rPr>
        <w:t xml:space="preserve">CPF: </w:t>
      </w:r>
    </w:p>
    <w:p w14:paraId="0A58C5F0" w14:textId="77777777" w:rsidR="0095200F" w:rsidRDefault="0095200F" w:rsidP="0095200F">
      <w:pPr>
        <w:spacing w:after="200" w:line="276" w:lineRule="auto"/>
      </w:pPr>
      <w:r w:rsidRPr="00780357">
        <w:rPr>
          <w:rFonts w:ascii="Arial" w:hAnsi="Arial" w:cs="Arial"/>
          <w:sz w:val="22"/>
          <w:szCs w:val="22"/>
        </w:rPr>
        <w:t>Assinatur</w:t>
      </w:r>
      <w:r>
        <w:rPr>
          <w:rFonts w:ascii="Arial" w:hAnsi="Arial" w:cs="Arial"/>
          <w:sz w:val="22"/>
          <w:szCs w:val="22"/>
        </w:rPr>
        <w:t>a:________________</w:t>
      </w:r>
      <w:r w:rsidRPr="00780357">
        <w:rPr>
          <w:rFonts w:ascii="Arial" w:hAnsi="Arial" w:cs="Arial"/>
          <w:sz w:val="22"/>
          <w:szCs w:val="22"/>
        </w:rPr>
        <w:t>__</w:t>
      </w:r>
    </w:p>
    <w:p w14:paraId="0AAE4422" w14:textId="77777777" w:rsidR="0095200F" w:rsidRDefault="0095200F" w:rsidP="0095200F"/>
    <w:p w14:paraId="5A788BD1" w14:textId="77777777" w:rsidR="0095200F" w:rsidRDefault="0095200F" w:rsidP="0095200F"/>
    <w:p w14:paraId="77CBE861" w14:textId="77777777" w:rsidR="00723F21" w:rsidRPr="00B91523" w:rsidRDefault="00723F21" w:rsidP="003656A2">
      <w:pPr>
        <w:spacing w:after="200" w:line="276" w:lineRule="auto"/>
        <w:rPr>
          <w:rFonts w:ascii="Segoe UI" w:hAnsi="Segoe UI" w:cs="Segoe UI"/>
          <w:sz w:val="22"/>
          <w:szCs w:val="22"/>
        </w:rPr>
      </w:pPr>
    </w:p>
    <w:sectPr w:rsidR="00723F21" w:rsidRPr="00B91523" w:rsidSect="00A96795">
      <w:headerReference w:type="default" r:id="rId43"/>
      <w:footerReference w:type="default" r:id="rId44"/>
      <w:footnotePr>
        <w:pos w:val="beneathText"/>
      </w:footnotePr>
      <w:pgSz w:w="11905" w:h="16837" w:code="9"/>
      <w:pgMar w:top="1021" w:right="851" w:bottom="851"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7E3BA" w14:textId="77777777" w:rsidR="00D62856" w:rsidRDefault="00D62856">
      <w:r>
        <w:separator/>
      </w:r>
    </w:p>
  </w:endnote>
  <w:endnote w:type="continuationSeparator" w:id="0">
    <w:p w14:paraId="5E7AF4B6" w14:textId="77777777" w:rsidR="00D62856" w:rsidRDefault="00D6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tarSymbol">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itstream Vera Sans">
    <w:charset w:val="00"/>
    <w:family w:val="swiss"/>
    <w:pitch w:val="variable"/>
    <w:sig w:usb0="800000AF" w:usb1="1000204A" w:usb2="00000000" w:usb3="00000000" w:csb0="00000001" w:csb1="00000000"/>
  </w:font>
  <w:font w:name="Ecofont_Spranq_eco_Sans">
    <w:altName w:val="Lucida Sans Unicode"/>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游明朝"/>
    <w:panose1 w:val="00000000000000000000"/>
    <w:charset w:val="80"/>
    <w:family w:val="roman"/>
    <w:notTrueType/>
    <w:pitch w:val="default"/>
  </w:font>
  <w:font w:name="TTE16BB8D0t00">
    <w:charset w:val="00"/>
    <w:family w:val="auto"/>
    <w:pitch w:val="default"/>
  </w:font>
  <w:font w:name="Zurich BT">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AE9C8" w14:textId="77777777" w:rsidR="00D62856" w:rsidRDefault="00D62856" w:rsidP="00BE1670">
    <w:pPr>
      <w:pBdr>
        <w:top w:val="single" w:sz="4" w:space="1" w:color="auto"/>
      </w:pBdr>
      <w:jc w:val="both"/>
      <w:rPr>
        <w:rFonts w:ascii="Arial" w:hAnsi="Arial"/>
        <w:sz w:val="12"/>
      </w:rPr>
    </w:pPr>
  </w:p>
  <w:p w14:paraId="18A12CC7" w14:textId="4A2C681F" w:rsidR="00D62856" w:rsidRDefault="00D62856">
    <w:pPr>
      <w:jc w:val="both"/>
      <w:rPr>
        <w:rFonts w:ascii="Arial" w:hAnsi="Arial"/>
        <w:sz w:val="12"/>
      </w:rPr>
    </w:pPr>
    <w:r>
      <w:rPr>
        <w:rFonts w:ascii="Arial" w:hAnsi="Arial"/>
        <w:sz w:val="12"/>
      </w:rPr>
      <w:t xml:space="preserve">CETESB – Companhia Ambiental do Estado de São Paulo – Sede: Av. Prof. Frederico Hermann Jr., 345 – CEP 05459–900 – São Paulo – SP– Tel.: (0xx11) 3133– 3000 </w:t>
    </w:r>
    <w:r>
      <w:rPr>
        <w:rFonts w:ascii="Arial" w:hAnsi="Arial"/>
        <w:sz w:val="12"/>
        <w:lang w:val="en-US"/>
      </w:rPr>
      <w:t>–</w:t>
    </w:r>
    <w:proofErr w:type="gramStart"/>
    <w:r>
      <w:rPr>
        <w:rFonts w:ascii="Arial" w:hAnsi="Arial"/>
        <w:sz w:val="12"/>
        <w:lang w:val="en-US"/>
      </w:rPr>
      <w:t xml:space="preserve">  </w:t>
    </w:r>
    <w:proofErr w:type="gramEnd"/>
    <w:r>
      <w:rPr>
        <w:rFonts w:ascii="Arial" w:hAnsi="Arial"/>
        <w:sz w:val="12"/>
        <w:lang w:val="en-US"/>
      </w:rPr>
      <w:t xml:space="preserve">C.N.P.J. </w:t>
    </w:r>
    <w:proofErr w:type="gramStart"/>
    <w:r>
      <w:rPr>
        <w:rFonts w:ascii="Arial" w:hAnsi="Arial"/>
        <w:sz w:val="12"/>
        <w:lang w:val="en-US"/>
      </w:rPr>
      <w:t>n.°</w:t>
    </w:r>
    <w:proofErr w:type="gramEnd"/>
    <w:r>
      <w:rPr>
        <w:rFonts w:ascii="Arial" w:hAnsi="Arial"/>
        <w:sz w:val="12"/>
        <w:lang w:val="en-US"/>
      </w:rPr>
      <w:t xml:space="preserve"> 43.776.491/0001 – 70 – </w:t>
    </w:r>
    <w:proofErr w:type="spellStart"/>
    <w:r>
      <w:rPr>
        <w:rFonts w:ascii="Arial" w:hAnsi="Arial"/>
        <w:sz w:val="12"/>
        <w:lang w:val="en-US"/>
      </w:rPr>
      <w:t>Insc</w:t>
    </w:r>
    <w:proofErr w:type="spellEnd"/>
    <w:r>
      <w:rPr>
        <w:rFonts w:ascii="Arial" w:hAnsi="Arial"/>
        <w:sz w:val="12"/>
        <w:lang w:val="en-US"/>
      </w:rPr>
      <w:t>. Est. n</w:t>
    </w:r>
    <w:proofErr w:type="gramStart"/>
    <w:r>
      <w:rPr>
        <w:rFonts w:ascii="Arial" w:hAnsi="Arial"/>
        <w:sz w:val="12"/>
        <w:lang w:val="en-US"/>
      </w:rPr>
      <w:t>.°</w:t>
    </w:r>
    <w:proofErr w:type="gramEnd"/>
    <w:r>
      <w:rPr>
        <w:rFonts w:ascii="Arial" w:hAnsi="Arial"/>
        <w:sz w:val="12"/>
        <w:lang w:val="en-US"/>
      </w:rPr>
      <w:t xml:space="preserve"> 109.091.375-118 –  </w:t>
    </w:r>
    <w:proofErr w:type="spellStart"/>
    <w:r>
      <w:rPr>
        <w:rFonts w:ascii="Arial" w:hAnsi="Arial"/>
        <w:sz w:val="12"/>
        <w:lang w:val="en-US"/>
      </w:rPr>
      <w:t>Insc</w:t>
    </w:r>
    <w:proofErr w:type="spellEnd"/>
    <w:r>
      <w:rPr>
        <w:rFonts w:ascii="Arial" w:hAnsi="Arial"/>
        <w:sz w:val="12"/>
        <w:lang w:val="en-US"/>
      </w:rPr>
      <w:t xml:space="preserve">. </w:t>
    </w:r>
    <w:r>
      <w:rPr>
        <w:rFonts w:ascii="Arial" w:hAnsi="Arial"/>
        <w:sz w:val="12"/>
      </w:rPr>
      <w:t xml:space="preserve">Munic. </w:t>
    </w:r>
    <w:proofErr w:type="spellStart"/>
    <w:r>
      <w:rPr>
        <w:rFonts w:ascii="Arial" w:hAnsi="Arial"/>
        <w:sz w:val="12"/>
      </w:rPr>
      <w:t>n.°</w:t>
    </w:r>
    <w:proofErr w:type="spellEnd"/>
    <w:r>
      <w:rPr>
        <w:rFonts w:ascii="Arial" w:hAnsi="Arial"/>
        <w:sz w:val="12"/>
      </w:rPr>
      <w:t xml:space="preserve"> 8.030.313-7</w:t>
    </w:r>
    <w:proofErr w:type="gramStart"/>
    <w:r>
      <w:rPr>
        <w:rFonts w:ascii="Arial" w:hAnsi="Arial"/>
        <w:sz w:val="12"/>
      </w:rPr>
      <w:t xml:space="preserve">  </w:t>
    </w:r>
    <w:proofErr w:type="gramEnd"/>
    <w:r>
      <w:rPr>
        <w:rFonts w:ascii="Arial" w:hAnsi="Arial"/>
        <w:sz w:val="12"/>
      </w:rPr>
      <w:t xml:space="preserve">-  Site.: </w:t>
    </w:r>
    <w:hyperlink r:id="rId1" w:history="1">
      <w:r>
        <w:rPr>
          <w:rStyle w:val="Hyperlink"/>
          <w:rFonts w:ascii="Arial" w:hAnsi="Arial"/>
          <w:sz w:val="12"/>
        </w:rPr>
        <w:t>www.cetesb.sp.gov.br</w:t>
      </w:r>
    </w:hyperlink>
  </w:p>
  <w:p w14:paraId="5E078B78" w14:textId="77777777" w:rsidR="00D62856" w:rsidRDefault="00D62856">
    <w:pPr>
      <w:jc w:val="both"/>
      <w:rPr>
        <w:rFonts w:ascii="Arial" w:hAnsi="Arial"/>
        <w:sz w:val="12"/>
      </w:rPr>
    </w:pPr>
  </w:p>
  <w:p w14:paraId="1BCAC246" w14:textId="77777777" w:rsidR="00D62856" w:rsidRDefault="00D62856">
    <w:pPr>
      <w:pStyle w:val="Rodap"/>
    </w:pPr>
    <w:r>
      <w:rPr>
        <w:rFonts w:ascii="Arial" w:hAnsi="Arial"/>
        <w:i/>
        <w:sz w:val="12"/>
      </w:rPr>
      <w:t xml:space="preserve">Cód.: S288V01                         </w:t>
    </w:r>
    <w:r>
      <w:rPr>
        <w:rFonts w:ascii="Arial" w:hAnsi="Arial"/>
        <w:sz w:val="12"/>
      </w:rPr>
      <w:t xml:space="preserve">                                                                               </w:t>
    </w:r>
    <w:r>
      <w:rPr>
        <w:rFonts w:ascii="Arial" w:hAnsi="Arial"/>
        <w:sz w:val="18"/>
      </w:rPr>
      <w:t xml:space="preserve">Pág. </w:t>
    </w:r>
    <w:r>
      <w:rPr>
        <w:rStyle w:val="Nmerodepgina"/>
        <w:sz w:val="18"/>
      </w:rPr>
      <w:fldChar w:fldCharType="begin"/>
    </w:r>
    <w:r>
      <w:rPr>
        <w:rStyle w:val="Nmerodepgina"/>
        <w:sz w:val="18"/>
      </w:rPr>
      <w:instrText xml:space="preserve"> PAGE </w:instrText>
    </w:r>
    <w:r>
      <w:rPr>
        <w:rStyle w:val="Nmerodepgina"/>
        <w:sz w:val="18"/>
      </w:rPr>
      <w:fldChar w:fldCharType="separate"/>
    </w:r>
    <w:r w:rsidR="009360BB">
      <w:rPr>
        <w:rStyle w:val="Nmerodepgina"/>
        <w:noProof/>
        <w:sz w:val="18"/>
      </w:rPr>
      <w:t>1</w:t>
    </w:r>
    <w:r>
      <w:rPr>
        <w:rStyle w:val="Nmerodepgina"/>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EBF7E" w14:textId="77777777" w:rsidR="00D62856" w:rsidRDefault="00D62856">
      <w:r>
        <w:separator/>
      </w:r>
    </w:p>
  </w:footnote>
  <w:footnote w:type="continuationSeparator" w:id="0">
    <w:p w14:paraId="75391017" w14:textId="77777777" w:rsidR="00D62856" w:rsidRDefault="00D62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 w:type="dxa"/>
      <w:tblLayout w:type="fixed"/>
      <w:tblCellMar>
        <w:left w:w="0" w:type="dxa"/>
        <w:right w:w="0" w:type="dxa"/>
      </w:tblCellMar>
      <w:tblLook w:val="0000" w:firstRow="0" w:lastRow="0" w:firstColumn="0" w:lastColumn="0" w:noHBand="0" w:noVBand="0"/>
    </w:tblPr>
    <w:tblGrid>
      <w:gridCol w:w="921"/>
      <w:gridCol w:w="8691"/>
    </w:tblGrid>
    <w:tr w:rsidR="00D62856" w14:paraId="59BFAA4E" w14:textId="77777777" w:rsidTr="00C34E3F">
      <w:trPr>
        <w:cantSplit/>
        <w:trHeight w:hRule="exact" w:val="1060"/>
      </w:trPr>
      <w:tc>
        <w:tcPr>
          <w:tcW w:w="921" w:type="dxa"/>
          <w:tcBorders>
            <w:top w:val="single" w:sz="2" w:space="0" w:color="FFFFFF"/>
            <w:left w:val="single" w:sz="2" w:space="0" w:color="FFFFFF"/>
            <w:right w:val="single" w:sz="2" w:space="0" w:color="FFFFFF"/>
          </w:tcBorders>
        </w:tcPr>
        <w:p w14:paraId="30AA8F23" w14:textId="77777777" w:rsidR="00D62856" w:rsidRDefault="00D62856" w:rsidP="00C13E50">
          <w:pPr>
            <w:tabs>
              <w:tab w:val="left" w:pos="2268"/>
            </w:tabs>
            <w:snapToGrid w:val="0"/>
            <w:jc w:val="both"/>
            <w:rPr>
              <w:sz w:val="21"/>
            </w:rPr>
          </w:pPr>
          <w:r>
            <w:rPr>
              <w:rFonts w:ascii="Arial" w:hAnsi="Arial"/>
              <w:noProof/>
              <w:sz w:val="21"/>
              <w:lang w:eastAsia="pt-BR"/>
            </w:rPr>
            <w:drawing>
              <wp:inline distT="0" distB="0" distL="0" distR="0" wp14:anchorId="67A7BD7E" wp14:editId="07777777">
                <wp:extent cx="466725"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657225"/>
                        </a:xfrm>
                        <a:prstGeom prst="rect">
                          <a:avLst/>
                        </a:prstGeom>
                        <a:blipFill dpi="0" rotWithShape="0">
                          <a:blip/>
                          <a:srcRect/>
                          <a:stretch>
                            <a:fillRect/>
                          </a:stretch>
                        </a:blipFill>
                        <a:ln>
                          <a:noFill/>
                        </a:ln>
                      </pic:spPr>
                    </pic:pic>
                  </a:graphicData>
                </a:graphic>
              </wp:inline>
            </w:drawing>
          </w:r>
        </w:p>
      </w:tc>
      <w:tc>
        <w:tcPr>
          <w:tcW w:w="8691" w:type="dxa"/>
          <w:tcBorders>
            <w:top w:val="single" w:sz="1" w:space="0" w:color="FFFFFF"/>
            <w:left w:val="single" w:sz="2" w:space="0" w:color="FFFFFF"/>
            <w:bottom w:val="single" w:sz="1" w:space="0" w:color="FFFFFF"/>
            <w:right w:val="single" w:sz="1" w:space="0" w:color="FFFFFF"/>
          </w:tcBorders>
        </w:tcPr>
        <w:p w14:paraId="4E4D0102" w14:textId="77777777" w:rsidR="00D62856" w:rsidRDefault="00D62856" w:rsidP="00C13E50">
          <w:pPr>
            <w:snapToGrid w:val="0"/>
            <w:rPr>
              <w:sz w:val="21"/>
            </w:rPr>
          </w:pPr>
        </w:p>
        <w:p w14:paraId="4C38425F" w14:textId="77777777" w:rsidR="00D62856" w:rsidRDefault="00D62856" w:rsidP="00C13E50">
          <w:pPr>
            <w:pStyle w:val="Ttulo4"/>
            <w:tabs>
              <w:tab w:val="left" w:pos="0"/>
              <w:tab w:val="left" w:pos="2268"/>
            </w:tabs>
            <w:jc w:val="center"/>
            <w:rPr>
              <w:rFonts w:ascii="Verdana" w:hAnsi="Verdana"/>
              <w:sz w:val="22"/>
            </w:rPr>
          </w:pPr>
          <w:r>
            <w:rPr>
              <w:rFonts w:ascii="Verdana" w:hAnsi="Verdana"/>
              <w:sz w:val="22"/>
            </w:rPr>
            <w:t>COMPANHIA AMBIENTAL DO ESTADO DE SÃO PAULO</w:t>
          </w:r>
        </w:p>
        <w:p w14:paraId="521DC0F4" w14:textId="77777777" w:rsidR="00D62856" w:rsidRDefault="00D62856" w:rsidP="00C13E50">
          <w:pPr>
            <w:tabs>
              <w:tab w:val="left" w:pos="2268"/>
            </w:tabs>
            <w:jc w:val="both"/>
            <w:rPr>
              <w:rFonts w:ascii="Arial" w:hAnsi="Arial"/>
              <w:sz w:val="22"/>
            </w:rPr>
          </w:pPr>
        </w:p>
      </w:tc>
    </w:tr>
  </w:tbl>
  <w:p w14:paraId="533C2012" w14:textId="77777777" w:rsidR="00D62856" w:rsidRDefault="00D62856" w:rsidP="00C34E3F">
    <w:pPr>
      <w:pStyle w:val="Cabealho"/>
      <w:pBdr>
        <w:top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18"/>
    <w:lvl w:ilvl="0">
      <w:start w:val="1"/>
      <w:numFmt w:val="bullet"/>
      <w:lvlText w:val=""/>
      <w:lvlJc w:val="left"/>
      <w:pPr>
        <w:tabs>
          <w:tab w:val="num" w:pos="360"/>
        </w:tabs>
        <w:ind w:left="360" w:hanging="360"/>
      </w:pPr>
      <w:rPr>
        <w:rFonts w:ascii="Symbol" w:hAnsi="Symbol"/>
      </w:rPr>
    </w:lvl>
  </w:abstractNum>
  <w:abstractNum w:abstractNumId="2">
    <w:nsid w:val="00000005"/>
    <w:multiLevelType w:val="singleLevel"/>
    <w:tmpl w:val="00000005"/>
    <w:name w:val="WW8Num5"/>
    <w:lvl w:ilvl="0">
      <w:start w:val="1"/>
      <w:numFmt w:val="bullet"/>
      <w:lvlText w:val=""/>
      <w:lvlJc w:val="left"/>
      <w:pPr>
        <w:tabs>
          <w:tab w:val="num" w:pos="360"/>
        </w:tabs>
        <w:ind w:left="360" w:hanging="360"/>
      </w:pPr>
      <w:rPr>
        <w:rFonts w:ascii="Symbol" w:hAnsi="Symbol"/>
        <w:sz w:val="24"/>
      </w:rPr>
    </w:lvl>
  </w:abstractNum>
  <w:abstractNum w:abstractNumId="3">
    <w:nsid w:val="00000006"/>
    <w:multiLevelType w:val="singleLevel"/>
    <w:tmpl w:val="00000006"/>
    <w:name w:val="WW8Num32"/>
    <w:lvl w:ilvl="0">
      <w:start w:val="1"/>
      <w:numFmt w:val="bullet"/>
      <w:lvlText w:val=""/>
      <w:lvlJc w:val="left"/>
      <w:pPr>
        <w:tabs>
          <w:tab w:val="num" w:pos="360"/>
        </w:tabs>
        <w:ind w:left="360" w:hanging="360"/>
      </w:pPr>
      <w:rPr>
        <w:rFonts w:ascii="Symbol" w:hAnsi="Symbol"/>
      </w:rPr>
    </w:lvl>
  </w:abstractNum>
  <w:abstractNum w:abstractNumId="4">
    <w:nsid w:val="14FE301B"/>
    <w:multiLevelType w:val="hybridMultilevel"/>
    <w:tmpl w:val="611B320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92677F3"/>
    <w:multiLevelType w:val="hybridMultilevel"/>
    <w:tmpl w:val="05666EA0"/>
    <w:lvl w:ilvl="0" w:tplc="04160001">
      <w:start w:val="1"/>
      <w:numFmt w:val="bullet"/>
      <w:pStyle w:val="Item"/>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71594E"/>
    <w:multiLevelType w:val="multilevel"/>
    <w:tmpl w:val="7FBA6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922227"/>
    <w:multiLevelType w:val="hybridMultilevel"/>
    <w:tmpl w:val="DD5804D6"/>
    <w:lvl w:ilvl="0" w:tplc="04160001">
      <w:start w:val="1"/>
      <w:numFmt w:val="bullet"/>
      <w:pStyle w:val="base"/>
      <w:lvlText w:val=""/>
      <w:lvlJc w:val="left"/>
      <w:pPr>
        <w:tabs>
          <w:tab w:val="num" w:pos="720"/>
        </w:tabs>
        <w:ind w:left="720" w:hanging="360"/>
      </w:pPr>
      <w:rPr>
        <w:rFonts w:ascii="Symbol" w:hAnsi="Symbol" w:hint="default"/>
      </w:rPr>
    </w:lvl>
    <w:lvl w:ilvl="1" w:tplc="90DCED98">
      <w:start w:val="1"/>
      <w:numFmt w:val="bullet"/>
      <w:lvlText w:val="√"/>
      <w:lvlJc w:val="left"/>
      <w:pPr>
        <w:tabs>
          <w:tab w:val="num" w:pos="1440"/>
        </w:tabs>
        <w:ind w:left="1440" w:hanging="360"/>
      </w:pPr>
      <w:rPr>
        <w:rFonts w:ascii="Algerian" w:hAnsi="Algerian"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D617ECD"/>
    <w:multiLevelType w:val="singleLevel"/>
    <w:tmpl w:val="EB4AF9AC"/>
    <w:lvl w:ilvl="0">
      <w:start w:val="1"/>
      <w:numFmt w:val="bullet"/>
      <w:pStyle w:val="BodyTextIndent32"/>
      <w:lvlText w:val=""/>
      <w:lvlJc w:val="left"/>
      <w:pPr>
        <w:tabs>
          <w:tab w:val="num" w:pos="360"/>
        </w:tabs>
        <w:ind w:left="360" w:hanging="360"/>
      </w:pPr>
      <w:rPr>
        <w:rFonts w:ascii="Symbol" w:hAnsi="Symbol" w:hint="default"/>
        <w:sz w:val="28"/>
      </w:rPr>
    </w:lvl>
  </w:abstractNum>
  <w:abstractNum w:abstractNumId="10">
    <w:nsid w:val="42050737"/>
    <w:multiLevelType w:val="hybridMultilevel"/>
    <w:tmpl w:val="9A5C523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F5F3E88"/>
    <w:multiLevelType w:val="hybridMultilevel"/>
    <w:tmpl w:val="490E25C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2">
    <w:nsid w:val="53A76A6C"/>
    <w:multiLevelType w:val="hybridMultilevel"/>
    <w:tmpl w:val="09126C82"/>
    <w:lvl w:ilvl="0" w:tplc="04160017">
      <w:start w:val="1"/>
      <w:numFmt w:val="lowerLetter"/>
      <w:lvlText w:val="%1)"/>
      <w:lvlJc w:val="left"/>
      <w:pPr>
        <w:ind w:left="980" w:hanging="360"/>
      </w:pPr>
    </w:lvl>
    <w:lvl w:ilvl="1" w:tplc="04160019" w:tentative="1">
      <w:start w:val="1"/>
      <w:numFmt w:val="lowerLetter"/>
      <w:lvlText w:val="%2."/>
      <w:lvlJc w:val="left"/>
      <w:pPr>
        <w:ind w:left="1700" w:hanging="360"/>
      </w:pPr>
    </w:lvl>
    <w:lvl w:ilvl="2" w:tplc="0416001B" w:tentative="1">
      <w:start w:val="1"/>
      <w:numFmt w:val="lowerRoman"/>
      <w:lvlText w:val="%3."/>
      <w:lvlJc w:val="right"/>
      <w:pPr>
        <w:ind w:left="2420" w:hanging="180"/>
      </w:pPr>
    </w:lvl>
    <w:lvl w:ilvl="3" w:tplc="0416000F" w:tentative="1">
      <w:start w:val="1"/>
      <w:numFmt w:val="decimal"/>
      <w:lvlText w:val="%4."/>
      <w:lvlJc w:val="left"/>
      <w:pPr>
        <w:ind w:left="3140" w:hanging="360"/>
      </w:pPr>
    </w:lvl>
    <w:lvl w:ilvl="4" w:tplc="04160019" w:tentative="1">
      <w:start w:val="1"/>
      <w:numFmt w:val="lowerLetter"/>
      <w:lvlText w:val="%5."/>
      <w:lvlJc w:val="left"/>
      <w:pPr>
        <w:ind w:left="3860" w:hanging="360"/>
      </w:pPr>
    </w:lvl>
    <w:lvl w:ilvl="5" w:tplc="0416001B" w:tentative="1">
      <w:start w:val="1"/>
      <w:numFmt w:val="lowerRoman"/>
      <w:lvlText w:val="%6."/>
      <w:lvlJc w:val="right"/>
      <w:pPr>
        <w:ind w:left="4580" w:hanging="180"/>
      </w:pPr>
    </w:lvl>
    <w:lvl w:ilvl="6" w:tplc="0416000F" w:tentative="1">
      <w:start w:val="1"/>
      <w:numFmt w:val="decimal"/>
      <w:lvlText w:val="%7."/>
      <w:lvlJc w:val="left"/>
      <w:pPr>
        <w:ind w:left="5300" w:hanging="360"/>
      </w:pPr>
    </w:lvl>
    <w:lvl w:ilvl="7" w:tplc="04160019" w:tentative="1">
      <w:start w:val="1"/>
      <w:numFmt w:val="lowerLetter"/>
      <w:lvlText w:val="%8."/>
      <w:lvlJc w:val="left"/>
      <w:pPr>
        <w:ind w:left="6020" w:hanging="360"/>
      </w:pPr>
    </w:lvl>
    <w:lvl w:ilvl="8" w:tplc="0416001B" w:tentative="1">
      <w:start w:val="1"/>
      <w:numFmt w:val="lowerRoman"/>
      <w:lvlText w:val="%9."/>
      <w:lvlJc w:val="right"/>
      <w:pPr>
        <w:ind w:left="6740" w:hanging="180"/>
      </w:pPr>
    </w:lvl>
  </w:abstractNum>
  <w:abstractNum w:abstractNumId="13">
    <w:nsid w:val="560C7315"/>
    <w:multiLevelType w:val="hybridMultilevel"/>
    <w:tmpl w:val="38381E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1AC3173"/>
    <w:multiLevelType w:val="hybridMultilevel"/>
    <w:tmpl w:val="6900B1F0"/>
    <w:lvl w:ilvl="0" w:tplc="15FCAB7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5"/>
  </w:num>
  <w:num w:numId="3">
    <w:abstractNumId w:val="5"/>
  </w:num>
  <w:num w:numId="4">
    <w:abstractNumId w:val="8"/>
  </w:num>
  <w:num w:numId="5">
    <w:abstractNumId w:val="9"/>
  </w:num>
  <w:num w:numId="6">
    <w:abstractNumId w:val="6"/>
  </w:num>
  <w:num w:numId="7">
    <w:abstractNumId w:val="12"/>
  </w:num>
  <w:num w:numId="8">
    <w:abstractNumId w:val="13"/>
  </w:num>
  <w:num w:numId="9">
    <w:abstractNumId w:val="4"/>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num>
  <w:num w:numId="1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500"/>
    <w:rsid w:val="00000D11"/>
    <w:rsid w:val="000022B8"/>
    <w:rsid w:val="00006807"/>
    <w:rsid w:val="00010155"/>
    <w:rsid w:val="0001226B"/>
    <w:rsid w:val="0001234E"/>
    <w:rsid w:val="00020303"/>
    <w:rsid w:val="000225C7"/>
    <w:rsid w:val="000248F9"/>
    <w:rsid w:val="000250EF"/>
    <w:rsid w:val="00027250"/>
    <w:rsid w:val="00027771"/>
    <w:rsid w:val="00027B7C"/>
    <w:rsid w:val="000303AF"/>
    <w:rsid w:val="00031851"/>
    <w:rsid w:val="00033679"/>
    <w:rsid w:val="000348CB"/>
    <w:rsid w:val="00036F71"/>
    <w:rsid w:val="00040AF1"/>
    <w:rsid w:val="00056636"/>
    <w:rsid w:val="00062018"/>
    <w:rsid w:val="0006240F"/>
    <w:rsid w:val="00062F48"/>
    <w:rsid w:val="00070A3D"/>
    <w:rsid w:val="00071B26"/>
    <w:rsid w:val="00072F4D"/>
    <w:rsid w:val="00084BCC"/>
    <w:rsid w:val="00084D8C"/>
    <w:rsid w:val="000862C4"/>
    <w:rsid w:val="00086B4E"/>
    <w:rsid w:val="00090335"/>
    <w:rsid w:val="00091061"/>
    <w:rsid w:val="000912A4"/>
    <w:rsid w:val="000913BF"/>
    <w:rsid w:val="00092AB2"/>
    <w:rsid w:val="00093280"/>
    <w:rsid w:val="00094768"/>
    <w:rsid w:val="000A200B"/>
    <w:rsid w:val="000A2889"/>
    <w:rsid w:val="000A5179"/>
    <w:rsid w:val="000B1E25"/>
    <w:rsid w:val="000C1C78"/>
    <w:rsid w:val="000C3657"/>
    <w:rsid w:val="000C4EEF"/>
    <w:rsid w:val="000C7F96"/>
    <w:rsid w:val="000D21D4"/>
    <w:rsid w:val="000D229C"/>
    <w:rsid w:val="000D22F5"/>
    <w:rsid w:val="000D4179"/>
    <w:rsid w:val="000D69F3"/>
    <w:rsid w:val="000E075E"/>
    <w:rsid w:val="000E0A67"/>
    <w:rsid w:val="000E7C01"/>
    <w:rsid w:val="000F1D10"/>
    <w:rsid w:val="00101C16"/>
    <w:rsid w:val="00102463"/>
    <w:rsid w:val="00102D46"/>
    <w:rsid w:val="00104E54"/>
    <w:rsid w:val="00105C6D"/>
    <w:rsid w:val="00106A36"/>
    <w:rsid w:val="001078D3"/>
    <w:rsid w:val="00113FA4"/>
    <w:rsid w:val="001157C8"/>
    <w:rsid w:val="00115EFB"/>
    <w:rsid w:val="00116339"/>
    <w:rsid w:val="001174E1"/>
    <w:rsid w:val="001248CB"/>
    <w:rsid w:val="00124D7F"/>
    <w:rsid w:val="00132C89"/>
    <w:rsid w:val="00134E05"/>
    <w:rsid w:val="00136DB8"/>
    <w:rsid w:val="001438A9"/>
    <w:rsid w:val="00151E8D"/>
    <w:rsid w:val="00152875"/>
    <w:rsid w:val="00153655"/>
    <w:rsid w:val="00153B22"/>
    <w:rsid w:val="00155594"/>
    <w:rsid w:val="00155F77"/>
    <w:rsid w:val="001565A6"/>
    <w:rsid w:val="0016208C"/>
    <w:rsid w:val="00162273"/>
    <w:rsid w:val="00162E37"/>
    <w:rsid w:val="00165316"/>
    <w:rsid w:val="0016548D"/>
    <w:rsid w:val="00174CDA"/>
    <w:rsid w:val="00176787"/>
    <w:rsid w:val="00181A85"/>
    <w:rsid w:val="00183E8B"/>
    <w:rsid w:val="001846B6"/>
    <w:rsid w:val="00186AAA"/>
    <w:rsid w:val="00191321"/>
    <w:rsid w:val="00193D19"/>
    <w:rsid w:val="001956FD"/>
    <w:rsid w:val="001A0AD0"/>
    <w:rsid w:val="001A436D"/>
    <w:rsid w:val="001A45FF"/>
    <w:rsid w:val="001A568D"/>
    <w:rsid w:val="001B1686"/>
    <w:rsid w:val="001B360B"/>
    <w:rsid w:val="001B4483"/>
    <w:rsid w:val="001B52E3"/>
    <w:rsid w:val="001B6012"/>
    <w:rsid w:val="001B7965"/>
    <w:rsid w:val="001C2DBD"/>
    <w:rsid w:val="001C7863"/>
    <w:rsid w:val="001D0C7A"/>
    <w:rsid w:val="001D10BC"/>
    <w:rsid w:val="001D271A"/>
    <w:rsid w:val="001D3924"/>
    <w:rsid w:val="001D4EEC"/>
    <w:rsid w:val="001D5981"/>
    <w:rsid w:val="001D66B8"/>
    <w:rsid w:val="001D7CBE"/>
    <w:rsid w:val="001E1677"/>
    <w:rsid w:val="001E6A94"/>
    <w:rsid w:val="001F060E"/>
    <w:rsid w:val="001F2086"/>
    <w:rsid w:val="001F5E54"/>
    <w:rsid w:val="0020520D"/>
    <w:rsid w:val="00213CAD"/>
    <w:rsid w:val="002166B3"/>
    <w:rsid w:val="00224E2C"/>
    <w:rsid w:val="00227E5F"/>
    <w:rsid w:val="00231AF6"/>
    <w:rsid w:val="0023220C"/>
    <w:rsid w:val="00236111"/>
    <w:rsid w:val="00240C86"/>
    <w:rsid w:val="0024389A"/>
    <w:rsid w:val="002449A5"/>
    <w:rsid w:val="00246012"/>
    <w:rsid w:val="00250319"/>
    <w:rsid w:val="00250A3C"/>
    <w:rsid w:val="00251ADB"/>
    <w:rsid w:val="00252000"/>
    <w:rsid w:val="0025355E"/>
    <w:rsid w:val="00253BA2"/>
    <w:rsid w:val="00253EFD"/>
    <w:rsid w:val="002554E1"/>
    <w:rsid w:val="00257ABB"/>
    <w:rsid w:val="00261B52"/>
    <w:rsid w:val="00262759"/>
    <w:rsid w:val="00263C68"/>
    <w:rsid w:val="00271B51"/>
    <w:rsid w:val="00280C6B"/>
    <w:rsid w:val="00281A8F"/>
    <w:rsid w:val="0028491A"/>
    <w:rsid w:val="00287B16"/>
    <w:rsid w:val="0029120A"/>
    <w:rsid w:val="002930C6"/>
    <w:rsid w:val="0029403F"/>
    <w:rsid w:val="00294F8A"/>
    <w:rsid w:val="002A34EE"/>
    <w:rsid w:val="002A3B37"/>
    <w:rsid w:val="002A5395"/>
    <w:rsid w:val="002A559C"/>
    <w:rsid w:val="002A5E8C"/>
    <w:rsid w:val="002A7A2C"/>
    <w:rsid w:val="002C2194"/>
    <w:rsid w:val="002C4D21"/>
    <w:rsid w:val="002D059B"/>
    <w:rsid w:val="002D20B9"/>
    <w:rsid w:val="002D6B2A"/>
    <w:rsid w:val="002E0E3C"/>
    <w:rsid w:val="002E3515"/>
    <w:rsid w:val="002E59C3"/>
    <w:rsid w:val="002F00B4"/>
    <w:rsid w:val="002F1AA1"/>
    <w:rsid w:val="002F3512"/>
    <w:rsid w:val="002F3F0D"/>
    <w:rsid w:val="002F483A"/>
    <w:rsid w:val="00304448"/>
    <w:rsid w:val="0030468D"/>
    <w:rsid w:val="00304C52"/>
    <w:rsid w:val="003070A8"/>
    <w:rsid w:val="003116B9"/>
    <w:rsid w:val="003124AE"/>
    <w:rsid w:val="00315B6D"/>
    <w:rsid w:val="00317F0A"/>
    <w:rsid w:val="003246CA"/>
    <w:rsid w:val="003302D9"/>
    <w:rsid w:val="0033328B"/>
    <w:rsid w:val="003340B5"/>
    <w:rsid w:val="00336EFF"/>
    <w:rsid w:val="00336FCB"/>
    <w:rsid w:val="00337695"/>
    <w:rsid w:val="0034178E"/>
    <w:rsid w:val="00344167"/>
    <w:rsid w:val="00347208"/>
    <w:rsid w:val="00347439"/>
    <w:rsid w:val="0035185D"/>
    <w:rsid w:val="00351950"/>
    <w:rsid w:val="00352DA1"/>
    <w:rsid w:val="00353C93"/>
    <w:rsid w:val="00353F4C"/>
    <w:rsid w:val="003555EE"/>
    <w:rsid w:val="00356223"/>
    <w:rsid w:val="00356234"/>
    <w:rsid w:val="003601C4"/>
    <w:rsid w:val="003614E8"/>
    <w:rsid w:val="003655E4"/>
    <w:rsid w:val="003656A2"/>
    <w:rsid w:val="00370FE2"/>
    <w:rsid w:val="00371DFB"/>
    <w:rsid w:val="0037355B"/>
    <w:rsid w:val="0037392B"/>
    <w:rsid w:val="003766CC"/>
    <w:rsid w:val="0037787A"/>
    <w:rsid w:val="00381A21"/>
    <w:rsid w:val="00381B2E"/>
    <w:rsid w:val="0038448D"/>
    <w:rsid w:val="00384DE0"/>
    <w:rsid w:val="0038616E"/>
    <w:rsid w:val="003868B3"/>
    <w:rsid w:val="003923F4"/>
    <w:rsid w:val="003926CA"/>
    <w:rsid w:val="003963A7"/>
    <w:rsid w:val="00396ADC"/>
    <w:rsid w:val="003A07F1"/>
    <w:rsid w:val="003A3172"/>
    <w:rsid w:val="003A5906"/>
    <w:rsid w:val="003A652B"/>
    <w:rsid w:val="003B63D2"/>
    <w:rsid w:val="003B6916"/>
    <w:rsid w:val="003C3B68"/>
    <w:rsid w:val="003C3E4C"/>
    <w:rsid w:val="003C47BA"/>
    <w:rsid w:val="003C4A9A"/>
    <w:rsid w:val="003C65AD"/>
    <w:rsid w:val="003D0398"/>
    <w:rsid w:val="003D0D90"/>
    <w:rsid w:val="003D5964"/>
    <w:rsid w:val="003D625B"/>
    <w:rsid w:val="003E00D2"/>
    <w:rsid w:val="003E2019"/>
    <w:rsid w:val="003E41C3"/>
    <w:rsid w:val="003F399D"/>
    <w:rsid w:val="00400481"/>
    <w:rsid w:val="00400EC1"/>
    <w:rsid w:val="004077E1"/>
    <w:rsid w:val="004124A2"/>
    <w:rsid w:val="0041376D"/>
    <w:rsid w:val="00414BAB"/>
    <w:rsid w:val="00420056"/>
    <w:rsid w:val="00421B46"/>
    <w:rsid w:val="004220DC"/>
    <w:rsid w:val="00423774"/>
    <w:rsid w:val="004253F4"/>
    <w:rsid w:val="00425DA4"/>
    <w:rsid w:val="004269BF"/>
    <w:rsid w:val="0043262F"/>
    <w:rsid w:val="00435041"/>
    <w:rsid w:val="004416AB"/>
    <w:rsid w:val="00441881"/>
    <w:rsid w:val="00442FAA"/>
    <w:rsid w:val="0044593D"/>
    <w:rsid w:val="00445B31"/>
    <w:rsid w:val="004465D9"/>
    <w:rsid w:val="00453614"/>
    <w:rsid w:val="00454BD6"/>
    <w:rsid w:val="004552CB"/>
    <w:rsid w:val="00460CA0"/>
    <w:rsid w:val="004632A5"/>
    <w:rsid w:val="004632EB"/>
    <w:rsid w:val="004640BB"/>
    <w:rsid w:val="004640DA"/>
    <w:rsid w:val="00465FDB"/>
    <w:rsid w:val="004664D4"/>
    <w:rsid w:val="00466816"/>
    <w:rsid w:val="004735FF"/>
    <w:rsid w:val="00477805"/>
    <w:rsid w:val="00481CE3"/>
    <w:rsid w:val="00481D5A"/>
    <w:rsid w:val="00483F86"/>
    <w:rsid w:val="00491EDB"/>
    <w:rsid w:val="0049208C"/>
    <w:rsid w:val="004963C9"/>
    <w:rsid w:val="004A07D9"/>
    <w:rsid w:val="004A158B"/>
    <w:rsid w:val="004A20EB"/>
    <w:rsid w:val="004B50D5"/>
    <w:rsid w:val="004B71B1"/>
    <w:rsid w:val="004C0215"/>
    <w:rsid w:val="004C1513"/>
    <w:rsid w:val="004C22C4"/>
    <w:rsid w:val="004C60EC"/>
    <w:rsid w:val="004C7542"/>
    <w:rsid w:val="004C75D4"/>
    <w:rsid w:val="004D0DE6"/>
    <w:rsid w:val="004D2DDF"/>
    <w:rsid w:val="004D3315"/>
    <w:rsid w:val="004D7C27"/>
    <w:rsid w:val="004E09CF"/>
    <w:rsid w:val="004E198E"/>
    <w:rsid w:val="004E6F56"/>
    <w:rsid w:val="004F11FC"/>
    <w:rsid w:val="004F1AD7"/>
    <w:rsid w:val="004F386C"/>
    <w:rsid w:val="004F5289"/>
    <w:rsid w:val="005019BD"/>
    <w:rsid w:val="00512DC4"/>
    <w:rsid w:val="005159EF"/>
    <w:rsid w:val="005172BB"/>
    <w:rsid w:val="00520D02"/>
    <w:rsid w:val="0052246F"/>
    <w:rsid w:val="00522A64"/>
    <w:rsid w:val="00523DA3"/>
    <w:rsid w:val="0052494F"/>
    <w:rsid w:val="005263F7"/>
    <w:rsid w:val="00527BF6"/>
    <w:rsid w:val="00530D31"/>
    <w:rsid w:val="00534B11"/>
    <w:rsid w:val="0053613D"/>
    <w:rsid w:val="00541D3E"/>
    <w:rsid w:val="00542138"/>
    <w:rsid w:val="005441A9"/>
    <w:rsid w:val="005443FF"/>
    <w:rsid w:val="0055542E"/>
    <w:rsid w:val="00556949"/>
    <w:rsid w:val="00556BF0"/>
    <w:rsid w:val="005638C1"/>
    <w:rsid w:val="00565ED1"/>
    <w:rsid w:val="00572252"/>
    <w:rsid w:val="005738C9"/>
    <w:rsid w:val="00587E4F"/>
    <w:rsid w:val="0059139A"/>
    <w:rsid w:val="00593F59"/>
    <w:rsid w:val="005A00B4"/>
    <w:rsid w:val="005A1A4D"/>
    <w:rsid w:val="005A1E9F"/>
    <w:rsid w:val="005A3134"/>
    <w:rsid w:val="005A3637"/>
    <w:rsid w:val="005A366A"/>
    <w:rsid w:val="005A4226"/>
    <w:rsid w:val="005A449C"/>
    <w:rsid w:val="005A4AB9"/>
    <w:rsid w:val="005A757F"/>
    <w:rsid w:val="005B274B"/>
    <w:rsid w:val="005B3F2F"/>
    <w:rsid w:val="005B4231"/>
    <w:rsid w:val="005B69B8"/>
    <w:rsid w:val="005C3391"/>
    <w:rsid w:val="005C3A0E"/>
    <w:rsid w:val="005C3B43"/>
    <w:rsid w:val="005D5C5B"/>
    <w:rsid w:val="005E0420"/>
    <w:rsid w:val="005E098A"/>
    <w:rsid w:val="005E2A78"/>
    <w:rsid w:val="005E39F5"/>
    <w:rsid w:val="005E46B9"/>
    <w:rsid w:val="005F009C"/>
    <w:rsid w:val="005F1AC2"/>
    <w:rsid w:val="005F2226"/>
    <w:rsid w:val="005F39DB"/>
    <w:rsid w:val="005F413D"/>
    <w:rsid w:val="005F4AE1"/>
    <w:rsid w:val="005F7BEC"/>
    <w:rsid w:val="005F7F79"/>
    <w:rsid w:val="005F7F87"/>
    <w:rsid w:val="00605D85"/>
    <w:rsid w:val="00610BB6"/>
    <w:rsid w:val="00612EFE"/>
    <w:rsid w:val="00613EF0"/>
    <w:rsid w:val="00614280"/>
    <w:rsid w:val="00617491"/>
    <w:rsid w:val="00624B77"/>
    <w:rsid w:val="00626094"/>
    <w:rsid w:val="00627557"/>
    <w:rsid w:val="00627BE6"/>
    <w:rsid w:val="00631644"/>
    <w:rsid w:val="006322F4"/>
    <w:rsid w:val="006369FB"/>
    <w:rsid w:val="006372AB"/>
    <w:rsid w:val="00637837"/>
    <w:rsid w:val="006509E1"/>
    <w:rsid w:val="006518EA"/>
    <w:rsid w:val="00651DFC"/>
    <w:rsid w:val="00652997"/>
    <w:rsid w:val="00652BEC"/>
    <w:rsid w:val="00660BEA"/>
    <w:rsid w:val="0066749C"/>
    <w:rsid w:val="00667B59"/>
    <w:rsid w:val="006725D3"/>
    <w:rsid w:val="00672828"/>
    <w:rsid w:val="0067505B"/>
    <w:rsid w:val="006763E9"/>
    <w:rsid w:val="00677C1C"/>
    <w:rsid w:val="00684911"/>
    <w:rsid w:val="006858FB"/>
    <w:rsid w:val="00686020"/>
    <w:rsid w:val="00690A9F"/>
    <w:rsid w:val="00691222"/>
    <w:rsid w:val="00696187"/>
    <w:rsid w:val="00696652"/>
    <w:rsid w:val="006A206C"/>
    <w:rsid w:val="006A36FE"/>
    <w:rsid w:val="006A5500"/>
    <w:rsid w:val="006A6223"/>
    <w:rsid w:val="006A72BD"/>
    <w:rsid w:val="006B3E9F"/>
    <w:rsid w:val="006B4E65"/>
    <w:rsid w:val="006C16CC"/>
    <w:rsid w:val="006C227F"/>
    <w:rsid w:val="006C4E1A"/>
    <w:rsid w:val="006C5C5D"/>
    <w:rsid w:val="006C650E"/>
    <w:rsid w:val="006D66D3"/>
    <w:rsid w:val="006D764A"/>
    <w:rsid w:val="006E0721"/>
    <w:rsid w:val="006E2998"/>
    <w:rsid w:val="006E32D0"/>
    <w:rsid w:val="006E407A"/>
    <w:rsid w:val="006F3736"/>
    <w:rsid w:val="006F470F"/>
    <w:rsid w:val="006F4EFD"/>
    <w:rsid w:val="006F58C3"/>
    <w:rsid w:val="006F66FC"/>
    <w:rsid w:val="007005A0"/>
    <w:rsid w:val="00704FAE"/>
    <w:rsid w:val="007058E2"/>
    <w:rsid w:val="0070751F"/>
    <w:rsid w:val="00712736"/>
    <w:rsid w:val="00715898"/>
    <w:rsid w:val="00716299"/>
    <w:rsid w:val="007163C8"/>
    <w:rsid w:val="007201B6"/>
    <w:rsid w:val="007208B1"/>
    <w:rsid w:val="00721851"/>
    <w:rsid w:val="00723F21"/>
    <w:rsid w:val="007257D2"/>
    <w:rsid w:val="007308D0"/>
    <w:rsid w:val="007310F9"/>
    <w:rsid w:val="007339EB"/>
    <w:rsid w:val="00733A24"/>
    <w:rsid w:val="007361A4"/>
    <w:rsid w:val="00736928"/>
    <w:rsid w:val="0073716A"/>
    <w:rsid w:val="00737B35"/>
    <w:rsid w:val="0074535D"/>
    <w:rsid w:val="007467E6"/>
    <w:rsid w:val="00753518"/>
    <w:rsid w:val="00754565"/>
    <w:rsid w:val="00762C3A"/>
    <w:rsid w:val="00766CF7"/>
    <w:rsid w:val="00767817"/>
    <w:rsid w:val="00773434"/>
    <w:rsid w:val="007800DB"/>
    <w:rsid w:val="007826B6"/>
    <w:rsid w:val="00784F6F"/>
    <w:rsid w:val="00787E44"/>
    <w:rsid w:val="00790BD2"/>
    <w:rsid w:val="00791EFE"/>
    <w:rsid w:val="007930FB"/>
    <w:rsid w:val="00794B4F"/>
    <w:rsid w:val="007A0555"/>
    <w:rsid w:val="007A1915"/>
    <w:rsid w:val="007A1A8B"/>
    <w:rsid w:val="007A20C6"/>
    <w:rsid w:val="007A5011"/>
    <w:rsid w:val="007A6CCF"/>
    <w:rsid w:val="007B417B"/>
    <w:rsid w:val="007C10FD"/>
    <w:rsid w:val="007C2F6D"/>
    <w:rsid w:val="007C582A"/>
    <w:rsid w:val="007C5967"/>
    <w:rsid w:val="007D048F"/>
    <w:rsid w:val="007D1F3D"/>
    <w:rsid w:val="007D2883"/>
    <w:rsid w:val="007E2878"/>
    <w:rsid w:val="007E3218"/>
    <w:rsid w:val="007E430E"/>
    <w:rsid w:val="007E53A1"/>
    <w:rsid w:val="007E5B00"/>
    <w:rsid w:val="007E6219"/>
    <w:rsid w:val="007F190D"/>
    <w:rsid w:val="007F7774"/>
    <w:rsid w:val="0080516F"/>
    <w:rsid w:val="008068A5"/>
    <w:rsid w:val="0081372C"/>
    <w:rsid w:val="0082275A"/>
    <w:rsid w:val="00823109"/>
    <w:rsid w:val="0082360E"/>
    <w:rsid w:val="00825667"/>
    <w:rsid w:val="0082755C"/>
    <w:rsid w:val="008300DC"/>
    <w:rsid w:val="00830270"/>
    <w:rsid w:val="00832A0B"/>
    <w:rsid w:val="00832F04"/>
    <w:rsid w:val="00833D2B"/>
    <w:rsid w:val="00835C3B"/>
    <w:rsid w:val="00836281"/>
    <w:rsid w:val="0083642E"/>
    <w:rsid w:val="0084015F"/>
    <w:rsid w:val="00840DFD"/>
    <w:rsid w:val="00843B9C"/>
    <w:rsid w:val="0084553E"/>
    <w:rsid w:val="008472BF"/>
    <w:rsid w:val="008475A1"/>
    <w:rsid w:val="00852E01"/>
    <w:rsid w:val="0085374F"/>
    <w:rsid w:val="00862E5E"/>
    <w:rsid w:val="008631EE"/>
    <w:rsid w:val="0086323E"/>
    <w:rsid w:val="00864754"/>
    <w:rsid w:val="008669BA"/>
    <w:rsid w:val="00866CC0"/>
    <w:rsid w:val="00872310"/>
    <w:rsid w:val="0087757A"/>
    <w:rsid w:val="00877D5E"/>
    <w:rsid w:val="00877F9E"/>
    <w:rsid w:val="008809A4"/>
    <w:rsid w:val="00882E9B"/>
    <w:rsid w:val="00884E29"/>
    <w:rsid w:val="00886620"/>
    <w:rsid w:val="00893C87"/>
    <w:rsid w:val="00897E19"/>
    <w:rsid w:val="00897F96"/>
    <w:rsid w:val="008A168A"/>
    <w:rsid w:val="008A3713"/>
    <w:rsid w:val="008A54F2"/>
    <w:rsid w:val="008A575C"/>
    <w:rsid w:val="008B2BD7"/>
    <w:rsid w:val="008B2DC8"/>
    <w:rsid w:val="008B4898"/>
    <w:rsid w:val="008B60A7"/>
    <w:rsid w:val="008B69FB"/>
    <w:rsid w:val="008B6EA8"/>
    <w:rsid w:val="008C2108"/>
    <w:rsid w:val="008C3BCC"/>
    <w:rsid w:val="008C690A"/>
    <w:rsid w:val="008D2A0B"/>
    <w:rsid w:val="008D3C33"/>
    <w:rsid w:val="008D4F67"/>
    <w:rsid w:val="008D533A"/>
    <w:rsid w:val="008D6821"/>
    <w:rsid w:val="008D6CEC"/>
    <w:rsid w:val="008D7002"/>
    <w:rsid w:val="008D7637"/>
    <w:rsid w:val="008D7947"/>
    <w:rsid w:val="008E3543"/>
    <w:rsid w:val="008E6A27"/>
    <w:rsid w:val="008E7ADF"/>
    <w:rsid w:val="008F3ECD"/>
    <w:rsid w:val="008F5C9E"/>
    <w:rsid w:val="008F6328"/>
    <w:rsid w:val="0090344C"/>
    <w:rsid w:val="00904B96"/>
    <w:rsid w:val="00905070"/>
    <w:rsid w:val="00912B78"/>
    <w:rsid w:val="009176B0"/>
    <w:rsid w:val="00921530"/>
    <w:rsid w:val="009273B6"/>
    <w:rsid w:val="009360BB"/>
    <w:rsid w:val="00936AA0"/>
    <w:rsid w:val="0093794F"/>
    <w:rsid w:val="009432F7"/>
    <w:rsid w:val="00946B5C"/>
    <w:rsid w:val="0095200F"/>
    <w:rsid w:val="00954E2F"/>
    <w:rsid w:val="00956930"/>
    <w:rsid w:val="00960996"/>
    <w:rsid w:val="00960F20"/>
    <w:rsid w:val="00966962"/>
    <w:rsid w:val="0097328C"/>
    <w:rsid w:val="00990FBF"/>
    <w:rsid w:val="00995CC2"/>
    <w:rsid w:val="009969E6"/>
    <w:rsid w:val="009A35E5"/>
    <w:rsid w:val="009A7575"/>
    <w:rsid w:val="009B04CA"/>
    <w:rsid w:val="009B32F3"/>
    <w:rsid w:val="009B3D4E"/>
    <w:rsid w:val="009B418C"/>
    <w:rsid w:val="009B4876"/>
    <w:rsid w:val="009C4CFA"/>
    <w:rsid w:val="009C52A7"/>
    <w:rsid w:val="009C5ABE"/>
    <w:rsid w:val="009D53B8"/>
    <w:rsid w:val="009D6685"/>
    <w:rsid w:val="009E1E56"/>
    <w:rsid w:val="009E2C4E"/>
    <w:rsid w:val="009E399E"/>
    <w:rsid w:val="009E4F3B"/>
    <w:rsid w:val="009E5228"/>
    <w:rsid w:val="009E52E1"/>
    <w:rsid w:val="009F0388"/>
    <w:rsid w:val="009F2957"/>
    <w:rsid w:val="009F2B18"/>
    <w:rsid w:val="009F42F5"/>
    <w:rsid w:val="009F5481"/>
    <w:rsid w:val="009F7FAD"/>
    <w:rsid w:val="00A00489"/>
    <w:rsid w:val="00A04108"/>
    <w:rsid w:val="00A04289"/>
    <w:rsid w:val="00A0432B"/>
    <w:rsid w:val="00A052AB"/>
    <w:rsid w:val="00A0655E"/>
    <w:rsid w:val="00A075B1"/>
    <w:rsid w:val="00A15C14"/>
    <w:rsid w:val="00A2237B"/>
    <w:rsid w:val="00A33E5C"/>
    <w:rsid w:val="00A37AD3"/>
    <w:rsid w:val="00A402ED"/>
    <w:rsid w:val="00A4647A"/>
    <w:rsid w:val="00A50584"/>
    <w:rsid w:val="00A518A3"/>
    <w:rsid w:val="00A5618A"/>
    <w:rsid w:val="00A56DD4"/>
    <w:rsid w:val="00A57B5A"/>
    <w:rsid w:val="00A66362"/>
    <w:rsid w:val="00A67DC4"/>
    <w:rsid w:val="00A71897"/>
    <w:rsid w:val="00A72812"/>
    <w:rsid w:val="00A80D95"/>
    <w:rsid w:val="00A81F9E"/>
    <w:rsid w:val="00A83DF5"/>
    <w:rsid w:val="00A847D9"/>
    <w:rsid w:val="00A91491"/>
    <w:rsid w:val="00A91C8D"/>
    <w:rsid w:val="00A96795"/>
    <w:rsid w:val="00A96F37"/>
    <w:rsid w:val="00AA15BE"/>
    <w:rsid w:val="00AA171C"/>
    <w:rsid w:val="00AA25BF"/>
    <w:rsid w:val="00AA2D8F"/>
    <w:rsid w:val="00AB4F3B"/>
    <w:rsid w:val="00AB57AC"/>
    <w:rsid w:val="00AC217E"/>
    <w:rsid w:val="00AC33AB"/>
    <w:rsid w:val="00AC3F2B"/>
    <w:rsid w:val="00AC66D6"/>
    <w:rsid w:val="00AC70AA"/>
    <w:rsid w:val="00AD00B8"/>
    <w:rsid w:val="00AD1546"/>
    <w:rsid w:val="00AD1ABC"/>
    <w:rsid w:val="00AD229B"/>
    <w:rsid w:val="00AD2710"/>
    <w:rsid w:val="00AD6BA0"/>
    <w:rsid w:val="00AD70FA"/>
    <w:rsid w:val="00AD7A41"/>
    <w:rsid w:val="00AE109B"/>
    <w:rsid w:val="00AE331B"/>
    <w:rsid w:val="00AE6709"/>
    <w:rsid w:val="00AE72D3"/>
    <w:rsid w:val="00AE7D17"/>
    <w:rsid w:val="00AF3036"/>
    <w:rsid w:val="00AF3C8E"/>
    <w:rsid w:val="00AF41B6"/>
    <w:rsid w:val="00AF48FE"/>
    <w:rsid w:val="00AF561F"/>
    <w:rsid w:val="00B00677"/>
    <w:rsid w:val="00B00AFA"/>
    <w:rsid w:val="00B0742E"/>
    <w:rsid w:val="00B102A2"/>
    <w:rsid w:val="00B110DB"/>
    <w:rsid w:val="00B11675"/>
    <w:rsid w:val="00B15202"/>
    <w:rsid w:val="00B21326"/>
    <w:rsid w:val="00B22256"/>
    <w:rsid w:val="00B27CF4"/>
    <w:rsid w:val="00B3013D"/>
    <w:rsid w:val="00B32EF0"/>
    <w:rsid w:val="00B33AD6"/>
    <w:rsid w:val="00B34013"/>
    <w:rsid w:val="00B358C1"/>
    <w:rsid w:val="00B409BF"/>
    <w:rsid w:val="00B40F40"/>
    <w:rsid w:val="00B44F6C"/>
    <w:rsid w:val="00B473D6"/>
    <w:rsid w:val="00B50664"/>
    <w:rsid w:val="00B60059"/>
    <w:rsid w:val="00B61790"/>
    <w:rsid w:val="00B630B1"/>
    <w:rsid w:val="00B642E0"/>
    <w:rsid w:val="00B658E0"/>
    <w:rsid w:val="00B659E9"/>
    <w:rsid w:val="00B67C04"/>
    <w:rsid w:val="00B7353C"/>
    <w:rsid w:val="00B75234"/>
    <w:rsid w:val="00B91523"/>
    <w:rsid w:val="00B92591"/>
    <w:rsid w:val="00B93FD4"/>
    <w:rsid w:val="00B97796"/>
    <w:rsid w:val="00B97FAA"/>
    <w:rsid w:val="00BA0297"/>
    <w:rsid w:val="00BA0833"/>
    <w:rsid w:val="00BA1976"/>
    <w:rsid w:val="00BA2FA3"/>
    <w:rsid w:val="00BA32DF"/>
    <w:rsid w:val="00BA34E1"/>
    <w:rsid w:val="00BA5940"/>
    <w:rsid w:val="00BA5BD6"/>
    <w:rsid w:val="00BB31DC"/>
    <w:rsid w:val="00BB7BF8"/>
    <w:rsid w:val="00BC08F5"/>
    <w:rsid w:val="00BC1C1B"/>
    <w:rsid w:val="00BC6AEE"/>
    <w:rsid w:val="00BC6B8C"/>
    <w:rsid w:val="00BD0C89"/>
    <w:rsid w:val="00BD1C32"/>
    <w:rsid w:val="00BD5538"/>
    <w:rsid w:val="00BD553A"/>
    <w:rsid w:val="00BD70D1"/>
    <w:rsid w:val="00BE0795"/>
    <w:rsid w:val="00BE1670"/>
    <w:rsid w:val="00BF3BB4"/>
    <w:rsid w:val="00BF4498"/>
    <w:rsid w:val="00BF64A5"/>
    <w:rsid w:val="00BF6EB7"/>
    <w:rsid w:val="00C01F2F"/>
    <w:rsid w:val="00C02976"/>
    <w:rsid w:val="00C03B31"/>
    <w:rsid w:val="00C06190"/>
    <w:rsid w:val="00C11AC6"/>
    <w:rsid w:val="00C13E50"/>
    <w:rsid w:val="00C158C7"/>
    <w:rsid w:val="00C15B73"/>
    <w:rsid w:val="00C20598"/>
    <w:rsid w:val="00C23147"/>
    <w:rsid w:val="00C23998"/>
    <w:rsid w:val="00C23C05"/>
    <w:rsid w:val="00C23EA2"/>
    <w:rsid w:val="00C2695A"/>
    <w:rsid w:val="00C26F1B"/>
    <w:rsid w:val="00C274B3"/>
    <w:rsid w:val="00C306C7"/>
    <w:rsid w:val="00C32347"/>
    <w:rsid w:val="00C33B3A"/>
    <w:rsid w:val="00C34E3F"/>
    <w:rsid w:val="00C41C68"/>
    <w:rsid w:val="00C46D62"/>
    <w:rsid w:val="00C50AC4"/>
    <w:rsid w:val="00C50B11"/>
    <w:rsid w:val="00C52EED"/>
    <w:rsid w:val="00C57C65"/>
    <w:rsid w:val="00C62349"/>
    <w:rsid w:val="00C63E6E"/>
    <w:rsid w:val="00C66412"/>
    <w:rsid w:val="00C66CE7"/>
    <w:rsid w:val="00C67238"/>
    <w:rsid w:val="00C77AFA"/>
    <w:rsid w:val="00C80260"/>
    <w:rsid w:val="00C80724"/>
    <w:rsid w:val="00C808C0"/>
    <w:rsid w:val="00C865AD"/>
    <w:rsid w:val="00C92514"/>
    <w:rsid w:val="00C95A19"/>
    <w:rsid w:val="00C978FF"/>
    <w:rsid w:val="00C97CD9"/>
    <w:rsid w:val="00C97DA9"/>
    <w:rsid w:val="00CA0EEA"/>
    <w:rsid w:val="00CA10F8"/>
    <w:rsid w:val="00CA2E49"/>
    <w:rsid w:val="00CA4766"/>
    <w:rsid w:val="00CA6206"/>
    <w:rsid w:val="00CA70A3"/>
    <w:rsid w:val="00CB5286"/>
    <w:rsid w:val="00CB6516"/>
    <w:rsid w:val="00CB6AC6"/>
    <w:rsid w:val="00CB6DFF"/>
    <w:rsid w:val="00CB7446"/>
    <w:rsid w:val="00CB7A9E"/>
    <w:rsid w:val="00CC0300"/>
    <w:rsid w:val="00CC1750"/>
    <w:rsid w:val="00CC4F46"/>
    <w:rsid w:val="00CD4158"/>
    <w:rsid w:val="00CD6E80"/>
    <w:rsid w:val="00CE0FB2"/>
    <w:rsid w:val="00CE5FB3"/>
    <w:rsid w:val="00CE65E5"/>
    <w:rsid w:val="00CF3B7E"/>
    <w:rsid w:val="00CF79E6"/>
    <w:rsid w:val="00D12E9C"/>
    <w:rsid w:val="00D152C7"/>
    <w:rsid w:val="00D15428"/>
    <w:rsid w:val="00D16699"/>
    <w:rsid w:val="00D21BBA"/>
    <w:rsid w:val="00D22CE4"/>
    <w:rsid w:val="00D23132"/>
    <w:rsid w:val="00D25B79"/>
    <w:rsid w:val="00D275CF"/>
    <w:rsid w:val="00D33D84"/>
    <w:rsid w:val="00D341A3"/>
    <w:rsid w:val="00D343A9"/>
    <w:rsid w:val="00D34F96"/>
    <w:rsid w:val="00D352CD"/>
    <w:rsid w:val="00D35D0F"/>
    <w:rsid w:val="00D366DE"/>
    <w:rsid w:val="00D4153E"/>
    <w:rsid w:val="00D42ABD"/>
    <w:rsid w:val="00D4660A"/>
    <w:rsid w:val="00D52B8B"/>
    <w:rsid w:val="00D6143E"/>
    <w:rsid w:val="00D623E5"/>
    <w:rsid w:val="00D62856"/>
    <w:rsid w:val="00D67F80"/>
    <w:rsid w:val="00D747D1"/>
    <w:rsid w:val="00D75D67"/>
    <w:rsid w:val="00D76C61"/>
    <w:rsid w:val="00D77C2C"/>
    <w:rsid w:val="00D80713"/>
    <w:rsid w:val="00D82802"/>
    <w:rsid w:val="00D850B4"/>
    <w:rsid w:val="00D87788"/>
    <w:rsid w:val="00D929E7"/>
    <w:rsid w:val="00D94A11"/>
    <w:rsid w:val="00D95E0C"/>
    <w:rsid w:val="00D978F4"/>
    <w:rsid w:val="00D97943"/>
    <w:rsid w:val="00D97B9E"/>
    <w:rsid w:val="00DA004B"/>
    <w:rsid w:val="00DA0970"/>
    <w:rsid w:val="00DA2CD5"/>
    <w:rsid w:val="00DA405A"/>
    <w:rsid w:val="00DB2568"/>
    <w:rsid w:val="00DB3FEF"/>
    <w:rsid w:val="00DB5668"/>
    <w:rsid w:val="00DB78F7"/>
    <w:rsid w:val="00DC1060"/>
    <w:rsid w:val="00DC3CB5"/>
    <w:rsid w:val="00DD0EFE"/>
    <w:rsid w:val="00DD196C"/>
    <w:rsid w:val="00DD64DA"/>
    <w:rsid w:val="00DD781A"/>
    <w:rsid w:val="00DE29C6"/>
    <w:rsid w:val="00DF13DC"/>
    <w:rsid w:val="00DF2FF0"/>
    <w:rsid w:val="00DF7C58"/>
    <w:rsid w:val="00E0015A"/>
    <w:rsid w:val="00E015D2"/>
    <w:rsid w:val="00E05207"/>
    <w:rsid w:val="00E06CA9"/>
    <w:rsid w:val="00E07370"/>
    <w:rsid w:val="00E10F09"/>
    <w:rsid w:val="00E1101F"/>
    <w:rsid w:val="00E1185C"/>
    <w:rsid w:val="00E13F4D"/>
    <w:rsid w:val="00E142D4"/>
    <w:rsid w:val="00E14CC4"/>
    <w:rsid w:val="00E162AA"/>
    <w:rsid w:val="00E16F8C"/>
    <w:rsid w:val="00E22553"/>
    <w:rsid w:val="00E27DB7"/>
    <w:rsid w:val="00E30187"/>
    <w:rsid w:val="00E31E1D"/>
    <w:rsid w:val="00E32D14"/>
    <w:rsid w:val="00E453CC"/>
    <w:rsid w:val="00E4574D"/>
    <w:rsid w:val="00E4720C"/>
    <w:rsid w:val="00E47796"/>
    <w:rsid w:val="00E52FD9"/>
    <w:rsid w:val="00E53BFA"/>
    <w:rsid w:val="00E576DC"/>
    <w:rsid w:val="00E57BDA"/>
    <w:rsid w:val="00E606C1"/>
    <w:rsid w:val="00E6300B"/>
    <w:rsid w:val="00E66AE7"/>
    <w:rsid w:val="00E70EB4"/>
    <w:rsid w:val="00E71F71"/>
    <w:rsid w:val="00E720BF"/>
    <w:rsid w:val="00E730DD"/>
    <w:rsid w:val="00E75F26"/>
    <w:rsid w:val="00E81D35"/>
    <w:rsid w:val="00E846EC"/>
    <w:rsid w:val="00E84C0B"/>
    <w:rsid w:val="00E850EE"/>
    <w:rsid w:val="00E879C5"/>
    <w:rsid w:val="00E91DBD"/>
    <w:rsid w:val="00E91EBA"/>
    <w:rsid w:val="00E92E32"/>
    <w:rsid w:val="00E93BB7"/>
    <w:rsid w:val="00E94310"/>
    <w:rsid w:val="00E96CF5"/>
    <w:rsid w:val="00EA0559"/>
    <w:rsid w:val="00EA4A39"/>
    <w:rsid w:val="00EA54F6"/>
    <w:rsid w:val="00EA5F03"/>
    <w:rsid w:val="00EB0CDC"/>
    <w:rsid w:val="00EB1E87"/>
    <w:rsid w:val="00EB5844"/>
    <w:rsid w:val="00EB59A2"/>
    <w:rsid w:val="00EB643E"/>
    <w:rsid w:val="00EC4EB6"/>
    <w:rsid w:val="00EC5B2D"/>
    <w:rsid w:val="00EC5F96"/>
    <w:rsid w:val="00ED50BA"/>
    <w:rsid w:val="00ED5236"/>
    <w:rsid w:val="00EE1891"/>
    <w:rsid w:val="00EE4C81"/>
    <w:rsid w:val="00EE6903"/>
    <w:rsid w:val="00EF129C"/>
    <w:rsid w:val="00F00961"/>
    <w:rsid w:val="00F01FFD"/>
    <w:rsid w:val="00F021D1"/>
    <w:rsid w:val="00F03ADC"/>
    <w:rsid w:val="00F03CE7"/>
    <w:rsid w:val="00F07F95"/>
    <w:rsid w:val="00F11637"/>
    <w:rsid w:val="00F13AC8"/>
    <w:rsid w:val="00F15B5F"/>
    <w:rsid w:val="00F272CB"/>
    <w:rsid w:val="00F27525"/>
    <w:rsid w:val="00F361CA"/>
    <w:rsid w:val="00F379C4"/>
    <w:rsid w:val="00F427BC"/>
    <w:rsid w:val="00F50919"/>
    <w:rsid w:val="00F510F5"/>
    <w:rsid w:val="00F55465"/>
    <w:rsid w:val="00F56268"/>
    <w:rsid w:val="00F61842"/>
    <w:rsid w:val="00F6637F"/>
    <w:rsid w:val="00F711B7"/>
    <w:rsid w:val="00F72258"/>
    <w:rsid w:val="00F7282C"/>
    <w:rsid w:val="00F82B55"/>
    <w:rsid w:val="00F85E46"/>
    <w:rsid w:val="00F86885"/>
    <w:rsid w:val="00F86917"/>
    <w:rsid w:val="00F90577"/>
    <w:rsid w:val="00F9235C"/>
    <w:rsid w:val="00F93519"/>
    <w:rsid w:val="00F94045"/>
    <w:rsid w:val="00F97770"/>
    <w:rsid w:val="00F978CE"/>
    <w:rsid w:val="00FA0822"/>
    <w:rsid w:val="00FA2EEF"/>
    <w:rsid w:val="00FA3D14"/>
    <w:rsid w:val="00FA593C"/>
    <w:rsid w:val="00FB41CA"/>
    <w:rsid w:val="00FB67D5"/>
    <w:rsid w:val="00FB6977"/>
    <w:rsid w:val="00FC2353"/>
    <w:rsid w:val="00FC248D"/>
    <w:rsid w:val="00FC7C7B"/>
    <w:rsid w:val="00FD0898"/>
    <w:rsid w:val="00FD4614"/>
    <w:rsid w:val="00FD46F8"/>
    <w:rsid w:val="00FD4B6D"/>
    <w:rsid w:val="00FD5CC3"/>
    <w:rsid w:val="00FE3632"/>
    <w:rsid w:val="00FE485F"/>
    <w:rsid w:val="00FE52F5"/>
    <w:rsid w:val="00FE6DA7"/>
    <w:rsid w:val="00FE78AB"/>
    <w:rsid w:val="00FF1A2C"/>
    <w:rsid w:val="00FF1E69"/>
    <w:rsid w:val="00FF2BFE"/>
    <w:rsid w:val="00FF3E75"/>
    <w:rsid w:val="00FF57BB"/>
    <w:rsid w:val="7BDA920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3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endnote reference" w:uiPriority="0"/>
    <w:lsdException w:name="List 3" w:uiPriority="0"/>
    <w:lsdException w:name="List 4" w:uiPriority="0"/>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976"/>
    <w:pPr>
      <w:widowControl w:val="0"/>
      <w:suppressAutoHyphens/>
    </w:pPr>
    <w:rPr>
      <w:rFonts w:eastAsia="Lucida Sans Unicode"/>
      <w:sz w:val="24"/>
      <w:szCs w:val="24"/>
      <w:lang w:eastAsia="ar-SA"/>
    </w:rPr>
  </w:style>
  <w:style w:type="paragraph" w:styleId="Ttulo1">
    <w:name w:val="heading 1"/>
    <w:basedOn w:val="Captulo"/>
    <w:next w:val="Corpodetexto"/>
    <w:link w:val="Ttulo1Char"/>
    <w:uiPriority w:val="9"/>
    <w:qFormat/>
    <w:pPr>
      <w:numPr>
        <w:numId w:val="1"/>
      </w:numPr>
      <w:outlineLvl w:val="0"/>
    </w:pPr>
    <w:rPr>
      <w:rFonts w:ascii="Times New Roman" w:hAnsi="Times New Roman"/>
      <w:b/>
      <w:bCs/>
      <w:sz w:val="48"/>
      <w:szCs w:val="48"/>
    </w:rPr>
  </w:style>
  <w:style w:type="paragraph" w:styleId="Ttulo2">
    <w:name w:val="heading 2"/>
    <w:basedOn w:val="Captulo"/>
    <w:next w:val="Corpodetexto"/>
    <w:link w:val="Ttulo2Char"/>
    <w:uiPriority w:val="9"/>
    <w:qFormat/>
    <w:pPr>
      <w:numPr>
        <w:ilvl w:val="1"/>
        <w:numId w:val="1"/>
      </w:numPr>
      <w:outlineLvl w:val="1"/>
    </w:pPr>
    <w:rPr>
      <w:rFonts w:ascii="Times New Roman" w:hAnsi="Times New Roman"/>
      <w:b/>
      <w:bCs/>
      <w:sz w:val="36"/>
      <w:szCs w:val="36"/>
    </w:rPr>
  </w:style>
  <w:style w:type="paragraph" w:styleId="Ttulo3">
    <w:name w:val="heading 3"/>
    <w:basedOn w:val="Normal"/>
    <w:next w:val="Normal"/>
    <w:link w:val="Ttulo3Char"/>
    <w:uiPriority w:val="9"/>
    <w:qFormat/>
    <w:pPr>
      <w:keepNext/>
      <w:spacing w:line="100" w:lineRule="atLeast"/>
      <w:jc w:val="center"/>
      <w:outlineLvl w:val="2"/>
    </w:pPr>
    <w:rPr>
      <w:rFonts w:ascii="Arial" w:hAnsi="Arial"/>
      <w:color w:val="000000"/>
      <w:sz w:val="28"/>
    </w:rPr>
  </w:style>
  <w:style w:type="paragraph" w:styleId="Ttulo4">
    <w:name w:val="heading 4"/>
    <w:basedOn w:val="Captulo"/>
    <w:next w:val="Corpodetexto"/>
    <w:link w:val="Ttulo4Char"/>
    <w:qFormat/>
    <w:pPr>
      <w:numPr>
        <w:ilvl w:val="3"/>
        <w:numId w:val="1"/>
      </w:numPr>
      <w:outlineLvl w:val="3"/>
    </w:pPr>
    <w:rPr>
      <w:rFonts w:ascii="Times New Roman" w:hAnsi="Times New Roman"/>
      <w:b/>
      <w:bCs/>
      <w:sz w:val="24"/>
      <w:szCs w:val="24"/>
    </w:rPr>
  </w:style>
  <w:style w:type="paragraph" w:styleId="Ttulo5">
    <w:name w:val="heading 5"/>
    <w:basedOn w:val="Captulo"/>
    <w:next w:val="Corpodetexto"/>
    <w:link w:val="Ttulo5Char"/>
    <w:qFormat/>
    <w:pPr>
      <w:numPr>
        <w:ilvl w:val="4"/>
        <w:numId w:val="1"/>
      </w:numPr>
      <w:outlineLvl w:val="4"/>
    </w:pPr>
    <w:rPr>
      <w:rFonts w:ascii="Times New Roman" w:hAnsi="Times New Roman"/>
      <w:b/>
      <w:bCs/>
      <w:sz w:val="20"/>
      <w:szCs w:val="20"/>
    </w:rPr>
  </w:style>
  <w:style w:type="paragraph" w:styleId="Ttulo6">
    <w:name w:val="heading 6"/>
    <w:basedOn w:val="Captulo"/>
    <w:next w:val="Corpodetexto"/>
    <w:link w:val="Ttulo6Char"/>
    <w:qFormat/>
    <w:pPr>
      <w:numPr>
        <w:ilvl w:val="5"/>
        <w:numId w:val="1"/>
      </w:numPr>
      <w:outlineLvl w:val="5"/>
    </w:pPr>
    <w:rPr>
      <w:rFonts w:ascii="Times New Roman" w:hAnsi="Times New Roman"/>
      <w:b/>
      <w:bCs/>
      <w:sz w:val="14"/>
      <w:szCs w:val="14"/>
    </w:rPr>
  </w:style>
  <w:style w:type="paragraph" w:styleId="Ttulo7">
    <w:name w:val="heading 7"/>
    <w:basedOn w:val="Normal"/>
    <w:next w:val="Normal"/>
    <w:link w:val="Ttulo7Char"/>
    <w:qFormat/>
    <w:pPr>
      <w:keepNext/>
      <w:ind w:left="360"/>
      <w:jc w:val="both"/>
      <w:outlineLvl w:val="6"/>
    </w:pPr>
    <w:rPr>
      <w:rFonts w:ascii="Arial" w:hAnsi="Arial"/>
      <w:b/>
      <w:bCs/>
      <w:sz w:val="21"/>
    </w:rPr>
  </w:style>
  <w:style w:type="paragraph" w:styleId="Ttulo8">
    <w:name w:val="heading 8"/>
    <w:basedOn w:val="Normal"/>
    <w:next w:val="Normal"/>
    <w:qFormat/>
    <w:pPr>
      <w:spacing w:before="240" w:after="60"/>
      <w:outlineLvl w:val="7"/>
    </w:pPr>
    <w:rPr>
      <w:rFonts w:ascii="Calibri" w:eastAsia="Times New Roman" w:hAnsi="Calibri"/>
      <w:i/>
      <w:iCs/>
    </w:rPr>
  </w:style>
  <w:style w:type="paragraph" w:styleId="Ttulo9">
    <w:name w:val="heading 9"/>
    <w:basedOn w:val="Normal"/>
    <w:next w:val="Normal"/>
    <w:link w:val="Ttulo9Char"/>
    <w:uiPriority w:val="99"/>
    <w:qFormat/>
    <w:rsid w:val="00D366DE"/>
    <w:pPr>
      <w:keepNext/>
      <w:widowControl/>
      <w:suppressAutoHyphens w:val="0"/>
      <w:spacing w:before="40" w:after="40"/>
      <w:jc w:val="center"/>
      <w:outlineLvl w:val="8"/>
    </w:pPr>
    <w:rPr>
      <w:rFonts w:ascii="Arial" w:eastAsia="Times New Roman" w:hAnsi="Arial"/>
      <w:b/>
      <w:sz w:val="16"/>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sz w:val="18"/>
      <w:szCs w:val="18"/>
    </w:rPr>
  </w:style>
  <w:style w:type="character" w:customStyle="1" w:styleId="WW8Num4z0">
    <w:name w:val="WW8Num4z0"/>
    <w:rPr>
      <w:rFonts w:ascii="Symbol" w:hAnsi="Symbol"/>
      <w:sz w:val="18"/>
      <w:szCs w:val="18"/>
    </w:rPr>
  </w:style>
  <w:style w:type="character" w:customStyle="1" w:styleId="WW8Num5z0">
    <w:name w:val="WW8Num5z0"/>
    <w:rPr>
      <w:rFonts w:ascii="Symbol" w:hAnsi="Symbol"/>
      <w:sz w:val="18"/>
      <w:szCs w:val="18"/>
    </w:rPr>
  </w:style>
  <w:style w:type="character" w:customStyle="1" w:styleId="WW8Num6z0">
    <w:name w:val="WW8Num6z0"/>
    <w:rPr>
      <w:rFonts w:ascii="Symbol" w:hAnsi="Symbol"/>
      <w:sz w:val="18"/>
      <w:szCs w:val="18"/>
    </w:rPr>
  </w:style>
  <w:style w:type="character" w:customStyle="1" w:styleId="WW8Num7z0">
    <w:name w:val="WW8Num7z0"/>
    <w:rPr>
      <w:rFonts w:ascii="StarSymbol" w:hAnsi="StarSymbol" w:cs="Lucida Sans Unicode"/>
      <w:sz w:val="14"/>
      <w:szCs w:val="14"/>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Tahoma" w:eastAsia="Times New Roman" w:hAnsi="Tahoma" w:cs="Tahoma"/>
    </w:rPr>
  </w:style>
  <w:style w:type="character" w:customStyle="1" w:styleId="WW8Num11z2">
    <w:name w:val="WW8Num11z2"/>
    <w:rPr>
      <w:rFonts w:ascii="Wingdings" w:hAnsi="Wingdings"/>
    </w:rPr>
  </w:style>
  <w:style w:type="character" w:customStyle="1" w:styleId="WW8Num11z4">
    <w:name w:val="WW8Num11z4"/>
    <w:rPr>
      <w:rFonts w:ascii="Courier New" w:hAnsi="Courier New" w:cs="Courier New"/>
    </w:rPr>
  </w:style>
  <w:style w:type="character" w:customStyle="1" w:styleId="WW8Num13z0">
    <w:name w:val="WW8Num13z0"/>
    <w:rPr>
      <w:b/>
    </w:rPr>
  </w:style>
  <w:style w:type="character" w:customStyle="1" w:styleId="WW8Num14z0">
    <w:name w:val="WW8Num14z0"/>
    <w:rPr>
      <w:rFonts w:ascii="Courier New" w:hAnsi="Courier New" w:cs="Lucida Sans Unicode"/>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Wingdings" w:hAnsi="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rPr>
  </w:style>
  <w:style w:type="character" w:customStyle="1" w:styleId="WW8Num17z0">
    <w:name w:val="WW8Num17z0"/>
    <w:rPr>
      <w:rFonts w:ascii="Symbol" w:hAnsi="Symbol"/>
      <w:sz w:val="24"/>
    </w:rPr>
  </w:style>
  <w:style w:type="character" w:customStyle="1" w:styleId="WW8Num18z0">
    <w:name w:val="WW8Num18z0"/>
    <w:rPr>
      <w:rFonts w:ascii="Symbol" w:hAnsi="Symbol"/>
    </w:rPr>
  </w:style>
  <w:style w:type="character" w:customStyle="1" w:styleId="WW8Num19z0">
    <w:name w:val="WW8Num19z0"/>
    <w:rPr>
      <w:rFonts w:ascii="Symbol" w:hAnsi="Symbol"/>
    </w:rPr>
  </w:style>
  <w:style w:type="character" w:customStyle="1" w:styleId="WW8Num20z0">
    <w:name w:val="WW8Num20z0"/>
    <w:rPr>
      <w:rFonts w:ascii="Symbol" w:hAnsi="Symbol"/>
    </w:rPr>
  </w:style>
  <w:style w:type="character" w:customStyle="1" w:styleId="WW8Num21z0">
    <w:name w:val="WW8Num21z0"/>
    <w:rPr>
      <w:rFonts w:ascii="Symbol" w:hAnsi="Symbol"/>
    </w:rPr>
  </w:style>
  <w:style w:type="character" w:customStyle="1" w:styleId="WW8Num22z0">
    <w:name w:val="WW8Num22z0"/>
    <w:rPr>
      <w:rFonts w:ascii="Symbol" w:hAnsi="Symbol"/>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7z0">
    <w:name w:val="WW8Num27z0"/>
    <w:rPr>
      <w:rFonts w:ascii="Symbol" w:hAnsi="Symbol"/>
    </w:rPr>
  </w:style>
  <w:style w:type="character" w:customStyle="1" w:styleId="WW8Num29z0">
    <w:name w:val="WW8Num29z0"/>
    <w:rPr>
      <w:rFonts w:ascii="Symbol" w:hAnsi="Symbol"/>
    </w:rPr>
  </w:style>
  <w:style w:type="character" w:customStyle="1" w:styleId="WW8Num31z0">
    <w:name w:val="WW8Num31z0"/>
    <w:rPr>
      <w:rFonts w:ascii="Symbol" w:hAnsi="Symbol"/>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St20z0">
    <w:name w:val="WW8NumSt20z0"/>
    <w:rPr>
      <w:rFonts w:ascii="Symbol" w:hAnsi="Symbol"/>
    </w:rPr>
  </w:style>
  <w:style w:type="character" w:customStyle="1" w:styleId="WW8NumSt31z0">
    <w:name w:val="WW8NumSt31z0"/>
    <w:rPr>
      <w:rFonts w:ascii="Symbol" w:hAnsi="Symbol"/>
    </w:rPr>
  </w:style>
  <w:style w:type="character" w:customStyle="1" w:styleId="Fontepargpadro1">
    <w:name w:val="Fonte parág. padrão1"/>
  </w:style>
  <w:style w:type="character" w:customStyle="1" w:styleId="WW8Num2z0">
    <w:name w:val="WW8Num2z0"/>
    <w:rPr>
      <w:rFonts w:ascii="Symbol" w:hAnsi="Symbol"/>
      <w:sz w:val="18"/>
      <w:szCs w:val="18"/>
    </w:rPr>
  </w:style>
  <w:style w:type="character" w:customStyle="1" w:styleId="WW8Num7z1">
    <w:name w:val="WW8Num7z1"/>
    <w:rPr>
      <w:rFonts w:ascii="Wingdings 2" w:hAnsi="Wingdings 2" w:cs="Lucida Sans Unicode"/>
      <w:sz w:val="18"/>
      <w:szCs w:val="18"/>
    </w:rPr>
  </w:style>
  <w:style w:type="character" w:customStyle="1" w:styleId="WW-Fontepargpadro">
    <w:name w:val="WW-Fonte parág. padrão"/>
  </w:style>
  <w:style w:type="character" w:customStyle="1" w:styleId="WW8Num8z0">
    <w:name w:val="WW8Num8z0"/>
    <w:rPr>
      <w:rFonts w:ascii="StarSymbol" w:hAnsi="StarSymbol"/>
    </w:rPr>
  </w:style>
  <w:style w:type="character" w:customStyle="1" w:styleId="WW8Num9z0">
    <w:name w:val="WW8Num9z0"/>
    <w:rPr>
      <w:rFonts w:ascii="StarSymbol" w:hAnsi="StarSymbol" w:cs="Lucida Sans Unicode"/>
      <w:sz w:val="14"/>
      <w:szCs w:val="14"/>
    </w:rPr>
  </w:style>
  <w:style w:type="character" w:customStyle="1" w:styleId="WW8Num9z1">
    <w:name w:val="WW8Num9z1"/>
    <w:rPr>
      <w:rFonts w:ascii="Wingdings 2" w:hAnsi="Wingdings 2" w:cs="Lucida Sans Unicode"/>
      <w:sz w:val="18"/>
      <w:szCs w:val="18"/>
    </w:rPr>
  </w:style>
  <w:style w:type="character" w:customStyle="1" w:styleId="WW-Fontepargpadro1">
    <w:name w:val="WW-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Fontepargpadro11">
    <w:name w:val="WW-Fonte parág. padrão11"/>
  </w:style>
  <w:style w:type="character" w:customStyle="1" w:styleId="WW-Absatz-Standardschriftart111111111">
    <w:name w:val="WW-Absatz-Standardschriftart111111111"/>
  </w:style>
  <w:style w:type="character" w:customStyle="1" w:styleId="Marcadores">
    <w:name w:val="Marcadores"/>
    <w:rPr>
      <w:rFonts w:ascii="StarSymbol" w:eastAsia="StarSymbol" w:hAnsi="StarSymbol"/>
      <w:sz w:val="18"/>
      <w:szCs w:val="18"/>
    </w:rPr>
  </w:style>
  <w:style w:type="character" w:customStyle="1" w:styleId="WW-Marcadores">
    <w:name w:val="WW-Marcadores"/>
    <w:rPr>
      <w:rFonts w:ascii="StarSymbol" w:eastAsia="StarSymbol" w:hAnsi="StarSymbol"/>
      <w:sz w:val="18"/>
      <w:szCs w:val="18"/>
    </w:rPr>
  </w:style>
  <w:style w:type="character" w:styleId="Hyperlink">
    <w:name w:val="Hyperlink"/>
    <w:uiPriority w:val="99"/>
    <w:rPr>
      <w:color w:val="000080"/>
      <w:u w:val="single"/>
    </w:rPr>
  </w:style>
  <w:style w:type="character" w:styleId="HiperlinkVisitado">
    <w:name w:val="FollowedHyperlink"/>
    <w:uiPriority w:val="99"/>
    <w:rPr>
      <w:color w:val="800000"/>
      <w:u w:val="single"/>
    </w:rPr>
  </w:style>
  <w:style w:type="character" w:customStyle="1" w:styleId="WW-WW8Num3z01">
    <w:name w:val="WW-WW8Num3z01"/>
    <w:rPr>
      <w:rFonts w:ascii="Symbol" w:hAnsi="Symbol"/>
    </w:rPr>
  </w:style>
  <w:style w:type="character" w:styleId="Nmerodepgina">
    <w:name w:val="page number"/>
    <w:basedOn w:val="Fontepargpadro1"/>
  </w:style>
  <w:style w:type="character" w:customStyle="1" w:styleId="Ttulo8Char">
    <w:name w:val="Título 8 Char"/>
    <w:uiPriority w:val="99"/>
    <w:rPr>
      <w:rFonts w:ascii="Calibri" w:eastAsia="Times New Roman" w:hAnsi="Calibri" w:cs="Times New Roman"/>
      <w:i/>
      <w:iCs/>
      <w:sz w:val="24"/>
      <w:szCs w:val="24"/>
    </w:rPr>
  </w:style>
  <w:style w:type="paragraph" w:customStyle="1" w:styleId="Captulo">
    <w:name w:val="Capítulo"/>
    <w:basedOn w:val="Normal"/>
    <w:next w:val="Corpodetexto"/>
    <w:pPr>
      <w:keepNext/>
      <w:spacing w:before="240" w:after="120"/>
    </w:pPr>
    <w:rPr>
      <w:rFonts w:ascii="Arial" w:hAnsi="Arial" w:cs="Lucida Sans Unicode"/>
      <w:sz w:val="28"/>
      <w:szCs w:val="28"/>
    </w:rPr>
  </w:style>
  <w:style w:type="paragraph" w:styleId="Corpodetexto">
    <w:name w:val="Body Text"/>
    <w:basedOn w:val="Normal"/>
    <w:uiPriority w:val="1"/>
    <w:qFormat/>
    <w:pPr>
      <w:spacing w:after="120"/>
    </w:pPr>
  </w:style>
  <w:style w:type="paragraph" w:styleId="Lista">
    <w:name w:val="List"/>
    <w:basedOn w:val="Corpodetexto"/>
    <w:uiPriority w:val="99"/>
  </w:style>
  <w:style w:type="paragraph" w:customStyle="1" w:styleId="Legenda1">
    <w:name w:val="Legenda1"/>
    <w:basedOn w:val="Normal"/>
    <w:pPr>
      <w:suppressLineNumbers/>
      <w:spacing w:before="120" w:after="120"/>
    </w:pPr>
    <w:rPr>
      <w:i/>
      <w:iCs/>
      <w:sz w:val="20"/>
      <w:szCs w:val="20"/>
    </w:rPr>
  </w:style>
  <w:style w:type="paragraph" w:customStyle="1" w:styleId="ndice">
    <w:name w:val="Índice"/>
    <w:basedOn w:val="Normal"/>
    <w:pPr>
      <w:suppressLineNumbers/>
    </w:pPr>
  </w:style>
  <w:style w:type="paragraph" w:styleId="Ttulo">
    <w:name w:val="Title"/>
    <w:basedOn w:val="Normal"/>
    <w:next w:val="Corpodetexto"/>
    <w:link w:val="TtuloChar"/>
    <w:uiPriority w:val="10"/>
    <w:qFormat/>
    <w:pPr>
      <w:keepNext/>
      <w:spacing w:before="240" w:after="120"/>
    </w:pPr>
    <w:rPr>
      <w:rFonts w:ascii="Arial" w:hAnsi="Arial" w:cs="Courier New"/>
      <w:sz w:val="28"/>
      <w:szCs w:val="28"/>
    </w:rPr>
  </w:style>
  <w:style w:type="paragraph" w:styleId="Subttulo">
    <w:name w:val="Subtitle"/>
    <w:basedOn w:val="Captulo"/>
    <w:next w:val="Corpodetexto"/>
    <w:link w:val="SubttuloChar"/>
    <w:uiPriority w:val="99"/>
    <w:qFormat/>
    <w:pPr>
      <w:jc w:val="center"/>
    </w:pPr>
    <w:rPr>
      <w:i/>
      <w:iCs/>
    </w:rPr>
  </w:style>
  <w:style w:type="paragraph" w:customStyle="1" w:styleId="TtuloPrincipal">
    <w:name w:val="Título Principal"/>
    <w:basedOn w:val="Normal"/>
    <w:next w:val="Corpodetexto"/>
    <w:pPr>
      <w:keepNext/>
      <w:spacing w:before="240" w:after="120"/>
    </w:pPr>
    <w:rPr>
      <w:rFonts w:ascii="Arial" w:hAnsi="Arial" w:cs="Lucida Sans Unicode"/>
      <w:sz w:val="28"/>
      <w:szCs w:val="28"/>
    </w:rPr>
  </w:style>
  <w:style w:type="paragraph" w:customStyle="1" w:styleId="WW-Legenda">
    <w:name w:val="WW-Legenda"/>
    <w:basedOn w:val="Normal"/>
    <w:pPr>
      <w:suppressLineNumbers/>
      <w:spacing w:before="120" w:after="120"/>
    </w:pPr>
    <w:rPr>
      <w:i/>
      <w:iCs/>
    </w:rPr>
  </w:style>
  <w:style w:type="paragraph" w:customStyle="1" w:styleId="WW-ndice">
    <w:name w:val="WW-Índice"/>
    <w:basedOn w:val="Normal"/>
    <w:pPr>
      <w:suppressLineNumbers/>
    </w:pPr>
  </w:style>
  <w:style w:type="paragraph" w:customStyle="1" w:styleId="Textopr-formatado">
    <w:name w:val="Texto pré-formatado"/>
    <w:basedOn w:val="Normal"/>
    <w:rPr>
      <w:rFonts w:ascii="Courier New" w:eastAsia="Courier New" w:hAnsi="Courier New"/>
      <w:sz w:val="20"/>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aTabela0">
    <w:name w:val="Conteúdo da Tabela"/>
    <w:basedOn w:val="Corpodetexto"/>
    <w:pPr>
      <w:suppressLineNumbers/>
    </w:pPr>
  </w:style>
  <w:style w:type="paragraph" w:customStyle="1" w:styleId="TtulodaTabela0">
    <w:name w:val="Título da Tabela"/>
    <w:basedOn w:val="ContedodaTabela0"/>
    <w:pPr>
      <w:jc w:val="center"/>
    </w:pPr>
    <w:rPr>
      <w:b/>
      <w:bCs/>
      <w:i/>
      <w:iCs/>
    </w:rPr>
  </w:style>
  <w:style w:type="paragraph" w:styleId="Rodap">
    <w:name w:val="footer"/>
    <w:basedOn w:val="Normal"/>
    <w:link w:val="RodapChar"/>
    <w:uiPriority w:val="99"/>
    <w:pPr>
      <w:suppressLineNumbers/>
      <w:tabs>
        <w:tab w:val="center" w:pos="4818"/>
        <w:tab w:val="right" w:pos="9637"/>
      </w:tabs>
    </w:pPr>
  </w:style>
  <w:style w:type="paragraph" w:styleId="Cabealho">
    <w:name w:val="header"/>
    <w:basedOn w:val="Normal"/>
    <w:link w:val="CabealhoChar"/>
    <w:uiPriority w:val="99"/>
    <w:pPr>
      <w:suppressLineNumbers/>
      <w:tabs>
        <w:tab w:val="center" w:pos="4818"/>
        <w:tab w:val="right" w:pos="9637"/>
      </w:tabs>
    </w:pPr>
  </w:style>
  <w:style w:type="paragraph" w:customStyle="1" w:styleId="Corpodetexto21">
    <w:name w:val="Corpo de texto 21"/>
    <w:basedOn w:val="Normal"/>
    <w:pPr>
      <w:jc w:val="both"/>
    </w:pPr>
    <w:rPr>
      <w:b/>
    </w:rPr>
  </w:style>
  <w:style w:type="paragraph" w:customStyle="1" w:styleId="Corpodetexto31">
    <w:name w:val="Corpo de texto 31"/>
    <w:basedOn w:val="Normal"/>
    <w:uiPriority w:val="99"/>
    <w:pPr>
      <w:jc w:val="both"/>
    </w:pPr>
    <w:rPr>
      <w:rFonts w:ascii="Arial" w:hAnsi="Arial"/>
      <w:sz w:val="21"/>
    </w:rPr>
  </w:style>
  <w:style w:type="paragraph" w:customStyle="1" w:styleId="Ttulo1a">
    <w:name w:val="Título 1a"/>
    <w:basedOn w:val="Ttulo1"/>
    <w:pPr>
      <w:keepNext w:val="0"/>
      <w:widowControl/>
      <w:numPr>
        <w:numId w:val="0"/>
      </w:numPr>
      <w:spacing w:before="0" w:after="0"/>
      <w:jc w:val="center"/>
    </w:pPr>
    <w:rPr>
      <w:rFonts w:eastAsia="Times New Roman"/>
      <w:caps/>
      <w:kern w:val="1"/>
      <w:sz w:val="24"/>
      <w:lang w:val="pt-PT"/>
    </w:rPr>
  </w:style>
  <w:style w:type="paragraph" w:customStyle="1" w:styleId="padrao">
    <w:name w:val="padrao"/>
    <w:basedOn w:val="Normal"/>
    <w:pPr>
      <w:widowControl/>
      <w:spacing w:line="240" w:lineRule="exact"/>
      <w:jc w:val="both"/>
    </w:pPr>
    <w:rPr>
      <w:rFonts w:ascii="CG Times (WN)" w:eastAsia="Times New Roman" w:hAnsi="CG Times (WN)"/>
      <w:lang w:val="pt-PT"/>
    </w:rPr>
  </w:style>
  <w:style w:type="paragraph" w:customStyle="1" w:styleId="normal1">
    <w:name w:val="normal1"/>
    <w:pPr>
      <w:suppressAutoHyphens/>
      <w:jc w:val="both"/>
    </w:pPr>
    <w:rPr>
      <w:rFonts w:eastAsia="Arial"/>
      <w:sz w:val="24"/>
      <w:lang w:val="pt-PT" w:eastAsia="ar-SA"/>
    </w:rPr>
  </w:style>
  <w:style w:type="paragraph" w:customStyle="1" w:styleId="WW-Textosimples">
    <w:name w:val="WW-Texto simples"/>
    <w:basedOn w:val="Normal"/>
    <w:pPr>
      <w:widowControl/>
    </w:pPr>
    <w:rPr>
      <w:rFonts w:ascii="Courier New" w:eastAsia="Times New Roman" w:hAnsi="Courier New"/>
      <w:sz w:val="20"/>
    </w:rPr>
  </w:style>
  <w:style w:type="paragraph" w:customStyle="1" w:styleId="Recuodecorpodetexto22">
    <w:name w:val="Recuo de corpo de texto 22"/>
    <w:basedOn w:val="Normal"/>
    <w:pPr>
      <w:widowControl/>
      <w:suppressAutoHyphens w:val="0"/>
      <w:ind w:left="567" w:hanging="567"/>
      <w:jc w:val="both"/>
    </w:pPr>
    <w:rPr>
      <w:rFonts w:ascii="Arial" w:eastAsia="Times New Roman" w:hAnsi="Arial"/>
    </w:rPr>
  </w:style>
  <w:style w:type="paragraph" w:styleId="Recuodecorpodetexto">
    <w:name w:val="Body Text Indent"/>
    <w:basedOn w:val="Normal"/>
    <w:link w:val="RecuodecorpodetextoChar"/>
    <w:uiPriority w:val="99"/>
    <w:pPr>
      <w:widowControl/>
      <w:tabs>
        <w:tab w:val="left" w:pos="540"/>
      </w:tabs>
      <w:suppressAutoHyphens w:val="0"/>
      <w:ind w:left="180"/>
      <w:jc w:val="both"/>
    </w:pPr>
    <w:rPr>
      <w:rFonts w:eastAsia="Times New Roman"/>
    </w:rPr>
  </w:style>
  <w:style w:type="paragraph" w:customStyle="1" w:styleId="Recuodecorpodetexto21">
    <w:name w:val="Recuo de corpo de texto 21"/>
    <w:basedOn w:val="Normal"/>
    <w:uiPriority w:val="99"/>
    <w:pPr>
      <w:widowControl/>
      <w:tabs>
        <w:tab w:val="left" w:pos="284"/>
      </w:tabs>
      <w:ind w:left="284" w:hanging="284"/>
      <w:jc w:val="both"/>
    </w:pPr>
    <w:rPr>
      <w:rFonts w:ascii="Arial" w:eastAsia="Times New Roman" w:hAnsi="Arial"/>
    </w:rPr>
  </w:style>
  <w:style w:type="paragraph" w:customStyle="1" w:styleId="Corpodetexto210">
    <w:name w:val="Corpo de texto 21"/>
    <w:basedOn w:val="Normal"/>
    <w:uiPriority w:val="99"/>
    <w:pPr>
      <w:jc w:val="both"/>
    </w:pPr>
    <w:rPr>
      <w:rFonts w:ascii="Arial" w:hAnsi="Arial"/>
      <w:sz w:val="22"/>
    </w:rPr>
  </w:style>
  <w:style w:type="paragraph" w:customStyle="1" w:styleId="WW-Corpodetexto2">
    <w:name w:val="WW-Corpo de texto 2"/>
    <w:basedOn w:val="Normal"/>
    <w:pPr>
      <w:jc w:val="both"/>
    </w:pPr>
    <w:rPr>
      <w:rFonts w:ascii="Arial" w:hAnsi="Arial"/>
      <w:color w:val="000000"/>
      <w:sz w:val="18"/>
    </w:rPr>
  </w:style>
  <w:style w:type="paragraph" w:customStyle="1" w:styleId="WW-Corpodetexto3">
    <w:name w:val="WW-Corpo de texto 3"/>
    <w:basedOn w:val="Normal"/>
    <w:pPr>
      <w:jc w:val="both"/>
    </w:pPr>
    <w:rPr>
      <w:rFonts w:ascii="Arial" w:hAnsi="Arial"/>
      <w:color w:val="000000"/>
      <w:sz w:val="22"/>
    </w:rPr>
  </w:style>
  <w:style w:type="paragraph" w:customStyle="1" w:styleId="WW-BodyText2">
    <w:name w:val="WW-Body Text 2"/>
    <w:basedOn w:val="Normal"/>
    <w:pPr>
      <w:widowControl/>
      <w:jc w:val="both"/>
    </w:pPr>
    <w:rPr>
      <w:rFonts w:eastAsia="Times New Roman"/>
    </w:rPr>
  </w:style>
  <w:style w:type="paragraph" w:customStyle="1" w:styleId="Recuodecorpodetexto31">
    <w:name w:val="Recuo de corpo de texto 31"/>
    <w:basedOn w:val="Normal"/>
    <w:uiPriority w:val="99"/>
    <w:pPr>
      <w:widowControl/>
      <w:ind w:firstLine="142"/>
      <w:jc w:val="both"/>
    </w:pPr>
    <w:rPr>
      <w:rFonts w:ascii="Arial" w:eastAsia="Times New Roman" w:hAnsi="Arial"/>
    </w:rPr>
  </w:style>
  <w:style w:type="paragraph" w:customStyle="1" w:styleId="WW-Corpodetexto21">
    <w:name w:val="WW-Corpo de texto 21"/>
    <w:basedOn w:val="Normal"/>
    <w:pPr>
      <w:widowControl/>
      <w:tabs>
        <w:tab w:val="left" w:pos="720"/>
      </w:tabs>
      <w:jc w:val="both"/>
    </w:pPr>
    <w:rPr>
      <w:rFonts w:ascii="Helvetica" w:eastAsia="Times New Roman" w:hAnsi="Helvetica"/>
      <w:sz w:val="22"/>
      <w:szCs w:val="20"/>
    </w:rPr>
  </w:style>
  <w:style w:type="paragraph" w:styleId="PargrafodaLista">
    <w:name w:val="List Paragraph"/>
    <w:aliases w:val="Normal com bullets,Segundo,Due date,Lista Paragrafo em Preto,DOCs_Paragrafo-1,Texto,Parágrafo da Lista2,List Paragraph Char Char Char,lp1,Listas,Bullet List,FooterText,numbered,Paragraphe de liste1,Bulletr List Paragraph,列出段落,列出段落1"/>
    <w:basedOn w:val="Normal"/>
    <w:link w:val="PargrafodaListaChar"/>
    <w:uiPriority w:val="34"/>
    <w:qFormat/>
    <w:pPr>
      <w:ind w:left="708"/>
    </w:pPr>
  </w:style>
  <w:style w:type="paragraph" w:customStyle="1" w:styleId="PARAGRAFONORMAL">
    <w:name w:val="PARAGRAFO NORMAL"/>
    <w:pPr>
      <w:suppressAutoHyphens/>
      <w:spacing w:line="240" w:lineRule="exact"/>
      <w:jc w:val="both"/>
    </w:pPr>
    <w:rPr>
      <w:rFonts w:ascii="Courier" w:eastAsia="Arial" w:hAnsi="Courier"/>
      <w:sz w:val="24"/>
      <w:lang w:eastAsia="ar-SA"/>
    </w:rPr>
  </w:style>
  <w:style w:type="character" w:customStyle="1" w:styleId="CorpodetextoChar">
    <w:name w:val="Corpo de texto Char"/>
    <w:uiPriority w:val="1"/>
    <w:rPr>
      <w:rFonts w:eastAsia="Lucida Sans Unicode"/>
      <w:sz w:val="24"/>
      <w:szCs w:val="24"/>
      <w:lang w:eastAsia="ar-SA"/>
    </w:rPr>
  </w:style>
  <w:style w:type="paragraph" w:styleId="NormalWeb">
    <w:name w:val="Normal (Web)"/>
    <w:basedOn w:val="Normal"/>
    <w:uiPriority w:val="99"/>
    <w:unhideWhenUsed/>
    <w:pPr>
      <w:widowControl/>
      <w:suppressAutoHyphens w:val="0"/>
      <w:spacing w:before="100" w:beforeAutospacing="1" w:after="119"/>
    </w:pPr>
    <w:rPr>
      <w:rFonts w:eastAsia="Times New Roman"/>
      <w:lang w:eastAsia="pt-BR"/>
    </w:rPr>
  </w:style>
  <w:style w:type="paragraph" w:customStyle="1" w:styleId="BodyText20">
    <w:name w:val="Body Text 20"/>
    <w:basedOn w:val="Normal"/>
    <w:link w:val="Corpodetexto2Char"/>
    <w:uiPriority w:val="99"/>
    <w:pPr>
      <w:jc w:val="both"/>
    </w:pPr>
    <w:rPr>
      <w:rFonts w:ascii="Arial" w:hAnsi="Arial"/>
      <w:color w:val="000000"/>
    </w:rPr>
  </w:style>
  <w:style w:type="paragraph" w:styleId="Textodebalo">
    <w:name w:val="Balloon Text"/>
    <w:basedOn w:val="Normal"/>
    <w:link w:val="TextodebaloChar"/>
    <w:uiPriority w:val="99"/>
    <w:semiHidden/>
    <w:unhideWhenUsed/>
    <w:rsid w:val="00E94310"/>
    <w:rPr>
      <w:rFonts w:ascii="Segoe UI" w:hAnsi="Segoe UI" w:cs="Segoe UI"/>
      <w:sz w:val="18"/>
      <w:szCs w:val="18"/>
    </w:rPr>
  </w:style>
  <w:style w:type="character" w:customStyle="1" w:styleId="TextodebaloChar">
    <w:name w:val="Texto de balão Char"/>
    <w:link w:val="Textodebalo"/>
    <w:uiPriority w:val="99"/>
    <w:semiHidden/>
    <w:rsid w:val="00E94310"/>
    <w:rPr>
      <w:rFonts w:ascii="Segoe UI" w:eastAsia="Lucida Sans Unicode" w:hAnsi="Segoe UI" w:cs="Segoe UI"/>
      <w:sz w:val="18"/>
      <w:szCs w:val="18"/>
      <w:lang w:eastAsia="ar-SA"/>
    </w:rPr>
  </w:style>
  <w:style w:type="character" w:customStyle="1" w:styleId="RodapChar">
    <w:name w:val="Rodapé Char"/>
    <w:link w:val="Rodap"/>
    <w:uiPriority w:val="99"/>
    <w:rsid w:val="005C3A0E"/>
    <w:rPr>
      <w:rFonts w:eastAsia="Lucida Sans Unicode"/>
      <w:sz w:val="24"/>
      <w:szCs w:val="24"/>
      <w:lang w:eastAsia="ar-SA"/>
    </w:rPr>
  </w:style>
  <w:style w:type="paragraph" w:customStyle="1" w:styleId="Default">
    <w:name w:val="Default"/>
    <w:rsid w:val="00C34E3F"/>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Normal com bullets Char,Segundo Char,Due date Char,Lista Paragrafo em Preto Char,DOCs_Paragrafo-1 Char,Texto Char,Parágrafo da Lista2 Char,List Paragraph Char Char Char Char,lp1 Char,Listas Char,Bullet List Char,FooterText Char"/>
    <w:link w:val="PargrafodaLista"/>
    <w:uiPriority w:val="34"/>
    <w:qFormat/>
    <w:rsid w:val="00BD5538"/>
    <w:rPr>
      <w:rFonts w:eastAsia="Lucida Sans Unicode"/>
      <w:sz w:val="24"/>
      <w:szCs w:val="24"/>
      <w:lang w:eastAsia="ar-SA"/>
    </w:rPr>
  </w:style>
  <w:style w:type="table" w:styleId="Tabelacomgrade">
    <w:name w:val="Table Grid"/>
    <w:basedOn w:val="Tabelanormal"/>
    <w:uiPriority w:val="39"/>
    <w:rsid w:val="00593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9Char">
    <w:name w:val="Título 9 Char"/>
    <w:link w:val="Ttulo9"/>
    <w:uiPriority w:val="99"/>
    <w:rsid w:val="00D366DE"/>
    <w:rPr>
      <w:rFonts w:ascii="Arial" w:hAnsi="Arial"/>
      <w:b/>
      <w:sz w:val="16"/>
    </w:rPr>
  </w:style>
  <w:style w:type="paragraph" w:customStyle="1" w:styleId="Ttulo10">
    <w:name w:val="Ttulo 1"/>
    <w:basedOn w:val="Normal"/>
    <w:next w:val="Normal"/>
    <w:locked/>
    <w:rsid w:val="00D366DE"/>
    <w:pPr>
      <w:widowControl/>
      <w:suppressAutoHyphens w:val="0"/>
      <w:jc w:val="center"/>
    </w:pPr>
    <w:rPr>
      <w:rFonts w:ascii="Arial" w:eastAsia="Times New Roman" w:hAnsi="Arial"/>
      <w:snapToGrid w:val="0"/>
      <w:szCs w:val="20"/>
      <w:lang w:eastAsia="pt-BR"/>
    </w:rPr>
  </w:style>
  <w:style w:type="character" w:styleId="Forte">
    <w:name w:val="Strong"/>
    <w:uiPriority w:val="22"/>
    <w:qFormat/>
    <w:rsid w:val="00D366DE"/>
    <w:rPr>
      <w:b/>
    </w:rPr>
  </w:style>
  <w:style w:type="paragraph" w:styleId="Recuodecorpodetexto2">
    <w:name w:val="Body Text Indent 2"/>
    <w:basedOn w:val="Normal"/>
    <w:link w:val="Recuodecorpodetexto2Char"/>
    <w:uiPriority w:val="99"/>
    <w:rsid w:val="00D366DE"/>
    <w:pPr>
      <w:widowControl/>
      <w:tabs>
        <w:tab w:val="left" w:pos="720"/>
      </w:tabs>
      <w:suppressAutoHyphens w:val="0"/>
      <w:ind w:left="720" w:hanging="720"/>
      <w:jc w:val="both"/>
    </w:pPr>
    <w:rPr>
      <w:rFonts w:ascii="Arial" w:eastAsia="Times New Roman" w:hAnsi="Arial" w:cs="Arial"/>
      <w:sz w:val="23"/>
      <w:lang w:eastAsia="pt-BR"/>
    </w:rPr>
  </w:style>
  <w:style w:type="character" w:customStyle="1" w:styleId="Recuodecorpodetexto2Char">
    <w:name w:val="Recuo de corpo de texto 2 Char"/>
    <w:link w:val="Recuodecorpodetexto2"/>
    <w:uiPriority w:val="99"/>
    <w:rsid w:val="00D366DE"/>
    <w:rPr>
      <w:rFonts w:ascii="Arial" w:hAnsi="Arial" w:cs="Arial"/>
      <w:sz w:val="23"/>
      <w:szCs w:val="24"/>
    </w:rPr>
  </w:style>
  <w:style w:type="character" w:styleId="Refdecomentrio">
    <w:name w:val="annotation reference"/>
    <w:rsid w:val="00D366DE"/>
    <w:rPr>
      <w:sz w:val="16"/>
    </w:rPr>
  </w:style>
  <w:style w:type="paragraph" w:styleId="Textodecomentrio">
    <w:name w:val="annotation text"/>
    <w:basedOn w:val="Normal"/>
    <w:link w:val="TextodecomentrioChar"/>
    <w:rsid w:val="00D366DE"/>
    <w:pPr>
      <w:suppressAutoHyphens w:val="0"/>
    </w:pPr>
    <w:rPr>
      <w:rFonts w:eastAsia="Times New Roman"/>
      <w:sz w:val="20"/>
      <w:szCs w:val="20"/>
      <w:lang w:eastAsia="pt-BR"/>
    </w:rPr>
  </w:style>
  <w:style w:type="character" w:customStyle="1" w:styleId="TextodecomentrioChar">
    <w:name w:val="Texto de comentário Char"/>
    <w:basedOn w:val="Fontepargpadro"/>
    <w:link w:val="Textodecomentrio"/>
    <w:rsid w:val="00D366DE"/>
  </w:style>
  <w:style w:type="paragraph" w:customStyle="1" w:styleId="BodyText21">
    <w:name w:val="Body Text 21"/>
    <w:basedOn w:val="Normal"/>
    <w:uiPriority w:val="99"/>
    <w:locked/>
    <w:rsid w:val="00D366DE"/>
    <w:pPr>
      <w:suppressAutoHyphens w:val="0"/>
      <w:spacing w:line="360" w:lineRule="auto"/>
      <w:ind w:firstLine="3402"/>
      <w:jc w:val="both"/>
    </w:pPr>
    <w:rPr>
      <w:rFonts w:eastAsia="Times New Roman"/>
      <w:szCs w:val="20"/>
      <w:lang w:eastAsia="pt-BR"/>
    </w:rPr>
  </w:style>
  <w:style w:type="paragraph" w:styleId="Recuodecorpodetexto3">
    <w:name w:val="Body Text Indent 3"/>
    <w:basedOn w:val="Normal"/>
    <w:link w:val="Recuodecorpodetexto3Char"/>
    <w:uiPriority w:val="99"/>
    <w:rsid w:val="00D366DE"/>
    <w:pPr>
      <w:widowControl/>
      <w:tabs>
        <w:tab w:val="left" w:pos="720"/>
      </w:tabs>
      <w:suppressAutoHyphens w:val="0"/>
      <w:ind w:left="720" w:hanging="720"/>
      <w:jc w:val="both"/>
    </w:pPr>
    <w:rPr>
      <w:rFonts w:ascii="Arial" w:eastAsia="Times New Roman" w:hAnsi="Arial" w:cs="Arial"/>
      <w:color w:val="FF0000"/>
      <w:sz w:val="23"/>
      <w:lang w:eastAsia="pt-BR"/>
    </w:rPr>
  </w:style>
  <w:style w:type="character" w:customStyle="1" w:styleId="Recuodecorpodetexto3Char">
    <w:name w:val="Recuo de corpo de texto 3 Char"/>
    <w:link w:val="Recuodecorpodetexto3"/>
    <w:uiPriority w:val="99"/>
    <w:rsid w:val="00D366DE"/>
    <w:rPr>
      <w:rFonts w:ascii="Arial" w:hAnsi="Arial" w:cs="Arial"/>
      <w:color w:val="FF0000"/>
      <w:sz w:val="23"/>
      <w:szCs w:val="24"/>
    </w:rPr>
  </w:style>
  <w:style w:type="paragraph" w:customStyle="1" w:styleId="Blockquote">
    <w:name w:val="Blockquote"/>
    <w:basedOn w:val="Normal"/>
    <w:uiPriority w:val="99"/>
    <w:locked/>
    <w:rsid w:val="00D366DE"/>
    <w:pPr>
      <w:widowControl/>
      <w:suppressAutoHyphens w:val="0"/>
      <w:spacing w:before="100" w:after="100"/>
      <w:ind w:left="360" w:right="360"/>
    </w:pPr>
    <w:rPr>
      <w:rFonts w:eastAsia="Times New Roman"/>
      <w:snapToGrid w:val="0"/>
      <w:szCs w:val="20"/>
      <w:lang w:eastAsia="pt-BR"/>
    </w:rPr>
  </w:style>
  <w:style w:type="paragraph" w:customStyle="1" w:styleId="texto1">
    <w:name w:val="texto1"/>
    <w:basedOn w:val="Normal"/>
    <w:uiPriority w:val="99"/>
    <w:locked/>
    <w:rsid w:val="00D366DE"/>
    <w:pPr>
      <w:widowControl/>
      <w:suppressAutoHyphens w:val="0"/>
      <w:spacing w:before="100" w:beforeAutospacing="1" w:after="100" w:afterAutospacing="1"/>
    </w:pPr>
    <w:rPr>
      <w:rFonts w:ascii="Arial Unicode MS" w:eastAsia="Arial Unicode MS" w:hAnsi="Arial Unicode MS" w:cs="Arial Unicode MS"/>
      <w:lang w:eastAsia="pt-BR"/>
    </w:rPr>
  </w:style>
  <w:style w:type="character" w:styleId="nfase">
    <w:name w:val="Emphasis"/>
    <w:uiPriority w:val="20"/>
    <w:qFormat/>
    <w:rsid w:val="00D366DE"/>
    <w:rPr>
      <w:i/>
    </w:rPr>
  </w:style>
  <w:style w:type="paragraph" w:styleId="Corpodetexto3">
    <w:name w:val="Body Text 3"/>
    <w:basedOn w:val="Normal"/>
    <w:link w:val="Corpodetexto3Char"/>
    <w:uiPriority w:val="99"/>
    <w:rsid w:val="00D366DE"/>
    <w:pPr>
      <w:widowControl/>
      <w:suppressAutoHyphens w:val="0"/>
      <w:spacing w:after="120"/>
    </w:pPr>
    <w:rPr>
      <w:rFonts w:eastAsia="Times New Roman"/>
      <w:sz w:val="16"/>
      <w:szCs w:val="16"/>
      <w:lang w:eastAsia="pt-BR"/>
    </w:rPr>
  </w:style>
  <w:style w:type="character" w:customStyle="1" w:styleId="Corpodetexto3Char">
    <w:name w:val="Corpo de texto 3 Char"/>
    <w:link w:val="Corpodetexto3"/>
    <w:uiPriority w:val="99"/>
    <w:rsid w:val="00D366DE"/>
    <w:rPr>
      <w:sz w:val="16"/>
      <w:szCs w:val="16"/>
    </w:rPr>
  </w:style>
  <w:style w:type="paragraph" w:styleId="Lista4">
    <w:name w:val="List 4"/>
    <w:basedOn w:val="Normal"/>
    <w:next w:val="Normal"/>
    <w:rsid w:val="00D366DE"/>
    <w:pPr>
      <w:widowControl/>
      <w:suppressAutoHyphens w:val="0"/>
    </w:pPr>
    <w:rPr>
      <w:rFonts w:ascii="Arial" w:eastAsia="Times New Roman" w:hAnsi="Arial"/>
      <w:snapToGrid w:val="0"/>
      <w:szCs w:val="20"/>
      <w:lang w:eastAsia="pt-BR"/>
    </w:rPr>
  </w:style>
  <w:style w:type="paragraph" w:customStyle="1" w:styleId="IWParagrafoAzul">
    <w:name w:val="IW Paragrafo Azul"/>
    <w:locked/>
    <w:rsid w:val="00D366DE"/>
    <w:pPr>
      <w:widowControl w:val="0"/>
      <w:suppressAutoHyphens/>
      <w:ind w:firstLine="850"/>
    </w:pPr>
    <w:rPr>
      <w:rFonts w:ascii="Bitstream Vera Sans" w:eastAsia="Lucida Sans Unicode" w:hAnsi="Bitstream Vera Sans"/>
      <w:b/>
      <w:color w:val="002C72"/>
      <w:sz w:val="18"/>
      <w:szCs w:val="24"/>
      <w:lang w:eastAsia="en-US"/>
    </w:rPr>
  </w:style>
  <w:style w:type="paragraph" w:styleId="Lista3">
    <w:name w:val="List 3"/>
    <w:basedOn w:val="Normal"/>
    <w:rsid w:val="00D366DE"/>
    <w:pPr>
      <w:widowControl/>
      <w:suppressAutoHyphens w:val="0"/>
      <w:ind w:left="849" w:hanging="283"/>
      <w:contextualSpacing/>
    </w:pPr>
    <w:rPr>
      <w:rFonts w:eastAsia="Times New Roman"/>
      <w:lang w:eastAsia="pt-BR"/>
    </w:rPr>
  </w:style>
  <w:style w:type="character" w:customStyle="1" w:styleId="Ttulo4Char">
    <w:name w:val="Título 4 Char"/>
    <w:link w:val="Ttulo4"/>
    <w:rsid w:val="00D366DE"/>
    <w:rPr>
      <w:rFonts w:eastAsia="Lucida Sans Unicode" w:cs="Lucida Sans Unicode"/>
      <w:b/>
      <w:bCs/>
      <w:sz w:val="24"/>
      <w:szCs w:val="24"/>
      <w:lang w:eastAsia="ar-SA"/>
    </w:rPr>
  </w:style>
  <w:style w:type="numbering" w:customStyle="1" w:styleId="Semlista1">
    <w:name w:val="Sem lista1"/>
    <w:next w:val="Semlista"/>
    <w:uiPriority w:val="99"/>
    <w:semiHidden/>
    <w:unhideWhenUsed/>
    <w:locked/>
    <w:rsid w:val="00D366DE"/>
  </w:style>
  <w:style w:type="character" w:customStyle="1" w:styleId="Ttulo1Char">
    <w:name w:val="Título 1 Char"/>
    <w:link w:val="Ttulo1"/>
    <w:uiPriority w:val="9"/>
    <w:rsid w:val="00D366DE"/>
    <w:rPr>
      <w:rFonts w:eastAsia="Lucida Sans Unicode" w:cs="Lucida Sans Unicode"/>
      <w:b/>
      <w:bCs/>
      <w:sz w:val="48"/>
      <w:szCs w:val="48"/>
      <w:lang w:eastAsia="ar-SA"/>
    </w:rPr>
  </w:style>
  <w:style w:type="character" w:customStyle="1" w:styleId="Ttulo2Char">
    <w:name w:val="Título 2 Char"/>
    <w:link w:val="Ttulo2"/>
    <w:uiPriority w:val="9"/>
    <w:rsid w:val="00D366DE"/>
    <w:rPr>
      <w:rFonts w:eastAsia="Lucida Sans Unicode" w:cs="Lucida Sans Unicode"/>
      <w:b/>
      <w:bCs/>
      <w:sz w:val="36"/>
      <w:szCs w:val="36"/>
      <w:lang w:eastAsia="ar-SA"/>
    </w:rPr>
  </w:style>
  <w:style w:type="character" w:customStyle="1" w:styleId="Ttulo3Char">
    <w:name w:val="Título 3 Char"/>
    <w:link w:val="Ttulo3"/>
    <w:uiPriority w:val="9"/>
    <w:rsid w:val="00D366DE"/>
    <w:rPr>
      <w:rFonts w:ascii="Arial" w:eastAsia="Lucida Sans Unicode" w:hAnsi="Arial"/>
      <w:color w:val="000000"/>
      <w:sz w:val="28"/>
      <w:szCs w:val="24"/>
      <w:lang w:eastAsia="ar-SA"/>
    </w:rPr>
  </w:style>
  <w:style w:type="character" w:customStyle="1" w:styleId="Ttulo5Char">
    <w:name w:val="Título 5 Char"/>
    <w:link w:val="Ttulo5"/>
    <w:rsid w:val="00D366DE"/>
    <w:rPr>
      <w:rFonts w:eastAsia="Lucida Sans Unicode" w:cs="Lucida Sans Unicode"/>
      <w:b/>
      <w:bCs/>
      <w:lang w:eastAsia="ar-SA"/>
    </w:rPr>
  </w:style>
  <w:style w:type="character" w:customStyle="1" w:styleId="Ttulo6Char">
    <w:name w:val="Título 6 Char"/>
    <w:link w:val="Ttulo6"/>
    <w:rsid w:val="00D366DE"/>
    <w:rPr>
      <w:rFonts w:eastAsia="Lucida Sans Unicode" w:cs="Lucida Sans Unicode"/>
      <w:b/>
      <w:bCs/>
      <w:sz w:val="14"/>
      <w:szCs w:val="14"/>
      <w:lang w:eastAsia="ar-SA"/>
    </w:rPr>
  </w:style>
  <w:style w:type="character" w:customStyle="1" w:styleId="CabealhoChar">
    <w:name w:val="Cabeçalho Char"/>
    <w:link w:val="Cabealho"/>
    <w:uiPriority w:val="99"/>
    <w:rsid w:val="00D366DE"/>
    <w:rPr>
      <w:rFonts w:eastAsia="Lucida Sans Unicode"/>
      <w:sz w:val="24"/>
      <w:szCs w:val="24"/>
      <w:lang w:eastAsia="ar-SA"/>
    </w:rPr>
  </w:style>
  <w:style w:type="paragraph" w:customStyle="1" w:styleId="Estilo1">
    <w:name w:val="Estilo1"/>
    <w:basedOn w:val="Normal"/>
    <w:next w:val="Normal"/>
    <w:link w:val="Estilo1Char"/>
    <w:qFormat/>
    <w:locked/>
    <w:rsid w:val="00D366DE"/>
    <w:pPr>
      <w:widowControl/>
      <w:suppressAutoHyphens w:val="0"/>
      <w:spacing w:line="320" w:lineRule="atLeast"/>
      <w:jc w:val="both"/>
    </w:pPr>
    <w:rPr>
      <w:rFonts w:ascii="Arial" w:eastAsia="Times New Roman" w:hAnsi="Arial"/>
      <w:szCs w:val="20"/>
      <w:lang w:eastAsia="en-US"/>
    </w:rPr>
  </w:style>
  <w:style w:type="paragraph" w:styleId="Textodenotaderodap">
    <w:name w:val="footnote text"/>
    <w:basedOn w:val="Normal"/>
    <w:link w:val="TextodenotaderodapChar"/>
    <w:uiPriority w:val="99"/>
    <w:rsid w:val="00D366DE"/>
    <w:pPr>
      <w:widowControl/>
      <w:suppressAutoHyphens w:val="0"/>
    </w:pPr>
    <w:rPr>
      <w:rFonts w:eastAsia="Times New Roman"/>
      <w:sz w:val="20"/>
      <w:szCs w:val="20"/>
      <w:lang w:eastAsia="pt-BR"/>
    </w:rPr>
  </w:style>
  <w:style w:type="character" w:customStyle="1" w:styleId="TextodenotaderodapChar">
    <w:name w:val="Texto de nota de rodapé Char"/>
    <w:basedOn w:val="Fontepargpadro"/>
    <w:link w:val="Textodenotaderodap"/>
    <w:uiPriority w:val="99"/>
    <w:rsid w:val="00D366DE"/>
  </w:style>
  <w:style w:type="character" w:styleId="Refdenotaderodap">
    <w:name w:val="footnote reference"/>
    <w:uiPriority w:val="99"/>
    <w:rsid w:val="00D366DE"/>
    <w:rPr>
      <w:vertAlign w:val="superscript"/>
    </w:rPr>
  </w:style>
  <w:style w:type="paragraph" w:customStyle="1" w:styleId="ListaColorida-nfase11">
    <w:name w:val="Lista Colorida - Ênfase 11"/>
    <w:basedOn w:val="Normal"/>
    <w:qFormat/>
    <w:locked/>
    <w:rsid w:val="00D366DE"/>
    <w:pPr>
      <w:widowControl/>
      <w:suppressAutoHyphens w:val="0"/>
    </w:pPr>
    <w:rPr>
      <w:rFonts w:ascii="Calibri" w:eastAsia="Calibri" w:hAnsi="Calibri"/>
      <w:sz w:val="22"/>
      <w:szCs w:val="22"/>
      <w:lang w:eastAsia="en-US"/>
    </w:rPr>
  </w:style>
  <w:style w:type="paragraph" w:customStyle="1" w:styleId="TableParagraph">
    <w:name w:val="Table Paragraph"/>
    <w:basedOn w:val="Normal"/>
    <w:uiPriority w:val="1"/>
    <w:qFormat/>
    <w:locked/>
    <w:rsid w:val="00D366DE"/>
    <w:pPr>
      <w:widowControl/>
      <w:suppressAutoHyphens w:val="0"/>
    </w:pPr>
    <w:rPr>
      <w:rFonts w:ascii="Calibri" w:eastAsia="Calibri" w:hAnsi="Calibri"/>
      <w:sz w:val="22"/>
      <w:szCs w:val="22"/>
      <w:lang w:eastAsia="en-US"/>
    </w:rPr>
  </w:style>
  <w:style w:type="character" w:customStyle="1" w:styleId="TtuloChar">
    <w:name w:val="Título Char"/>
    <w:link w:val="Ttulo"/>
    <w:uiPriority w:val="10"/>
    <w:rsid w:val="00D366DE"/>
    <w:rPr>
      <w:rFonts w:ascii="Arial" w:eastAsia="Lucida Sans Unicode" w:hAnsi="Arial" w:cs="Courier New"/>
      <w:sz w:val="28"/>
      <w:szCs w:val="28"/>
      <w:lang w:eastAsia="ar-SA"/>
    </w:rPr>
  </w:style>
  <w:style w:type="paragraph" w:styleId="Assuntodocomentrio">
    <w:name w:val="annotation subject"/>
    <w:basedOn w:val="Textodecomentrio"/>
    <w:next w:val="Textodecomentrio"/>
    <w:link w:val="AssuntodocomentrioChar"/>
    <w:uiPriority w:val="99"/>
    <w:rsid w:val="00D366DE"/>
    <w:pPr>
      <w:widowControl/>
    </w:pPr>
    <w:rPr>
      <w:b/>
      <w:bCs/>
    </w:rPr>
  </w:style>
  <w:style w:type="character" w:customStyle="1" w:styleId="AssuntodocomentrioChar">
    <w:name w:val="Assunto do comentário Char"/>
    <w:link w:val="Assuntodocomentrio"/>
    <w:uiPriority w:val="99"/>
    <w:rsid w:val="00D366DE"/>
    <w:rPr>
      <w:b/>
      <w:bCs/>
    </w:rPr>
  </w:style>
  <w:style w:type="paragraph" w:customStyle="1" w:styleId="GradeColorida-nfase11">
    <w:name w:val="Grade Colorida - Ênfase 11"/>
    <w:basedOn w:val="Normal"/>
    <w:next w:val="Normal"/>
    <w:link w:val="GradeColorida-nfase1Char"/>
    <w:qFormat/>
    <w:locked/>
    <w:rsid w:val="00D366DE"/>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0"/>
      <w:lang w:eastAsia="en-US"/>
    </w:rPr>
  </w:style>
  <w:style w:type="character" w:customStyle="1" w:styleId="GradeColorida-nfase1Char">
    <w:name w:val="Grade Colorida - Ênfase 1 Char"/>
    <w:link w:val="GradeColorida-nfase11"/>
    <w:rsid w:val="00D366DE"/>
    <w:rPr>
      <w:rFonts w:ascii="Ecofont_Spranq_eco_Sans" w:eastAsia="Calibri" w:hAnsi="Ecofont_Spranq_eco_Sans" w:cs="Tahoma"/>
      <w:i/>
      <w:iCs/>
      <w:color w:val="000000"/>
      <w:szCs w:val="24"/>
      <w:shd w:val="clear" w:color="auto" w:fill="FFFFCC"/>
      <w:lang w:eastAsia="en-US"/>
    </w:rPr>
  </w:style>
  <w:style w:type="paragraph" w:customStyle="1" w:styleId="SombreamentoEscuro-nfase11">
    <w:name w:val="Sombreamento Escuro - Ênfase 11"/>
    <w:hidden/>
    <w:uiPriority w:val="71"/>
    <w:rsid w:val="00D366DE"/>
    <w:rPr>
      <w:sz w:val="24"/>
      <w:szCs w:val="24"/>
      <w:lang w:eastAsia="pt-BR"/>
    </w:rPr>
  </w:style>
  <w:style w:type="paragraph" w:styleId="Reviso">
    <w:name w:val="Revision"/>
    <w:hidden/>
    <w:uiPriority w:val="99"/>
    <w:rsid w:val="00D366DE"/>
    <w:rPr>
      <w:sz w:val="24"/>
      <w:szCs w:val="24"/>
      <w:lang w:eastAsia="pt-BR"/>
    </w:rPr>
  </w:style>
  <w:style w:type="paragraph" w:customStyle="1" w:styleId="texto">
    <w:name w:val="texto"/>
    <w:basedOn w:val="Normal"/>
    <w:locked/>
    <w:rsid w:val="00D366DE"/>
    <w:pPr>
      <w:widowControl/>
      <w:suppressAutoHyphens w:val="0"/>
      <w:spacing w:before="100" w:beforeAutospacing="1" w:after="100" w:afterAutospacing="1"/>
    </w:pPr>
    <w:rPr>
      <w:rFonts w:eastAsia="Times New Roman"/>
      <w:lang w:eastAsia="pt-BR"/>
    </w:rPr>
  </w:style>
  <w:style w:type="character" w:customStyle="1" w:styleId="apple-converted-space">
    <w:name w:val="apple-converted-space"/>
    <w:locked/>
    <w:rsid w:val="00D366DE"/>
  </w:style>
  <w:style w:type="character" w:customStyle="1" w:styleId="Ttulo7Char">
    <w:name w:val="Título 7 Char"/>
    <w:link w:val="Ttulo7"/>
    <w:uiPriority w:val="99"/>
    <w:rsid w:val="00D366DE"/>
    <w:rPr>
      <w:rFonts w:ascii="Arial" w:eastAsia="Lucida Sans Unicode" w:hAnsi="Arial"/>
      <w:b/>
      <w:bCs/>
      <w:sz w:val="21"/>
      <w:szCs w:val="24"/>
      <w:lang w:eastAsia="ar-SA"/>
    </w:rPr>
  </w:style>
  <w:style w:type="paragraph" w:styleId="TextosemFormatao">
    <w:name w:val="Plain Text"/>
    <w:basedOn w:val="Normal"/>
    <w:link w:val="TextosemFormataoChar"/>
    <w:unhideWhenUsed/>
    <w:rsid w:val="00D366DE"/>
    <w:pPr>
      <w:widowControl/>
      <w:suppressAutoHyphens w:val="0"/>
    </w:pPr>
    <w:rPr>
      <w:rFonts w:ascii="Courier New" w:eastAsia="Times New Roman" w:hAnsi="Courier New"/>
      <w:sz w:val="20"/>
      <w:szCs w:val="20"/>
      <w:lang w:eastAsia="pt-BR"/>
    </w:rPr>
  </w:style>
  <w:style w:type="character" w:customStyle="1" w:styleId="TextosemFormataoChar">
    <w:name w:val="Texto sem Formatação Char"/>
    <w:link w:val="TextosemFormatao"/>
    <w:rsid w:val="00D366DE"/>
    <w:rPr>
      <w:rFonts w:ascii="Courier New" w:hAnsi="Courier New"/>
    </w:rPr>
  </w:style>
  <w:style w:type="character" w:customStyle="1" w:styleId="PGE-Alteraesdestacadas">
    <w:name w:val="PGE - Alterações destacadas"/>
    <w:uiPriority w:val="1"/>
    <w:qFormat/>
    <w:rsid w:val="00D366DE"/>
    <w:rPr>
      <w:rFonts w:ascii="Arial" w:hAnsi="Arial"/>
      <w:b/>
      <w:color w:val="000000"/>
      <w:sz w:val="22"/>
      <w:u w:val="single"/>
    </w:rPr>
  </w:style>
  <w:style w:type="character" w:styleId="TextodoEspaoReservado">
    <w:name w:val="Placeholder Text"/>
    <w:uiPriority w:val="99"/>
    <w:rsid w:val="00D366DE"/>
    <w:rPr>
      <w:color w:val="808080"/>
    </w:rPr>
  </w:style>
  <w:style w:type="character" w:customStyle="1" w:styleId="Alteraesdestacadas">
    <w:name w:val="Alterações destacadas"/>
    <w:uiPriority w:val="1"/>
    <w:locked/>
    <w:rsid w:val="00D366DE"/>
    <w:rPr>
      <w:rFonts w:ascii="Calibri Light" w:hAnsi="Calibri Light" w:cs="Arial"/>
      <w:b/>
      <w:color w:val="auto"/>
      <w:sz w:val="22"/>
      <w:szCs w:val="22"/>
      <w:u w:val="single"/>
    </w:rPr>
  </w:style>
  <w:style w:type="paragraph" w:customStyle="1" w:styleId="Corpodetexto22">
    <w:name w:val="Corpo de texto 22"/>
    <w:basedOn w:val="Normal"/>
    <w:rsid w:val="00D366DE"/>
    <w:pPr>
      <w:widowControl/>
      <w:suppressAutoHyphens w:val="0"/>
      <w:overflowPunct w:val="0"/>
      <w:autoSpaceDE w:val="0"/>
      <w:autoSpaceDN w:val="0"/>
      <w:adjustRightInd w:val="0"/>
      <w:spacing w:line="360" w:lineRule="auto"/>
      <w:jc w:val="both"/>
      <w:textAlignment w:val="baseline"/>
    </w:pPr>
    <w:rPr>
      <w:rFonts w:ascii="Arial" w:eastAsia="Times New Roman" w:hAnsi="Arial"/>
      <w:b/>
      <w:szCs w:val="20"/>
      <w:lang w:eastAsia="pt-BR"/>
    </w:rPr>
  </w:style>
  <w:style w:type="character" w:customStyle="1" w:styleId="TextodenotaderodapChar1">
    <w:name w:val="Texto de nota de rodapé Char1"/>
    <w:uiPriority w:val="99"/>
    <w:rsid w:val="00D366DE"/>
    <w:rPr>
      <w:kern w:val="1"/>
      <w:lang w:eastAsia="zh-CN"/>
    </w:rPr>
  </w:style>
  <w:style w:type="paragraph" w:styleId="CabealhodoSumrio">
    <w:name w:val="TOC Heading"/>
    <w:basedOn w:val="Ttulo1"/>
    <w:next w:val="Normal"/>
    <w:uiPriority w:val="39"/>
    <w:unhideWhenUsed/>
    <w:qFormat/>
    <w:rsid w:val="00D366DE"/>
    <w:pPr>
      <w:keepLines/>
      <w:widowControl/>
      <w:numPr>
        <w:numId w:val="0"/>
      </w:numPr>
      <w:suppressAutoHyphens w:val="0"/>
      <w:spacing w:after="0" w:line="259" w:lineRule="auto"/>
      <w:outlineLvl w:val="9"/>
    </w:pPr>
    <w:rPr>
      <w:rFonts w:ascii="Cambria" w:eastAsia="Times New Roman" w:hAnsi="Cambria" w:cs="Times New Roman"/>
      <w:b w:val="0"/>
      <w:bCs w:val="0"/>
      <w:color w:val="365F91"/>
      <w:sz w:val="32"/>
      <w:szCs w:val="32"/>
      <w:lang w:eastAsia="pt-BR"/>
    </w:rPr>
  </w:style>
  <w:style w:type="paragraph" w:styleId="Sumrio1">
    <w:name w:val="toc 1"/>
    <w:basedOn w:val="Normal"/>
    <w:next w:val="Normal"/>
    <w:autoRedefine/>
    <w:uiPriority w:val="39"/>
    <w:unhideWhenUsed/>
    <w:rsid w:val="00D366DE"/>
    <w:pPr>
      <w:widowControl/>
      <w:tabs>
        <w:tab w:val="right" w:leader="dot" w:pos="9345"/>
      </w:tabs>
      <w:suppressAutoHyphens w:val="0"/>
      <w:spacing w:after="120" w:line="276" w:lineRule="auto"/>
      <w:ind w:left="993"/>
      <w:jc w:val="both"/>
    </w:pPr>
    <w:rPr>
      <w:rFonts w:eastAsia="Times New Roman"/>
      <w:lang w:eastAsia="pt-BR"/>
    </w:rPr>
  </w:style>
  <w:style w:type="paragraph" w:styleId="Sumrio2">
    <w:name w:val="toc 2"/>
    <w:basedOn w:val="Normal"/>
    <w:next w:val="Normal"/>
    <w:autoRedefine/>
    <w:uiPriority w:val="39"/>
    <w:unhideWhenUsed/>
    <w:rsid w:val="00D366DE"/>
    <w:pPr>
      <w:widowControl/>
      <w:suppressAutoHyphens w:val="0"/>
      <w:spacing w:after="100"/>
      <w:ind w:left="240"/>
    </w:pPr>
    <w:rPr>
      <w:rFonts w:eastAsia="Times New Roman"/>
      <w:lang w:eastAsia="pt-BR"/>
    </w:rPr>
  </w:style>
  <w:style w:type="paragraph" w:styleId="Sumrio3">
    <w:name w:val="toc 3"/>
    <w:basedOn w:val="Normal"/>
    <w:next w:val="Normal"/>
    <w:autoRedefine/>
    <w:uiPriority w:val="39"/>
    <w:unhideWhenUsed/>
    <w:rsid w:val="00D366DE"/>
    <w:pPr>
      <w:widowControl/>
      <w:suppressAutoHyphens w:val="0"/>
      <w:spacing w:after="100"/>
      <w:ind w:left="480"/>
    </w:pPr>
    <w:rPr>
      <w:rFonts w:eastAsia="Times New Roman"/>
      <w:lang w:eastAsia="pt-BR"/>
    </w:rPr>
  </w:style>
  <w:style w:type="paragraph" w:styleId="Textodenotadefim">
    <w:name w:val="endnote text"/>
    <w:basedOn w:val="Normal"/>
    <w:link w:val="TextodenotadefimChar"/>
    <w:uiPriority w:val="99"/>
    <w:semiHidden/>
    <w:unhideWhenUsed/>
    <w:rsid w:val="00D366DE"/>
    <w:pPr>
      <w:widowControl/>
      <w:suppressAutoHyphens w:val="0"/>
    </w:pPr>
    <w:rPr>
      <w:rFonts w:eastAsia="Times New Roman"/>
      <w:sz w:val="20"/>
      <w:szCs w:val="20"/>
      <w:lang w:eastAsia="pt-BR"/>
    </w:rPr>
  </w:style>
  <w:style w:type="character" w:customStyle="1" w:styleId="TextodenotadefimChar">
    <w:name w:val="Texto de nota de fim Char"/>
    <w:basedOn w:val="Fontepargpadro"/>
    <w:link w:val="Textodenotadefim"/>
    <w:uiPriority w:val="99"/>
    <w:semiHidden/>
    <w:rsid w:val="00D366DE"/>
  </w:style>
  <w:style w:type="character" w:styleId="Refdenotadefim">
    <w:name w:val="endnote reference"/>
    <w:semiHidden/>
    <w:unhideWhenUsed/>
    <w:rsid w:val="00D366DE"/>
    <w:rPr>
      <w:vertAlign w:val="superscript"/>
    </w:rPr>
  </w:style>
  <w:style w:type="character" w:customStyle="1" w:styleId="RecuodecorpodetextoChar">
    <w:name w:val="Recuo de corpo de texto Char"/>
    <w:link w:val="Recuodecorpodetexto"/>
    <w:uiPriority w:val="99"/>
    <w:rsid w:val="00D366DE"/>
    <w:rPr>
      <w:sz w:val="24"/>
      <w:szCs w:val="24"/>
      <w:lang w:eastAsia="ar-SA"/>
    </w:rPr>
  </w:style>
  <w:style w:type="character" w:customStyle="1" w:styleId="Corpodetexto2Char">
    <w:name w:val="Corpo de texto 2 Char"/>
    <w:link w:val="BodyText20"/>
    <w:uiPriority w:val="99"/>
    <w:rsid w:val="00D366DE"/>
    <w:rPr>
      <w:rFonts w:ascii="Arial" w:eastAsia="Lucida Sans Unicode" w:hAnsi="Arial"/>
      <w:color w:val="000000"/>
      <w:sz w:val="24"/>
      <w:szCs w:val="24"/>
      <w:lang w:eastAsia="ar-SA"/>
    </w:rPr>
  </w:style>
  <w:style w:type="paragraph" w:customStyle="1" w:styleId="BodyText22">
    <w:name w:val="Body Text 22"/>
    <w:basedOn w:val="Normal"/>
    <w:uiPriority w:val="99"/>
    <w:rsid w:val="00D366DE"/>
    <w:pPr>
      <w:suppressAutoHyphens w:val="0"/>
      <w:jc w:val="both"/>
    </w:pPr>
    <w:rPr>
      <w:rFonts w:ascii="Arial" w:eastAsia="Times New Roman" w:hAnsi="Arial"/>
      <w:sz w:val="20"/>
      <w:szCs w:val="20"/>
      <w:lang w:eastAsia="pt-BR"/>
    </w:rPr>
  </w:style>
  <w:style w:type="paragraph" w:customStyle="1" w:styleId="CorpodetextoCorpodetextoChar">
    <w:name w:val="Corpo de texto.Corpo de texto Char"/>
    <w:basedOn w:val="Normal"/>
    <w:rsid w:val="00D366DE"/>
    <w:pPr>
      <w:widowControl/>
      <w:suppressAutoHyphens w:val="0"/>
      <w:autoSpaceDE w:val="0"/>
      <w:autoSpaceDN w:val="0"/>
      <w:spacing w:before="307" w:line="360" w:lineRule="auto"/>
      <w:jc w:val="both"/>
    </w:pPr>
    <w:rPr>
      <w:rFonts w:ascii="Arial" w:eastAsia="Times New Roman" w:hAnsi="Arial" w:cs="Arial"/>
      <w:sz w:val="22"/>
      <w:lang w:eastAsia="pt-BR"/>
    </w:rPr>
  </w:style>
  <w:style w:type="paragraph" w:customStyle="1" w:styleId="BodyText32">
    <w:name w:val="Body Text 32"/>
    <w:basedOn w:val="Normal"/>
    <w:uiPriority w:val="99"/>
    <w:rsid w:val="00D366DE"/>
    <w:pPr>
      <w:widowControl/>
      <w:tabs>
        <w:tab w:val="left" w:pos="567"/>
      </w:tabs>
      <w:suppressAutoHyphens w:val="0"/>
      <w:jc w:val="both"/>
    </w:pPr>
    <w:rPr>
      <w:rFonts w:ascii="Arial" w:eastAsia="Times New Roman" w:hAnsi="Arial"/>
      <w:b/>
      <w:caps/>
      <w:sz w:val="22"/>
      <w:szCs w:val="20"/>
      <w:lang w:eastAsia="pt-BR"/>
    </w:rPr>
  </w:style>
  <w:style w:type="paragraph" w:styleId="Lista2">
    <w:name w:val="List 2"/>
    <w:basedOn w:val="Normal"/>
    <w:uiPriority w:val="99"/>
    <w:rsid w:val="00D366DE"/>
    <w:pPr>
      <w:keepNext/>
      <w:widowControl/>
      <w:suppressAutoHyphens w:val="0"/>
      <w:spacing w:after="120"/>
      <w:jc w:val="both"/>
    </w:pPr>
    <w:rPr>
      <w:rFonts w:ascii="Arial" w:eastAsia="Times New Roman" w:hAnsi="Arial"/>
      <w:sz w:val="22"/>
      <w:szCs w:val="20"/>
      <w:lang w:eastAsia="pt-BR"/>
    </w:rPr>
  </w:style>
  <w:style w:type="paragraph" w:customStyle="1" w:styleId="Corpo">
    <w:name w:val="Corpo"/>
    <w:basedOn w:val="Normal"/>
    <w:uiPriority w:val="99"/>
    <w:rsid w:val="00D366DE"/>
    <w:pPr>
      <w:widowControl/>
      <w:suppressAutoHyphens w:val="0"/>
    </w:pPr>
    <w:rPr>
      <w:rFonts w:ascii="CG Times" w:eastAsia="Times New Roman" w:hAnsi="CG Times"/>
      <w:sz w:val="20"/>
      <w:szCs w:val="20"/>
      <w:lang w:eastAsia="pt-BR"/>
    </w:rPr>
  </w:style>
  <w:style w:type="character" w:customStyle="1" w:styleId="SubttuloChar">
    <w:name w:val="Subtítulo Char"/>
    <w:link w:val="Subttulo"/>
    <w:uiPriority w:val="99"/>
    <w:rsid w:val="00D366DE"/>
    <w:rPr>
      <w:rFonts w:ascii="Arial" w:eastAsia="Lucida Sans Unicode" w:hAnsi="Arial" w:cs="Lucida Sans Unicode"/>
      <w:i/>
      <w:iCs/>
      <w:sz w:val="28"/>
      <w:szCs w:val="28"/>
      <w:lang w:eastAsia="ar-SA"/>
    </w:rPr>
  </w:style>
  <w:style w:type="paragraph" w:customStyle="1" w:styleId="Item">
    <w:name w:val="Item"/>
    <w:basedOn w:val="Normal"/>
    <w:qFormat/>
    <w:rsid w:val="00D366DE"/>
    <w:pPr>
      <w:widowControl/>
      <w:numPr>
        <w:numId w:val="3"/>
      </w:numPr>
      <w:tabs>
        <w:tab w:val="left" w:pos="-382"/>
      </w:tabs>
      <w:spacing w:before="60" w:after="60"/>
      <w:jc w:val="both"/>
    </w:pPr>
    <w:rPr>
      <w:rFonts w:ascii="Arial" w:eastAsia="Times New Roman" w:hAnsi="Arial" w:cs="Arial"/>
      <w:kern w:val="1"/>
      <w:sz w:val="20"/>
      <w:szCs w:val="20"/>
    </w:rPr>
  </w:style>
  <w:style w:type="paragraph" w:customStyle="1" w:styleId="reservado3">
    <w:name w:val="reservado3"/>
    <w:basedOn w:val="Normal"/>
    <w:uiPriority w:val="99"/>
    <w:rsid w:val="00D366D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ascii="Arial" w:eastAsia="Times New Roman" w:hAnsi="Arial"/>
      <w:spacing w:val="-3"/>
      <w:sz w:val="22"/>
      <w:szCs w:val="20"/>
      <w:lang w:val="en-US" w:eastAsia="pt-BR"/>
    </w:rPr>
  </w:style>
  <w:style w:type="paragraph" w:customStyle="1" w:styleId="p1">
    <w:name w:val="p1"/>
    <w:basedOn w:val="Normal"/>
    <w:uiPriority w:val="99"/>
    <w:rsid w:val="00D366DE"/>
    <w:pPr>
      <w:widowControl/>
      <w:tabs>
        <w:tab w:val="left" w:pos="1134"/>
      </w:tabs>
      <w:suppressAutoHyphens w:val="0"/>
      <w:spacing w:before="120" w:after="120"/>
      <w:jc w:val="both"/>
    </w:pPr>
    <w:rPr>
      <w:rFonts w:ascii="Arial" w:eastAsia="Times New Roman" w:hAnsi="Arial"/>
      <w:color w:val="000000"/>
      <w:sz w:val="22"/>
      <w:szCs w:val="20"/>
      <w:lang w:eastAsia="pt-BR"/>
    </w:rPr>
  </w:style>
  <w:style w:type="character" w:customStyle="1" w:styleId="grame">
    <w:name w:val="grame"/>
    <w:rsid w:val="00D366DE"/>
  </w:style>
  <w:style w:type="paragraph" w:customStyle="1" w:styleId="base">
    <w:name w:val="base"/>
    <w:basedOn w:val="Normal"/>
    <w:uiPriority w:val="99"/>
    <w:rsid w:val="00D366DE"/>
    <w:pPr>
      <w:widowControl/>
      <w:numPr>
        <w:numId w:val="4"/>
      </w:numPr>
      <w:suppressAutoHyphens w:val="0"/>
    </w:pPr>
    <w:rPr>
      <w:rFonts w:ascii="Courier New" w:eastAsia="Times New Roman" w:hAnsi="Courier New"/>
      <w:i/>
      <w:sz w:val="20"/>
      <w:szCs w:val="20"/>
      <w:lang w:eastAsia="pt-BR"/>
    </w:rPr>
  </w:style>
  <w:style w:type="paragraph" w:customStyle="1" w:styleId="BodyTextIndent22">
    <w:name w:val="Body Text Indent 22"/>
    <w:basedOn w:val="Normal"/>
    <w:uiPriority w:val="99"/>
    <w:rsid w:val="00D366DE"/>
    <w:pPr>
      <w:widowControl/>
      <w:suppressAutoHyphens w:val="0"/>
      <w:ind w:left="709" w:hanging="709"/>
      <w:jc w:val="both"/>
    </w:pPr>
    <w:rPr>
      <w:rFonts w:ascii="Arial" w:eastAsia="Times New Roman" w:hAnsi="Arial"/>
      <w:sz w:val="22"/>
      <w:szCs w:val="20"/>
      <w:lang w:eastAsia="pt-BR"/>
    </w:rPr>
  </w:style>
  <w:style w:type="paragraph" w:customStyle="1" w:styleId="BodyTextIndent32">
    <w:name w:val="Body Text Indent 32"/>
    <w:basedOn w:val="Normal"/>
    <w:uiPriority w:val="99"/>
    <w:rsid w:val="00D366DE"/>
    <w:pPr>
      <w:widowControl/>
      <w:numPr>
        <w:numId w:val="5"/>
      </w:numPr>
      <w:tabs>
        <w:tab w:val="clear" w:pos="360"/>
        <w:tab w:val="left" w:pos="567"/>
      </w:tabs>
      <w:suppressAutoHyphens w:val="0"/>
      <w:ind w:left="567" w:hanging="567"/>
      <w:jc w:val="both"/>
    </w:pPr>
    <w:rPr>
      <w:rFonts w:ascii="Arial" w:eastAsia="Times New Roman" w:hAnsi="Arial"/>
      <w:sz w:val="22"/>
      <w:szCs w:val="20"/>
      <w:lang w:eastAsia="pt-BR"/>
    </w:rPr>
  </w:style>
  <w:style w:type="character" w:customStyle="1" w:styleId="style21">
    <w:name w:val="style21"/>
    <w:rsid w:val="00D366DE"/>
    <w:rPr>
      <w:rFonts w:ascii="Verdana" w:hAnsi="Verdana" w:hint="default"/>
      <w:color w:val="333333"/>
      <w:sz w:val="20"/>
      <w:szCs w:val="20"/>
    </w:rPr>
  </w:style>
  <w:style w:type="paragraph" w:styleId="Textoembloco">
    <w:name w:val="Block Text"/>
    <w:basedOn w:val="Normal"/>
    <w:uiPriority w:val="99"/>
    <w:rsid w:val="00D366DE"/>
    <w:pPr>
      <w:widowControl/>
      <w:suppressAutoHyphens w:val="0"/>
      <w:ind w:left="851" w:right="282" w:hanging="567"/>
      <w:jc w:val="both"/>
    </w:pPr>
    <w:rPr>
      <w:rFonts w:ascii="Arial" w:eastAsia="Times New Roman" w:hAnsi="Arial"/>
      <w:color w:val="000000"/>
      <w:sz w:val="20"/>
      <w:szCs w:val="20"/>
      <w:lang w:eastAsia="pt-BR"/>
    </w:rPr>
  </w:style>
  <w:style w:type="paragraph" w:customStyle="1" w:styleId="xl25">
    <w:name w:val="xl25"/>
    <w:basedOn w:val="Normal"/>
    <w:uiPriority w:val="99"/>
    <w:rsid w:val="00D366DE"/>
    <w:pPr>
      <w:widowControl/>
      <w:suppressAutoHyphens w:val="0"/>
      <w:spacing w:before="100" w:beforeAutospacing="1" w:after="100" w:afterAutospacing="1"/>
    </w:pPr>
    <w:rPr>
      <w:rFonts w:ascii="Arial Unicode MS" w:eastAsia="Arial Unicode MS" w:hAnsi="Arial Unicode MS" w:cs="Arial Unicode MS"/>
      <w:sz w:val="21"/>
      <w:szCs w:val="21"/>
      <w:lang w:eastAsia="pt-BR"/>
    </w:rPr>
  </w:style>
  <w:style w:type="paragraph" w:customStyle="1" w:styleId="xl26">
    <w:name w:val="xl26"/>
    <w:basedOn w:val="Normal"/>
    <w:uiPriority w:val="99"/>
    <w:rsid w:val="00D366DE"/>
    <w:pPr>
      <w:widowControl/>
      <w:suppressAutoHyphens w:val="0"/>
      <w:spacing w:before="100" w:beforeAutospacing="1" w:after="100" w:afterAutospacing="1"/>
    </w:pPr>
    <w:rPr>
      <w:rFonts w:ascii="Arial" w:eastAsia="Arial Unicode MS" w:hAnsi="Arial" w:cs="Arial"/>
      <w:b/>
      <w:bCs/>
      <w:sz w:val="21"/>
      <w:szCs w:val="21"/>
      <w:lang w:eastAsia="pt-BR"/>
    </w:rPr>
  </w:style>
  <w:style w:type="paragraph" w:customStyle="1" w:styleId="xl27">
    <w:name w:val="xl27"/>
    <w:basedOn w:val="Normal"/>
    <w:uiPriority w:val="99"/>
    <w:rsid w:val="00D366DE"/>
    <w:pPr>
      <w:widowControl/>
      <w:suppressAutoHyphens w:val="0"/>
      <w:spacing w:before="100" w:beforeAutospacing="1" w:after="100" w:afterAutospacing="1"/>
    </w:pPr>
    <w:rPr>
      <w:rFonts w:ascii="Arial" w:eastAsia="Arial Unicode MS" w:hAnsi="Arial" w:cs="Arial"/>
      <w:b/>
      <w:bCs/>
      <w:sz w:val="21"/>
      <w:szCs w:val="21"/>
      <w:lang w:eastAsia="pt-BR"/>
    </w:rPr>
  </w:style>
  <w:style w:type="paragraph" w:customStyle="1" w:styleId="xl28">
    <w:name w:val="xl28"/>
    <w:basedOn w:val="Normal"/>
    <w:uiPriority w:val="99"/>
    <w:rsid w:val="00D366DE"/>
    <w:pPr>
      <w:widowControl/>
      <w:suppressAutoHyphens w:val="0"/>
      <w:spacing w:before="100" w:beforeAutospacing="1" w:after="100" w:afterAutospacing="1"/>
    </w:pPr>
    <w:rPr>
      <w:rFonts w:ascii="Arial" w:eastAsia="Arial Unicode MS" w:hAnsi="Arial" w:cs="Arial"/>
      <w:sz w:val="21"/>
      <w:szCs w:val="21"/>
      <w:lang w:eastAsia="pt-BR"/>
    </w:rPr>
  </w:style>
  <w:style w:type="paragraph" w:customStyle="1" w:styleId="xl29">
    <w:name w:val="xl29"/>
    <w:basedOn w:val="Normal"/>
    <w:uiPriority w:val="99"/>
    <w:rsid w:val="00D366DE"/>
    <w:pPr>
      <w:widowControl/>
      <w:suppressAutoHyphens w:val="0"/>
      <w:spacing w:before="100" w:beforeAutospacing="1" w:after="100" w:afterAutospacing="1"/>
    </w:pPr>
    <w:rPr>
      <w:rFonts w:ascii="Courier New" w:eastAsia="Arial Unicode MS" w:hAnsi="Courier New" w:cs="Courier New"/>
      <w:i/>
      <w:iCs/>
      <w:sz w:val="21"/>
      <w:szCs w:val="21"/>
      <w:lang w:eastAsia="pt-BR"/>
    </w:rPr>
  </w:style>
  <w:style w:type="paragraph" w:customStyle="1" w:styleId="xl30">
    <w:name w:val="xl30"/>
    <w:basedOn w:val="Normal"/>
    <w:uiPriority w:val="99"/>
    <w:rsid w:val="00D366DE"/>
    <w:pPr>
      <w:widowControl/>
      <w:suppressAutoHyphens w:val="0"/>
      <w:spacing w:before="100" w:beforeAutospacing="1" w:after="100" w:afterAutospacing="1"/>
      <w:textAlignment w:val="top"/>
    </w:pPr>
    <w:rPr>
      <w:rFonts w:ascii="Arial" w:eastAsia="Arial Unicode MS" w:hAnsi="Arial" w:cs="Arial"/>
      <w:sz w:val="21"/>
      <w:szCs w:val="21"/>
      <w:lang w:eastAsia="pt-BR"/>
    </w:rPr>
  </w:style>
  <w:style w:type="paragraph" w:customStyle="1" w:styleId="xl31">
    <w:name w:val="xl31"/>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32">
    <w:name w:val="xl32"/>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33">
    <w:name w:val="xl33"/>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34">
    <w:name w:val="xl34"/>
    <w:basedOn w:val="Normal"/>
    <w:uiPriority w:val="99"/>
    <w:rsid w:val="00D366DE"/>
    <w:pPr>
      <w:widowControl/>
      <w:suppressAutoHyphens w:val="0"/>
      <w:spacing w:before="100" w:beforeAutospacing="1" w:after="100" w:afterAutospacing="1"/>
    </w:pPr>
    <w:rPr>
      <w:rFonts w:ascii="Arial" w:eastAsia="Arial Unicode MS" w:hAnsi="Arial" w:cs="Arial"/>
      <w:b/>
      <w:bCs/>
      <w:sz w:val="21"/>
      <w:szCs w:val="21"/>
      <w:lang w:eastAsia="pt-BR"/>
    </w:rPr>
  </w:style>
  <w:style w:type="paragraph" w:customStyle="1" w:styleId="xl35">
    <w:name w:val="xl35"/>
    <w:basedOn w:val="Normal"/>
    <w:uiPriority w:val="99"/>
    <w:rsid w:val="00D366DE"/>
    <w:pPr>
      <w:widowControl/>
      <w:suppressAutoHyphens w:val="0"/>
      <w:spacing w:before="100" w:beforeAutospacing="1" w:after="100" w:afterAutospacing="1"/>
    </w:pPr>
    <w:rPr>
      <w:rFonts w:ascii="Arial" w:eastAsia="Arial Unicode MS" w:hAnsi="Arial"/>
      <w:sz w:val="21"/>
      <w:szCs w:val="21"/>
      <w:lang w:eastAsia="pt-BR"/>
    </w:rPr>
  </w:style>
  <w:style w:type="paragraph" w:customStyle="1" w:styleId="xl36">
    <w:name w:val="xl36"/>
    <w:basedOn w:val="Normal"/>
    <w:uiPriority w:val="99"/>
    <w:rsid w:val="00D366DE"/>
    <w:pPr>
      <w:widowControl/>
      <w:suppressAutoHyphens w:val="0"/>
      <w:spacing w:before="100" w:beforeAutospacing="1" w:after="100" w:afterAutospacing="1"/>
      <w:textAlignment w:val="top"/>
    </w:pPr>
    <w:rPr>
      <w:rFonts w:ascii="Arial" w:eastAsia="Arial Unicode MS" w:hAnsi="Arial" w:cs="Arial"/>
      <w:color w:val="000000"/>
      <w:sz w:val="21"/>
      <w:szCs w:val="21"/>
      <w:lang w:eastAsia="pt-BR"/>
    </w:rPr>
  </w:style>
  <w:style w:type="paragraph" w:customStyle="1" w:styleId="xl37">
    <w:name w:val="xl37"/>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color w:val="000000"/>
      <w:sz w:val="21"/>
      <w:szCs w:val="21"/>
      <w:lang w:eastAsia="pt-BR"/>
    </w:rPr>
  </w:style>
  <w:style w:type="paragraph" w:customStyle="1" w:styleId="xl38">
    <w:name w:val="xl38"/>
    <w:basedOn w:val="Normal"/>
    <w:uiPriority w:val="99"/>
    <w:rsid w:val="00D366DE"/>
    <w:pPr>
      <w:widowControl/>
      <w:suppressAutoHyphens w:val="0"/>
      <w:spacing w:before="100" w:beforeAutospacing="1" w:after="100" w:afterAutospacing="1"/>
      <w:jc w:val="both"/>
    </w:pPr>
    <w:rPr>
      <w:rFonts w:ascii="Arial" w:eastAsia="Arial Unicode MS" w:hAnsi="Arial" w:cs="Arial"/>
      <w:b/>
      <w:bCs/>
      <w:sz w:val="21"/>
      <w:szCs w:val="21"/>
      <w:lang w:eastAsia="pt-BR"/>
    </w:rPr>
  </w:style>
  <w:style w:type="paragraph" w:customStyle="1" w:styleId="xl39">
    <w:name w:val="xl39"/>
    <w:basedOn w:val="Normal"/>
    <w:uiPriority w:val="99"/>
    <w:rsid w:val="00D366DE"/>
    <w:pPr>
      <w:widowControl/>
      <w:suppressAutoHyphens w:val="0"/>
      <w:spacing w:before="100" w:beforeAutospacing="1" w:after="100" w:afterAutospacing="1"/>
    </w:pPr>
    <w:rPr>
      <w:rFonts w:ascii="Arial" w:eastAsia="Arial Unicode MS" w:hAnsi="Arial" w:cs="Arial"/>
      <w:color w:val="000000"/>
      <w:sz w:val="21"/>
      <w:szCs w:val="21"/>
      <w:lang w:eastAsia="pt-BR"/>
    </w:rPr>
  </w:style>
  <w:style w:type="paragraph" w:customStyle="1" w:styleId="xl40">
    <w:name w:val="xl40"/>
    <w:basedOn w:val="Normal"/>
    <w:uiPriority w:val="99"/>
    <w:rsid w:val="00D366DE"/>
    <w:pPr>
      <w:widowControl/>
      <w:suppressAutoHyphens w:val="0"/>
      <w:spacing w:before="100" w:beforeAutospacing="1" w:after="100" w:afterAutospacing="1"/>
      <w:jc w:val="both"/>
    </w:pPr>
    <w:rPr>
      <w:rFonts w:ascii="Arial" w:eastAsia="Arial Unicode MS" w:hAnsi="Arial" w:cs="Arial"/>
      <w:color w:val="000000"/>
      <w:sz w:val="21"/>
      <w:szCs w:val="21"/>
      <w:lang w:eastAsia="pt-BR"/>
    </w:rPr>
  </w:style>
  <w:style w:type="paragraph" w:customStyle="1" w:styleId="xl41">
    <w:name w:val="xl41"/>
    <w:basedOn w:val="Normal"/>
    <w:uiPriority w:val="99"/>
    <w:rsid w:val="00D366DE"/>
    <w:pPr>
      <w:widowControl/>
      <w:pBdr>
        <w:top w:val="single" w:sz="8" w:space="0" w:color="auto"/>
        <w:left w:val="single" w:sz="8" w:space="0" w:color="auto"/>
        <w:bottom w:val="single" w:sz="8" w:space="0" w:color="auto"/>
        <w:right w:val="single" w:sz="8" w:space="0" w:color="auto"/>
      </w:pBdr>
      <w:shd w:val="clear" w:color="auto" w:fill="FFFFFF"/>
      <w:suppressAutoHyphens w:val="0"/>
      <w:spacing w:before="100" w:beforeAutospacing="1" w:after="100" w:afterAutospacing="1"/>
      <w:jc w:val="center"/>
      <w:textAlignment w:val="top"/>
    </w:pPr>
    <w:rPr>
      <w:rFonts w:ascii="Arial" w:eastAsia="Arial Unicode MS" w:hAnsi="Arial" w:cs="Arial"/>
      <w:b/>
      <w:bCs/>
      <w:color w:val="000000"/>
      <w:sz w:val="22"/>
      <w:lang w:eastAsia="pt-BR"/>
    </w:rPr>
  </w:style>
  <w:style w:type="paragraph" w:customStyle="1" w:styleId="xl42">
    <w:name w:val="xl42"/>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sz w:val="21"/>
      <w:szCs w:val="21"/>
      <w:lang w:eastAsia="pt-BR"/>
    </w:rPr>
  </w:style>
  <w:style w:type="paragraph" w:customStyle="1" w:styleId="xl43">
    <w:name w:val="xl43"/>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Arial Unicode MS" w:hAnsi="Arial" w:cs="Arial"/>
      <w:sz w:val="21"/>
      <w:szCs w:val="21"/>
      <w:lang w:eastAsia="pt-BR"/>
    </w:rPr>
  </w:style>
  <w:style w:type="paragraph" w:customStyle="1" w:styleId="xl44">
    <w:name w:val="xl44"/>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5">
    <w:name w:val="xl45"/>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6">
    <w:name w:val="xl46"/>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sz w:val="21"/>
      <w:szCs w:val="21"/>
      <w:lang w:eastAsia="pt-BR"/>
    </w:rPr>
  </w:style>
  <w:style w:type="paragraph" w:customStyle="1" w:styleId="xl47">
    <w:name w:val="xl47"/>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8">
    <w:name w:val="xl48"/>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9">
    <w:name w:val="xl49"/>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50">
    <w:name w:val="xl50"/>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color w:val="000000"/>
      <w:sz w:val="21"/>
      <w:szCs w:val="21"/>
      <w:lang w:eastAsia="pt-BR"/>
    </w:rPr>
  </w:style>
  <w:style w:type="paragraph" w:customStyle="1" w:styleId="xl51">
    <w:name w:val="xl51"/>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color w:val="000000"/>
      <w:sz w:val="21"/>
      <w:szCs w:val="21"/>
      <w:lang w:eastAsia="pt-BR"/>
    </w:rPr>
  </w:style>
  <w:style w:type="paragraph" w:customStyle="1" w:styleId="xl52">
    <w:name w:val="xl52"/>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Arial Unicode MS" w:hAnsi="Arial" w:cs="Arial"/>
      <w:color w:val="000000"/>
      <w:sz w:val="21"/>
      <w:szCs w:val="21"/>
      <w:lang w:eastAsia="pt-BR"/>
    </w:rPr>
  </w:style>
  <w:style w:type="paragraph" w:customStyle="1" w:styleId="xl53">
    <w:name w:val="xl53"/>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color w:val="000000"/>
      <w:sz w:val="21"/>
      <w:szCs w:val="21"/>
      <w:lang w:eastAsia="pt-BR"/>
    </w:rPr>
  </w:style>
  <w:style w:type="paragraph" w:customStyle="1" w:styleId="xl54">
    <w:name w:val="xl54"/>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color w:val="000000"/>
      <w:sz w:val="21"/>
      <w:szCs w:val="21"/>
      <w:lang w:eastAsia="pt-BR"/>
    </w:rPr>
  </w:style>
  <w:style w:type="paragraph" w:customStyle="1" w:styleId="xl55">
    <w:name w:val="xl55"/>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56">
    <w:name w:val="xl56"/>
    <w:basedOn w:val="Normal"/>
    <w:uiPriority w:val="99"/>
    <w:rsid w:val="00D366DE"/>
    <w:pPr>
      <w:widowControl/>
      <w:pBdr>
        <w:top w:val="single" w:sz="8" w:space="0" w:color="auto"/>
        <w:left w:val="single" w:sz="8" w:space="0" w:color="auto"/>
        <w:bottom w:val="single" w:sz="8" w:space="0" w:color="auto"/>
      </w:pBdr>
      <w:shd w:val="clear" w:color="auto" w:fill="FFFFFF"/>
      <w:suppressAutoHyphens w:val="0"/>
      <w:spacing w:before="100" w:beforeAutospacing="1" w:after="100" w:afterAutospacing="1"/>
      <w:jc w:val="center"/>
      <w:textAlignment w:val="top"/>
    </w:pPr>
    <w:rPr>
      <w:rFonts w:ascii="Arial" w:eastAsia="Arial Unicode MS" w:hAnsi="Arial" w:cs="Arial"/>
      <w:b/>
      <w:bCs/>
      <w:color w:val="000000"/>
      <w:sz w:val="21"/>
      <w:szCs w:val="21"/>
      <w:lang w:eastAsia="pt-BR"/>
    </w:rPr>
  </w:style>
  <w:style w:type="paragraph" w:customStyle="1" w:styleId="xl57">
    <w:name w:val="xl57"/>
    <w:basedOn w:val="Normal"/>
    <w:uiPriority w:val="99"/>
    <w:rsid w:val="00D366DE"/>
    <w:pPr>
      <w:widowControl/>
      <w:pBdr>
        <w:top w:val="single" w:sz="8" w:space="0" w:color="auto"/>
        <w:bottom w:val="single" w:sz="8" w:space="0" w:color="auto"/>
      </w:pBdr>
      <w:shd w:val="clear" w:color="auto" w:fill="FFFFFF"/>
      <w:suppressAutoHyphens w:val="0"/>
      <w:spacing w:before="100" w:beforeAutospacing="1" w:after="100" w:afterAutospacing="1"/>
      <w:jc w:val="center"/>
      <w:textAlignment w:val="top"/>
    </w:pPr>
    <w:rPr>
      <w:rFonts w:ascii="Arial" w:eastAsia="Arial Unicode MS" w:hAnsi="Arial" w:cs="Arial"/>
      <w:b/>
      <w:bCs/>
      <w:color w:val="000000"/>
      <w:sz w:val="21"/>
      <w:szCs w:val="21"/>
      <w:lang w:eastAsia="pt-BR"/>
    </w:rPr>
  </w:style>
  <w:style w:type="paragraph" w:customStyle="1" w:styleId="xl58">
    <w:name w:val="xl58"/>
    <w:basedOn w:val="Normal"/>
    <w:uiPriority w:val="99"/>
    <w:rsid w:val="00D366DE"/>
    <w:pPr>
      <w:widowControl/>
      <w:pBdr>
        <w:bottom w:val="single" w:sz="8" w:space="0" w:color="auto"/>
      </w:pBdr>
      <w:suppressAutoHyphens w:val="0"/>
      <w:spacing w:before="100" w:beforeAutospacing="1" w:after="100" w:afterAutospacing="1"/>
      <w:ind w:firstLineChars="100" w:firstLine="100"/>
    </w:pPr>
    <w:rPr>
      <w:rFonts w:ascii="Arial" w:eastAsia="Arial Unicode MS" w:hAnsi="Arial" w:cs="Arial"/>
      <w:b/>
      <w:bCs/>
      <w:sz w:val="18"/>
      <w:szCs w:val="18"/>
      <w:u w:val="single"/>
      <w:lang w:eastAsia="pt-BR"/>
    </w:rPr>
  </w:style>
  <w:style w:type="paragraph" w:customStyle="1" w:styleId="xl59">
    <w:name w:val="xl59"/>
    <w:basedOn w:val="Normal"/>
    <w:uiPriority w:val="99"/>
    <w:rsid w:val="00D366DE"/>
    <w:pPr>
      <w:widowControl/>
      <w:pBdr>
        <w:bottom w:val="single" w:sz="8" w:space="0" w:color="auto"/>
      </w:pBdr>
      <w:suppressAutoHyphens w:val="0"/>
      <w:spacing w:before="100" w:beforeAutospacing="1" w:after="100" w:afterAutospacing="1"/>
    </w:pPr>
    <w:rPr>
      <w:rFonts w:ascii="Arial" w:eastAsia="Arial Unicode MS" w:hAnsi="Arial" w:cs="Arial"/>
      <w:sz w:val="18"/>
      <w:szCs w:val="18"/>
      <w:lang w:eastAsia="pt-BR"/>
    </w:rPr>
  </w:style>
  <w:style w:type="paragraph" w:customStyle="1" w:styleId="BodyText31">
    <w:name w:val="Body Text 31"/>
    <w:basedOn w:val="Normal"/>
    <w:uiPriority w:val="99"/>
    <w:rsid w:val="00D366DE"/>
    <w:pPr>
      <w:widowControl/>
      <w:tabs>
        <w:tab w:val="left" w:pos="567"/>
      </w:tabs>
      <w:suppressAutoHyphens w:val="0"/>
      <w:jc w:val="both"/>
    </w:pPr>
    <w:rPr>
      <w:rFonts w:ascii="Arial" w:eastAsia="Times New Roman" w:hAnsi="Arial"/>
      <w:b/>
      <w:caps/>
      <w:sz w:val="22"/>
      <w:szCs w:val="20"/>
      <w:lang w:eastAsia="pt-BR"/>
    </w:rPr>
  </w:style>
  <w:style w:type="paragraph" w:customStyle="1" w:styleId="BodyTextIndent21">
    <w:name w:val="Body Text Indent 21"/>
    <w:basedOn w:val="Normal"/>
    <w:uiPriority w:val="99"/>
    <w:rsid w:val="00D366DE"/>
    <w:pPr>
      <w:widowControl/>
      <w:suppressAutoHyphens w:val="0"/>
      <w:ind w:left="709" w:hanging="709"/>
      <w:jc w:val="both"/>
    </w:pPr>
    <w:rPr>
      <w:rFonts w:ascii="Arial" w:eastAsia="Times New Roman" w:hAnsi="Arial"/>
      <w:sz w:val="22"/>
      <w:szCs w:val="20"/>
      <w:lang w:eastAsia="pt-BR"/>
    </w:rPr>
  </w:style>
  <w:style w:type="paragraph" w:customStyle="1" w:styleId="BodyTextIndent31">
    <w:name w:val="Body Text Indent 31"/>
    <w:basedOn w:val="Normal"/>
    <w:uiPriority w:val="99"/>
    <w:rsid w:val="00D366DE"/>
    <w:pPr>
      <w:widowControl/>
      <w:tabs>
        <w:tab w:val="left" w:pos="567"/>
      </w:tabs>
      <w:suppressAutoHyphens w:val="0"/>
      <w:ind w:left="567" w:hanging="567"/>
      <w:jc w:val="both"/>
    </w:pPr>
    <w:rPr>
      <w:rFonts w:ascii="Arial" w:eastAsia="Times New Roman" w:hAnsi="Arial"/>
      <w:sz w:val="22"/>
      <w:szCs w:val="20"/>
      <w:lang w:eastAsia="pt-BR"/>
    </w:rPr>
  </w:style>
  <w:style w:type="character" w:styleId="MquinadeescreverHTML">
    <w:name w:val="HTML Typewriter"/>
    <w:uiPriority w:val="99"/>
    <w:unhideWhenUsed/>
    <w:rsid w:val="00D366DE"/>
    <w:rPr>
      <w:rFonts w:ascii="Courier New" w:eastAsia="Times New Roman" w:hAnsi="Courier New" w:cs="Courier New"/>
      <w:sz w:val="20"/>
      <w:szCs w:val="20"/>
    </w:rPr>
  </w:style>
  <w:style w:type="paragraph" w:styleId="SemEspaamento">
    <w:name w:val="No Spacing"/>
    <w:uiPriority w:val="1"/>
    <w:qFormat/>
    <w:rsid w:val="00D366DE"/>
    <w:rPr>
      <w:rFonts w:ascii="Calibri" w:eastAsia="Calibri" w:hAnsi="Calibri"/>
      <w:sz w:val="22"/>
      <w:szCs w:val="22"/>
      <w:lang w:eastAsia="en-US"/>
    </w:rPr>
  </w:style>
  <w:style w:type="paragraph" w:styleId="Sumrio4">
    <w:name w:val="toc 4"/>
    <w:basedOn w:val="Normal"/>
    <w:next w:val="Normal"/>
    <w:autoRedefine/>
    <w:uiPriority w:val="39"/>
    <w:unhideWhenUsed/>
    <w:rsid w:val="00D366DE"/>
    <w:pPr>
      <w:widowControl/>
      <w:suppressAutoHyphens w:val="0"/>
      <w:spacing w:after="100" w:line="259" w:lineRule="auto"/>
      <w:ind w:left="660"/>
    </w:pPr>
    <w:rPr>
      <w:rFonts w:ascii="Calibri" w:eastAsia="Times New Roman" w:hAnsi="Calibri"/>
      <w:sz w:val="22"/>
      <w:szCs w:val="22"/>
      <w:lang w:eastAsia="pt-BR"/>
    </w:rPr>
  </w:style>
  <w:style w:type="paragraph" w:styleId="Sumrio5">
    <w:name w:val="toc 5"/>
    <w:basedOn w:val="Normal"/>
    <w:next w:val="Normal"/>
    <w:autoRedefine/>
    <w:uiPriority w:val="39"/>
    <w:unhideWhenUsed/>
    <w:rsid w:val="00D366DE"/>
    <w:pPr>
      <w:widowControl/>
      <w:suppressAutoHyphens w:val="0"/>
      <w:spacing w:after="100" w:line="259" w:lineRule="auto"/>
      <w:ind w:left="880"/>
    </w:pPr>
    <w:rPr>
      <w:rFonts w:ascii="Calibri" w:eastAsia="Times New Roman" w:hAnsi="Calibri"/>
      <w:sz w:val="22"/>
      <w:szCs w:val="22"/>
      <w:lang w:eastAsia="pt-BR"/>
    </w:rPr>
  </w:style>
  <w:style w:type="paragraph" w:styleId="Sumrio6">
    <w:name w:val="toc 6"/>
    <w:basedOn w:val="Normal"/>
    <w:next w:val="Normal"/>
    <w:autoRedefine/>
    <w:uiPriority w:val="39"/>
    <w:unhideWhenUsed/>
    <w:rsid w:val="00D366DE"/>
    <w:pPr>
      <w:widowControl/>
      <w:suppressAutoHyphens w:val="0"/>
      <w:spacing w:after="100" w:line="259" w:lineRule="auto"/>
      <w:ind w:left="1100"/>
    </w:pPr>
    <w:rPr>
      <w:rFonts w:ascii="Calibri" w:eastAsia="Times New Roman" w:hAnsi="Calibri"/>
      <w:sz w:val="22"/>
      <w:szCs w:val="22"/>
      <w:lang w:eastAsia="pt-BR"/>
    </w:rPr>
  </w:style>
  <w:style w:type="paragraph" w:styleId="Sumrio7">
    <w:name w:val="toc 7"/>
    <w:basedOn w:val="Normal"/>
    <w:next w:val="Normal"/>
    <w:autoRedefine/>
    <w:uiPriority w:val="39"/>
    <w:unhideWhenUsed/>
    <w:rsid w:val="00D366DE"/>
    <w:pPr>
      <w:widowControl/>
      <w:suppressAutoHyphens w:val="0"/>
      <w:spacing w:after="100" w:line="259" w:lineRule="auto"/>
      <w:ind w:left="1320"/>
    </w:pPr>
    <w:rPr>
      <w:rFonts w:ascii="Calibri" w:eastAsia="Times New Roman" w:hAnsi="Calibri"/>
      <w:sz w:val="22"/>
      <w:szCs w:val="22"/>
      <w:lang w:eastAsia="pt-BR"/>
    </w:rPr>
  </w:style>
  <w:style w:type="paragraph" w:styleId="Sumrio8">
    <w:name w:val="toc 8"/>
    <w:basedOn w:val="Normal"/>
    <w:next w:val="Normal"/>
    <w:autoRedefine/>
    <w:uiPriority w:val="39"/>
    <w:unhideWhenUsed/>
    <w:rsid w:val="00D366DE"/>
    <w:pPr>
      <w:widowControl/>
      <w:suppressAutoHyphens w:val="0"/>
      <w:spacing w:after="100" w:line="259" w:lineRule="auto"/>
      <w:ind w:left="1540"/>
    </w:pPr>
    <w:rPr>
      <w:rFonts w:ascii="Calibri" w:eastAsia="Times New Roman" w:hAnsi="Calibri"/>
      <w:sz w:val="22"/>
      <w:szCs w:val="22"/>
      <w:lang w:eastAsia="pt-BR"/>
    </w:rPr>
  </w:style>
  <w:style w:type="paragraph" w:styleId="Sumrio9">
    <w:name w:val="toc 9"/>
    <w:basedOn w:val="Normal"/>
    <w:next w:val="Normal"/>
    <w:autoRedefine/>
    <w:uiPriority w:val="39"/>
    <w:unhideWhenUsed/>
    <w:rsid w:val="00D366DE"/>
    <w:pPr>
      <w:widowControl/>
      <w:suppressAutoHyphens w:val="0"/>
      <w:spacing w:after="100" w:line="259" w:lineRule="auto"/>
      <w:ind w:left="1760"/>
    </w:pPr>
    <w:rPr>
      <w:rFonts w:ascii="Calibri" w:eastAsia="Times New Roman" w:hAnsi="Calibri"/>
      <w:sz w:val="22"/>
      <w:szCs w:val="22"/>
      <w:lang w:eastAsia="pt-BR"/>
    </w:rPr>
  </w:style>
  <w:style w:type="character" w:customStyle="1" w:styleId="MenoPendente1">
    <w:name w:val="Menção Pendente1"/>
    <w:uiPriority w:val="99"/>
    <w:semiHidden/>
    <w:unhideWhenUsed/>
    <w:rsid w:val="00D366DE"/>
    <w:rPr>
      <w:color w:val="605E5C"/>
      <w:shd w:val="clear" w:color="auto" w:fill="E1DFDD"/>
    </w:rPr>
  </w:style>
  <w:style w:type="paragraph" w:customStyle="1" w:styleId="msonormal0">
    <w:name w:val="msonormal"/>
    <w:basedOn w:val="Normal"/>
    <w:uiPriority w:val="99"/>
    <w:rsid w:val="00D366DE"/>
    <w:pPr>
      <w:widowControl/>
      <w:suppressAutoHyphens w:val="0"/>
      <w:spacing w:before="100" w:beforeAutospacing="1" w:after="100" w:afterAutospacing="1"/>
    </w:pPr>
    <w:rPr>
      <w:rFonts w:eastAsia="Times New Roman"/>
      <w:lang w:eastAsia="pt-BR"/>
    </w:rPr>
  </w:style>
  <w:style w:type="paragraph" w:styleId="Legenda">
    <w:name w:val="caption"/>
    <w:basedOn w:val="Normal"/>
    <w:next w:val="Normal"/>
    <w:uiPriority w:val="35"/>
    <w:semiHidden/>
    <w:unhideWhenUsed/>
    <w:qFormat/>
    <w:rsid w:val="00D366DE"/>
    <w:pPr>
      <w:widowControl/>
      <w:suppressAutoHyphens w:val="0"/>
      <w:jc w:val="both"/>
    </w:pPr>
    <w:rPr>
      <w:rFonts w:ascii="Arial" w:eastAsia="Times New Roman" w:hAnsi="Arial"/>
      <w:i/>
      <w:sz w:val="22"/>
      <w:szCs w:val="20"/>
      <w:lang w:eastAsia="pt-BR"/>
    </w:rPr>
  </w:style>
  <w:style w:type="paragraph" w:styleId="ndicedeilustraes">
    <w:name w:val="table of figures"/>
    <w:basedOn w:val="Normal"/>
    <w:next w:val="Normal"/>
    <w:uiPriority w:val="99"/>
    <w:semiHidden/>
    <w:unhideWhenUsed/>
    <w:rsid w:val="00D366DE"/>
    <w:pPr>
      <w:widowControl/>
      <w:suppressAutoHyphens w:val="0"/>
    </w:pPr>
    <w:rPr>
      <w:rFonts w:ascii="Arial" w:eastAsia="Times New Roman" w:hAnsi="Arial"/>
      <w:i/>
      <w:sz w:val="22"/>
      <w:szCs w:val="20"/>
      <w:lang w:eastAsia="pt-BR"/>
    </w:rPr>
  </w:style>
  <w:style w:type="paragraph" w:styleId="MapadoDocumento">
    <w:name w:val="Document Map"/>
    <w:basedOn w:val="Normal"/>
    <w:link w:val="MapadoDocumentoChar"/>
    <w:uiPriority w:val="99"/>
    <w:semiHidden/>
    <w:unhideWhenUsed/>
    <w:rsid w:val="00D366DE"/>
    <w:pPr>
      <w:widowControl/>
      <w:shd w:val="clear" w:color="auto" w:fill="000080"/>
      <w:suppressAutoHyphens w:val="0"/>
    </w:pPr>
    <w:rPr>
      <w:rFonts w:ascii="Tahoma" w:eastAsia="Times New Roman" w:hAnsi="Tahoma" w:cs="Tahoma"/>
      <w:i/>
      <w:sz w:val="22"/>
      <w:szCs w:val="20"/>
      <w:lang w:eastAsia="pt-BR"/>
    </w:rPr>
  </w:style>
  <w:style w:type="character" w:customStyle="1" w:styleId="MapadoDocumentoChar">
    <w:name w:val="Mapa do Documento Char"/>
    <w:link w:val="MapadoDocumento"/>
    <w:uiPriority w:val="99"/>
    <w:semiHidden/>
    <w:rsid w:val="00D366DE"/>
    <w:rPr>
      <w:rFonts w:ascii="Tahoma" w:hAnsi="Tahoma" w:cs="Tahoma"/>
      <w:i/>
      <w:sz w:val="22"/>
      <w:shd w:val="clear" w:color="auto" w:fill="000080"/>
    </w:rPr>
  </w:style>
  <w:style w:type="character" w:customStyle="1" w:styleId="TtulodoCadernoChar">
    <w:name w:val="Título do Caderno Char"/>
    <w:link w:val="TtulodoCaderno"/>
    <w:locked/>
    <w:rsid w:val="00D366DE"/>
    <w:rPr>
      <w:rFonts w:ascii="Arial" w:eastAsia="Calibri" w:hAnsi="Arial" w:cs="Arial"/>
      <w:bCs/>
      <w:smallCaps/>
      <w:sz w:val="48"/>
      <w:szCs w:val="22"/>
      <w:lang w:eastAsia="en-US"/>
    </w:rPr>
  </w:style>
  <w:style w:type="paragraph" w:customStyle="1" w:styleId="TtulodoCaderno">
    <w:name w:val="Título do Caderno"/>
    <w:basedOn w:val="Normal"/>
    <w:link w:val="TtulodoCadernoChar"/>
    <w:qFormat/>
    <w:rsid w:val="00D366DE"/>
    <w:pPr>
      <w:widowControl/>
      <w:suppressAutoHyphens w:val="0"/>
      <w:spacing w:after="120"/>
      <w:jc w:val="center"/>
    </w:pPr>
    <w:rPr>
      <w:rFonts w:ascii="Arial" w:eastAsia="Calibri" w:hAnsi="Arial" w:cs="Arial"/>
      <w:bCs/>
      <w:smallCaps/>
      <w:sz w:val="48"/>
      <w:szCs w:val="22"/>
      <w:lang w:eastAsia="en-US"/>
    </w:rPr>
  </w:style>
  <w:style w:type="character" w:customStyle="1" w:styleId="Estilo1Char">
    <w:name w:val="Estilo1 Char"/>
    <w:link w:val="Estilo1"/>
    <w:locked/>
    <w:rsid w:val="00D366DE"/>
    <w:rPr>
      <w:rFonts w:ascii="Arial" w:hAnsi="Arial"/>
      <w:sz w:val="24"/>
      <w:lang w:eastAsia="en-US"/>
    </w:rPr>
  </w:style>
  <w:style w:type="paragraph" w:customStyle="1" w:styleId="Estilo10">
    <w:name w:val="Estilo 1"/>
    <w:basedOn w:val="Normal"/>
    <w:uiPriority w:val="99"/>
    <w:rsid w:val="00D366DE"/>
    <w:pPr>
      <w:widowControl/>
      <w:suppressAutoHyphens w:val="0"/>
    </w:pPr>
    <w:rPr>
      <w:rFonts w:ascii="Arial" w:eastAsia="Times New Roman" w:hAnsi="Arial"/>
      <w:b/>
      <w:lang w:eastAsia="pt-BR"/>
    </w:rPr>
  </w:style>
  <w:style w:type="paragraph" w:customStyle="1" w:styleId="xl64">
    <w:name w:val="xl64"/>
    <w:basedOn w:val="Normal"/>
    <w:uiPriority w:val="99"/>
    <w:rsid w:val="00D366DE"/>
    <w:pPr>
      <w:widowControl/>
      <w:pBdr>
        <w:left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65">
    <w:name w:val="xl65"/>
    <w:basedOn w:val="Normal"/>
    <w:uiPriority w:val="99"/>
    <w:rsid w:val="00D366DE"/>
    <w:pPr>
      <w:widowControl/>
      <w:pBdr>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66">
    <w:name w:val="xl66"/>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67">
    <w:name w:val="xl67"/>
    <w:basedOn w:val="Normal"/>
    <w:uiPriority w:val="99"/>
    <w:rsid w:val="00D366DE"/>
    <w:pPr>
      <w:widowControl/>
      <w:pBdr>
        <w:top w:val="single" w:sz="4" w:space="0" w:color="auto"/>
        <w:left w:val="single" w:sz="4" w:space="0" w:color="auto"/>
        <w:bottom w:val="single" w:sz="4" w:space="0" w:color="auto"/>
        <w:right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68">
    <w:name w:val="xl68"/>
    <w:basedOn w:val="Normal"/>
    <w:uiPriority w:val="99"/>
    <w:rsid w:val="00D366DE"/>
    <w:pPr>
      <w:widowControl/>
      <w:pBdr>
        <w:top w:val="single" w:sz="4" w:space="0" w:color="auto"/>
        <w:left w:val="single" w:sz="4" w:space="0" w:color="auto"/>
        <w:bottom w:val="single" w:sz="4" w:space="0" w:color="auto"/>
        <w:right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69">
    <w:name w:val="xl69"/>
    <w:basedOn w:val="Normal"/>
    <w:uiPriority w:val="99"/>
    <w:rsid w:val="00D366DE"/>
    <w:pPr>
      <w:widowControl/>
      <w:pBdr>
        <w:left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70">
    <w:name w:val="xl70"/>
    <w:basedOn w:val="Normal"/>
    <w:uiPriority w:val="99"/>
    <w:rsid w:val="00D366DE"/>
    <w:pPr>
      <w:widowControl/>
      <w:pBdr>
        <w:top w:val="single" w:sz="4" w:space="0" w:color="auto"/>
        <w:left w:val="single" w:sz="4" w:space="0" w:color="auto"/>
        <w:bottom w:val="single" w:sz="4" w:space="0" w:color="auto"/>
      </w:pBdr>
      <w:shd w:val="clear" w:color="auto" w:fill="10253F"/>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1">
    <w:name w:val="xl71"/>
    <w:basedOn w:val="Normal"/>
    <w:uiPriority w:val="99"/>
    <w:rsid w:val="00D366DE"/>
    <w:pPr>
      <w:widowControl/>
      <w:pBdr>
        <w:top w:val="single" w:sz="4" w:space="0" w:color="auto"/>
        <w:bottom w:val="single" w:sz="4" w:space="0" w:color="auto"/>
      </w:pBdr>
      <w:shd w:val="clear" w:color="auto" w:fill="10253F"/>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2">
    <w:name w:val="xl72"/>
    <w:basedOn w:val="Normal"/>
    <w:uiPriority w:val="99"/>
    <w:rsid w:val="00D366DE"/>
    <w:pPr>
      <w:widowControl/>
      <w:pBdr>
        <w:top w:val="single" w:sz="4" w:space="0" w:color="auto"/>
        <w:bottom w:val="single" w:sz="4" w:space="0" w:color="auto"/>
        <w:right w:val="single" w:sz="4" w:space="0" w:color="auto"/>
      </w:pBdr>
      <w:shd w:val="clear" w:color="auto" w:fill="10253F"/>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3">
    <w:name w:val="xl73"/>
    <w:basedOn w:val="Normal"/>
    <w:uiPriority w:val="99"/>
    <w:rsid w:val="00D366DE"/>
    <w:pPr>
      <w:widowControl/>
      <w:pBdr>
        <w:top w:val="single" w:sz="4" w:space="0" w:color="auto"/>
        <w:left w:val="single" w:sz="4" w:space="0" w:color="auto"/>
        <w:bottom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4">
    <w:name w:val="xl74"/>
    <w:basedOn w:val="Normal"/>
    <w:uiPriority w:val="99"/>
    <w:rsid w:val="00D366DE"/>
    <w:pPr>
      <w:widowControl/>
      <w:pBdr>
        <w:top w:val="single" w:sz="4" w:space="0" w:color="auto"/>
        <w:bottom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5">
    <w:name w:val="xl75"/>
    <w:basedOn w:val="Normal"/>
    <w:uiPriority w:val="99"/>
    <w:rsid w:val="00D366DE"/>
    <w:pPr>
      <w:widowControl/>
      <w:pBdr>
        <w:top w:val="single" w:sz="4" w:space="0" w:color="auto"/>
        <w:bottom w:val="single" w:sz="4" w:space="0" w:color="auto"/>
        <w:right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6">
    <w:name w:val="xl76"/>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77">
    <w:name w:val="xl77"/>
    <w:basedOn w:val="Normal"/>
    <w:uiPriority w:val="99"/>
    <w:rsid w:val="00D366DE"/>
    <w:pPr>
      <w:widowControl/>
      <w:pBdr>
        <w:left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78">
    <w:name w:val="xl78"/>
    <w:basedOn w:val="Normal"/>
    <w:uiPriority w:val="99"/>
    <w:rsid w:val="00D366DE"/>
    <w:pPr>
      <w:widowControl/>
      <w:pBdr>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79">
    <w:name w:val="xl79"/>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0">
    <w:name w:val="xl80"/>
    <w:basedOn w:val="Normal"/>
    <w:uiPriority w:val="99"/>
    <w:rsid w:val="00D366DE"/>
    <w:pPr>
      <w:widowControl/>
      <w:pBdr>
        <w:top w:val="single" w:sz="4" w:space="0" w:color="auto"/>
        <w:left w:val="single" w:sz="4" w:space="0" w:color="auto"/>
        <w:bottom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81">
    <w:name w:val="xl81"/>
    <w:basedOn w:val="Normal"/>
    <w:uiPriority w:val="99"/>
    <w:rsid w:val="00D366DE"/>
    <w:pPr>
      <w:widowControl/>
      <w:pBdr>
        <w:top w:val="single" w:sz="4" w:space="0" w:color="auto"/>
        <w:left w:val="single" w:sz="4" w:space="0" w:color="auto"/>
        <w:bottom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82">
    <w:name w:val="xl82"/>
    <w:basedOn w:val="Normal"/>
    <w:uiPriority w:val="99"/>
    <w:rsid w:val="00D366DE"/>
    <w:pPr>
      <w:widowControl/>
      <w:pBdr>
        <w:top w:val="single" w:sz="4" w:space="0" w:color="auto"/>
        <w:lef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3">
    <w:name w:val="xl83"/>
    <w:basedOn w:val="Normal"/>
    <w:uiPriority w:val="99"/>
    <w:rsid w:val="00D366DE"/>
    <w:pPr>
      <w:widowControl/>
      <w:pBdr>
        <w:lef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4">
    <w:name w:val="xl84"/>
    <w:basedOn w:val="Normal"/>
    <w:uiPriority w:val="99"/>
    <w:rsid w:val="00D366DE"/>
    <w:pPr>
      <w:widowControl/>
      <w:pBdr>
        <w:left w:val="single" w:sz="4" w:space="0" w:color="auto"/>
        <w:bottom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5">
    <w:name w:val="xl85"/>
    <w:basedOn w:val="Normal"/>
    <w:uiPriority w:val="99"/>
    <w:rsid w:val="00D366DE"/>
    <w:pPr>
      <w:widowControl/>
      <w:suppressAutoHyphens w:val="0"/>
      <w:spacing w:before="100" w:beforeAutospacing="1" w:after="100" w:afterAutospacing="1"/>
    </w:pPr>
    <w:rPr>
      <w:rFonts w:eastAsia="Times New Roman"/>
      <w:lang w:eastAsia="pt-BR"/>
    </w:rPr>
  </w:style>
  <w:style w:type="character" w:customStyle="1" w:styleId="texto2">
    <w:name w:val="texto2"/>
    <w:rsid w:val="00D366DE"/>
  </w:style>
  <w:style w:type="character" w:customStyle="1" w:styleId="texto11">
    <w:name w:val="texto11"/>
    <w:rsid w:val="00D366DE"/>
    <w:rPr>
      <w:rFonts w:ascii="Arial" w:hAnsi="Arial" w:cs="Arial" w:hint="default"/>
      <w:strike w:val="0"/>
      <w:dstrike w:val="0"/>
      <w:spacing w:val="280"/>
      <w:sz w:val="22"/>
      <w:szCs w:val="22"/>
      <w:u w:val="none"/>
      <w:effect w:val="none"/>
    </w:rPr>
  </w:style>
  <w:style w:type="character" w:customStyle="1" w:styleId="MapadoDocumentoChar1">
    <w:name w:val="Mapa do Documento Char1"/>
    <w:uiPriority w:val="99"/>
    <w:semiHidden/>
    <w:rsid w:val="00D366DE"/>
    <w:rPr>
      <w:rFonts w:ascii="Segoe UI" w:hAnsi="Segoe UI" w:cs="Segoe UI" w:hint="default"/>
      <w:sz w:val="16"/>
      <w:szCs w:val="16"/>
    </w:rPr>
  </w:style>
  <w:style w:type="character" w:customStyle="1" w:styleId="TextodenotadefimChar1">
    <w:name w:val="Texto de nota de fim Char1"/>
    <w:uiPriority w:val="99"/>
    <w:semiHidden/>
    <w:rsid w:val="00D366DE"/>
  </w:style>
  <w:style w:type="paragraph" w:customStyle="1" w:styleId="Textosimples">
    <w:name w:val="Texto simples"/>
    <w:basedOn w:val="Normal"/>
    <w:rsid w:val="003656A2"/>
    <w:pPr>
      <w:widowControl/>
    </w:pPr>
    <w:rPr>
      <w:rFonts w:ascii="Courier New" w:eastAsia="Times New Roman" w:hAnsi="Courier New"/>
      <w:sz w:val="20"/>
      <w:szCs w:val="20"/>
      <w:lang w:eastAsia="pt-BR"/>
    </w:rPr>
  </w:style>
  <w:style w:type="paragraph" w:customStyle="1" w:styleId="western">
    <w:name w:val="western"/>
    <w:basedOn w:val="Normal"/>
    <w:rsid w:val="00E52FD9"/>
    <w:pPr>
      <w:widowControl/>
      <w:suppressAutoHyphens w:val="0"/>
      <w:spacing w:before="100"/>
      <w:jc w:val="both"/>
    </w:pPr>
    <w:rPr>
      <w:rFonts w:ascii="Arial" w:eastAsia="Times New Roman" w:hAnsi="Arial" w:cs="Arial"/>
    </w:rPr>
  </w:style>
  <w:style w:type="paragraph" w:customStyle="1" w:styleId="gmail-msolistparagraph">
    <w:name w:val="gmail-msolistparagraph"/>
    <w:basedOn w:val="Normal"/>
    <w:rsid w:val="002E3515"/>
    <w:pPr>
      <w:widowControl/>
      <w:suppressAutoHyphens w:val="0"/>
      <w:spacing w:before="100" w:beforeAutospacing="1" w:after="100" w:afterAutospacing="1"/>
    </w:pPr>
    <w:rPr>
      <w:rFonts w:eastAsia="Times New Roman"/>
      <w:lang w:eastAsia="pt-BR"/>
    </w:rPr>
  </w:style>
  <w:style w:type="paragraph" w:customStyle="1" w:styleId="Recuodecorpodetexto32">
    <w:name w:val="Recuo de corpo de texto 32"/>
    <w:basedOn w:val="Normal"/>
    <w:rsid w:val="003E2019"/>
    <w:pPr>
      <w:widowControl/>
      <w:tabs>
        <w:tab w:val="left" w:pos="567"/>
      </w:tabs>
      <w:suppressAutoHyphens w:val="0"/>
      <w:ind w:left="567" w:hanging="567"/>
      <w:jc w:val="both"/>
    </w:pPr>
    <w:rPr>
      <w:rFonts w:ascii="Arial" w:eastAsia="Times New Roman" w:hAnsi="Arial" w:cs="Arial"/>
    </w:rPr>
  </w:style>
  <w:style w:type="paragraph" w:customStyle="1" w:styleId="Nivel01">
    <w:name w:val="Nivel 01"/>
    <w:basedOn w:val="Ttulo1"/>
    <w:next w:val="Normal"/>
    <w:link w:val="Nivel01Char"/>
    <w:autoRedefine/>
    <w:qFormat/>
    <w:rsid w:val="0095200F"/>
    <w:pPr>
      <w:keepLines/>
      <w:widowControl/>
      <w:numPr>
        <w:numId w:val="0"/>
      </w:numPr>
      <w:tabs>
        <w:tab w:val="left" w:pos="567"/>
      </w:tabs>
      <w:suppressAutoHyphens w:val="0"/>
      <w:spacing w:beforeLines="120" w:before="288" w:afterLines="120" w:after="288" w:line="312" w:lineRule="auto"/>
      <w:jc w:val="both"/>
    </w:pPr>
    <w:rPr>
      <w:rFonts w:ascii="Arial" w:eastAsia="MS Gothic" w:hAnsi="Arial" w:cs="Arial"/>
      <w:sz w:val="22"/>
      <w:szCs w:val="22"/>
      <w:lang w:eastAsia="pt-BR"/>
    </w:rPr>
  </w:style>
  <w:style w:type="paragraph" w:customStyle="1" w:styleId="Nivel2">
    <w:name w:val="Nivel 2"/>
    <w:basedOn w:val="Normal"/>
    <w:link w:val="Nivel2Char"/>
    <w:qFormat/>
    <w:rsid w:val="0095200F"/>
    <w:pPr>
      <w:widowControl/>
      <w:numPr>
        <w:ilvl w:val="1"/>
        <w:numId w:val="6"/>
      </w:numPr>
      <w:suppressAutoHyphens w:val="0"/>
      <w:spacing w:before="120" w:after="120" w:line="276" w:lineRule="auto"/>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95200F"/>
    <w:pPr>
      <w:widowControl/>
      <w:numPr>
        <w:ilvl w:val="2"/>
        <w:numId w:val="6"/>
      </w:numPr>
      <w:suppressAutoHyphens w:val="0"/>
      <w:spacing w:before="120" w:after="120" w:line="276" w:lineRule="auto"/>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95200F"/>
    <w:pPr>
      <w:numPr>
        <w:ilvl w:val="3"/>
      </w:numPr>
      <w:tabs>
        <w:tab w:val="num" w:pos="360"/>
      </w:tabs>
    </w:pPr>
    <w:rPr>
      <w:color w:val="auto"/>
    </w:rPr>
  </w:style>
  <w:style w:type="paragraph" w:customStyle="1" w:styleId="Nivel5">
    <w:name w:val="Nivel 5"/>
    <w:basedOn w:val="Nivel4"/>
    <w:qFormat/>
    <w:rsid w:val="0095200F"/>
    <w:pPr>
      <w:numPr>
        <w:ilvl w:val="4"/>
      </w:numPr>
      <w:tabs>
        <w:tab w:val="num" w:pos="0"/>
        <w:tab w:val="num" w:pos="360"/>
        <w:tab w:val="num" w:pos="3600"/>
      </w:tabs>
      <w:ind w:left="851" w:firstLine="0"/>
    </w:pPr>
  </w:style>
  <w:style w:type="character" w:customStyle="1" w:styleId="Nivel2Char">
    <w:name w:val="Nivel 2 Char"/>
    <w:link w:val="Nivel2"/>
    <w:locked/>
    <w:rsid w:val="0095200F"/>
    <w:rPr>
      <w:rFonts w:ascii="Arial" w:eastAsia="MS Mincho" w:hAnsi="Arial" w:cs="Arial"/>
      <w:color w:val="000000"/>
      <w:lang w:eastAsia="pt-BR"/>
    </w:rPr>
  </w:style>
  <w:style w:type="character" w:customStyle="1" w:styleId="Nivel3Char">
    <w:name w:val="Nivel 3 Char"/>
    <w:link w:val="Nivel3"/>
    <w:rsid w:val="0095200F"/>
    <w:rPr>
      <w:rFonts w:ascii="Arial" w:eastAsia="MS Mincho" w:hAnsi="Arial" w:cs="Arial"/>
      <w:color w:val="000000"/>
      <w:lang w:eastAsia="pt-BR"/>
    </w:rPr>
  </w:style>
  <w:style w:type="character" w:customStyle="1" w:styleId="Nivel01Char">
    <w:name w:val="Nivel 01 Char"/>
    <w:link w:val="Nivel01"/>
    <w:rsid w:val="0095200F"/>
    <w:rPr>
      <w:rFonts w:ascii="Arial" w:eastAsia="MS Gothic" w:hAnsi="Arial" w:cs="Arial"/>
      <w:b/>
      <w:bCs/>
      <w:sz w:val="22"/>
      <w:szCs w:val="22"/>
      <w:lang w:eastAsia="pt-BR"/>
    </w:rPr>
  </w:style>
  <w:style w:type="paragraph" w:customStyle="1" w:styleId="Nvel3-R">
    <w:name w:val="Nível 3-R"/>
    <w:basedOn w:val="Nivel3"/>
    <w:link w:val="Nvel3-RChar"/>
    <w:qFormat/>
    <w:rsid w:val="0095200F"/>
    <w:pPr>
      <w:numPr>
        <w:ilvl w:val="0"/>
        <w:numId w:val="0"/>
      </w:numPr>
      <w:tabs>
        <w:tab w:val="num" w:pos="0"/>
      </w:tabs>
      <w:ind w:left="284"/>
    </w:pPr>
    <w:rPr>
      <w:i/>
      <w:iCs/>
      <w:color w:val="FF0000"/>
    </w:rPr>
  </w:style>
  <w:style w:type="character" w:customStyle="1" w:styleId="Nvel3-RChar">
    <w:name w:val="Nível 3-R Char"/>
    <w:link w:val="Nvel3-R"/>
    <w:rsid w:val="0095200F"/>
    <w:rPr>
      <w:rFonts w:ascii="Arial" w:eastAsia="MS Mincho" w:hAnsi="Arial" w:cs="Arial"/>
      <w:i/>
      <w:iCs/>
      <w:color w:val="FF0000"/>
      <w:lang w:eastAsia="pt-BR"/>
    </w:rPr>
  </w:style>
  <w:style w:type="paragraph" w:customStyle="1" w:styleId="PARAGRAFO11">
    <w:name w:val="PARAGRAFO 1.1"/>
    <w:rsid w:val="0095200F"/>
    <w:pPr>
      <w:suppressAutoHyphens/>
      <w:spacing w:line="240" w:lineRule="exact"/>
      <w:ind w:left="1440" w:hanging="720"/>
      <w:jc w:val="both"/>
    </w:pPr>
    <w:rPr>
      <w:rFonts w:ascii="Courier" w:hAnsi="Courier"/>
      <w:sz w:val="24"/>
      <w:lang w:eastAsia="pt-BR"/>
    </w:rPr>
  </w:style>
  <w:style w:type="character" w:customStyle="1" w:styleId="Nivel4Char">
    <w:name w:val="Nivel 4 Char"/>
    <w:link w:val="Nivel4"/>
    <w:rsid w:val="0095200F"/>
    <w:rPr>
      <w:rFonts w:ascii="Arial" w:eastAsia="MS Mincho" w:hAnsi="Arial" w:cs="Arial"/>
      <w:lang w:eastAsia="pt-BR"/>
    </w:rPr>
  </w:style>
  <w:style w:type="table" w:customStyle="1" w:styleId="TableNormal">
    <w:name w:val="Table Normal"/>
    <w:uiPriority w:val="2"/>
    <w:semiHidden/>
    <w:qFormat/>
    <w:rsid w:val="0095200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highlight">
    <w:name w:val="highlight"/>
    <w:rsid w:val="0095200F"/>
  </w:style>
  <w:style w:type="paragraph" w:customStyle="1" w:styleId="Nvel2-Red">
    <w:name w:val="Nível 2 -Red"/>
    <w:basedOn w:val="Nivel2"/>
    <w:link w:val="Nvel2-RedChar"/>
    <w:qFormat/>
    <w:rsid w:val="00D67F80"/>
    <w:pPr>
      <w:numPr>
        <w:ilvl w:val="0"/>
        <w:numId w:val="0"/>
      </w:numPr>
      <w:tabs>
        <w:tab w:val="num" w:pos="0"/>
      </w:tabs>
    </w:pPr>
    <w:rPr>
      <w:i/>
      <w:iCs/>
      <w:color w:val="FF0000"/>
    </w:rPr>
  </w:style>
  <w:style w:type="character" w:customStyle="1" w:styleId="Nvel2-RedChar">
    <w:name w:val="Nível 2 -Red Char"/>
    <w:link w:val="Nvel2-Red"/>
    <w:rsid w:val="00D67F80"/>
    <w:rPr>
      <w:rFonts w:ascii="Arial" w:eastAsia="MS Mincho" w:hAnsi="Arial" w:cs="Arial"/>
      <w:i/>
      <w:iCs/>
      <w:color w:val="FF0000"/>
      <w:lang w:eastAsia="pt-BR"/>
    </w:rPr>
  </w:style>
  <w:style w:type="table" w:customStyle="1" w:styleId="TableGrid">
    <w:name w:val="TableGrid"/>
    <w:rsid w:val="00C158C7"/>
    <w:rPr>
      <w:rFonts w:asciiTheme="minorHAnsi" w:eastAsiaTheme="minorEastAsia" w:hAnsiTheme="minorHAnsi" w:cstheme="minorBidi"/>
      <w:kern w:val="2"/>
      <w:sz w:val="24"/>
      <w:szCs w:val="24"/>
      <w:lang w:eastAsia="en-US"/>
      <w14:ligatures w14:val="standardContextual"/>
    </w:rPr>
    <w:tblPr>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02777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endnote reference" w:uiPriority="0"/>
    <w:lsdException w:name="List 3" w:uiPriority="0"/>
    <w:lsdException w:name="List 4" w:uiPriority="0"/>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976"/>
    <w:pPr>
      <w:widowControl w:val="0"/>
      <w:suppressAutoHyphens/>
    </w:pPr>
    <w:rPr>
      <w:rFonts w:eastAsia="Lucida Sans Unicode"/>
      <w:sz w:val="24"/>
      <w:szCs w:val="24"/>
      <w:lang w:eastAsia="ar-SA"/>
    </w:rPr>
  </w:style>
  <w:style w:type="paragraph" w:styleId="Ttulo1">
    <w:name w:val="heading 1"/>
    <w:basedOn w:val="Captulo"/>
    <w:next w:val="Corpodetexto"/>
    <w:link w:val="Ttulo1Char"/>
    <w:uiPriority w:val="9"/>
    <w:qFormat/>
    <w:pPr>
      <w:numPr>
        <w:numId w:val="1"/>
      </w:numPr>
      <w:outlineLvl w:val="0"/>
    </w:pPr>
    <w:rPr>
      <w:rFonts w:ascii="Times New Roman" w:hAnsi="Times New Roman"/>
      <w:b/>
      <w:bCs/>
      <w:sz w:val="48"/>
      <w:szCs w:val="48"/>
    </w:rPr>
  </w:style>
  <w:style w:type="paragraph" w:styleId="Ttulo2">
    <w:name w:val="heading 2"/>
    <w:basedOn w:val="Captulo"/>
    <w:next w:val="Corpodetexto"/>
    <w:link w:val="Ttulo2Char"/>
    <w:uiPriority w:val="9"/>
    <w:qFormat/>
    <w:pPr>
      <w:numPr>
        <w:ilvl w:val="1"/>
        <w:numId w:val="1"/>
      </w:numPr>
      <w:outlineLvl w:val="1"/>
    </w:pPr>
    <w:rPr>
      <w:rFonts w:ascii="Times New Roman" w:hAnsi="Times New Roman"/>
      <w:b/>
      <w:bCs/>
      <w:sz w:val="36"/>
      <w:szCs w:val="36"/>
    </w:rPr>
  </w:style>
  <w:style w:type="paragraph" w:styleId="Ttulo3">
    <w:name w:val="heading 3"/>
    <w:basedOn w:val="Normal"/>
    <w:next w:val="Normal"/>
    <w:link w:val="Ttulo3Char"/>
    <w:uiPriority w:val="9"/>
    <w:qFormat/>
    <w:pPr>
      <w:keepNext/>
      <w:spacing w:line="100" w:lineRule="atLeast"/>
      <w:jc w:val="center"/>
      <w:outlineLvl w:val="2"/>
    </w:pPr>
    <w:rPr>
      <w:rFonts w:ascii="Arial" w:hAnsi="Arial"/>
      <w:color w:val="000000"/>
      <w:sz w:val="28"/>
    </w:rPr>
  </w:style>
  <w:style w:type="paragraph" w:styleId="Ttulo4">
    <w:name w:val="heading 4"/>
    <w:basedOn w:val="Captulo"/>
    <w:next w:val="Corpodetexto"/>
    <w:link w:val="Ttulo4Char"/>
    <w:qFormat/>
    <w:pPr>
      <w:numPr>
        <w:ilvl w:val="3"/>
        <w:numId w:val="1"/>
      </w:numPr>
      <w:outlineLvl w:val="3"/>
    </w:pPr>
    <w:rPr>
      <w:rFonts w:ascii="Times New Roman" w:hAnsi="Times New Roman"/>
      <w:b/>
      <w:bCs/>
      <w:sz w:val="24"/>
      <w:szCs w:val="24"/>
    </w:rPr>
  </w:style>
  <w:style w:type="paragraph" w:styleId="Ttulo5">
    <w:name w:val="heading 5"/>
    <w:basedOn w:val="Captulo"/>
    <w:next w:val="Corpodetexto"/>
    <w:link w:val="Ttulo5Char"/>
    <w:qFormat/>
    <w:pPr>
      <w:numPr>
        <w:ilvl w:val="4"/>
        <w:numId w:val="1"/>
      </w:numPr>
      <w:outlineLvl w:val="4"/>
    </w:pPr>
    <w:rPr>
      <w:rFonts w:ascii="Times New Roman" w:hAnsi="Times New Roman"/>
      <w:b/>
      <w:bCs/>
      <w:sz w:val="20"/>
      <w:szCs w:val="20"/>
    </w:rPr>
  </w:style>
  <w:style w:type="paragraph" w:styleId="Ttulo6">
    <w:name w:val="heading 6"/>
    <w:basedOn w:val="Captulo"/>
    <w:next w:val="Corpodetexto"/>
    <w:link w:val="Ttulo6Char"/>
    <w:qFormat/>
    <w:pPr>
      <w:numPr>
        <w:ilvl w:val="5"/>
        <w:numId w:val="1"/>
      </w:numPr>
      <w:outlineLvl w:val="5"/>
    </w:pPr>
    <w:rPr>
      <w:rFonts w:ascii="Times New Roman" w:hAnsi="Times New Roman"/>
      <w:b/>
      <w:bCs/>
      <w:sz w:val="14"/>
      <w:szCs w:val="14"/>
    </w:rPr>
  </w:style>
  <w:style w:type="paragraph" w:styleId="Ttulo7">
    <w:name w:val="heading 7"/>
    <w:basedOn w:val="Normal"/>
    <w:next w:val="Normal"/>
    <w:link w:val="Ttulo7Char"/>
    <w:qFormat/>
    <w:pPr>
      <w:keepNext/>
      <w:ind w:left="360"/>
      <w:jc w:val="both"/>
      <w:outlineLvl w:val="6"/>
    </w:pPr>
    <w:rPr>
      <w:rFonts w:ascii="Arial" w:hAnsi="Arial"/>
      <w:b/>
      <w:bCs/>
      <w:sz w:val="21"/>
    </w:rPr>
  </w:style>
  <w:style w:type="paragraph" w:styleId="Ttulo8">
    <w:name w:val="heading 8"/>
    <w:basedOn w:val="Normal"/>
    <w:next w:val="Normal"/>
    <w:qFormat/>
    <w:pPr>
      <w:spacing w:before="240" w:after="60"/>
      <w:outlineLvl w:val="7"/>
    </w:pPr>
    <w:rPr>
      <w:rFonts w:ascii="Calibri" w:eastAsia="Times New Roman" w:hAnsi="Calibri"/>
      <w:i/>
      <w:iCs/>
    </w:rPr>
  </w:style>
  <w:style w:type="paragraph" w:styleId="Ttulo9">
    <w:name w:val="heading 9"/>
    <w:basedOn w:val="Normal"/>
    <w:next w:val="Normal"/>
    <w:link w:val="Ttulo9Char"/>
    <w:uiPriority w:val="99"/>
    <w:qFormat/>
    <w:rsid w:val="00D366DE"/>
    <w:pPr>
      <w:keepNext/>
      <w:widowControl/>
      <w:suppressAutoHyphens w:val="0"/>
      <w:spacing w:before="40" w:after="40"/>
      <w:jc w:val="center"/>
      <w:outlineLvl w:val="8"/>
    </w:pPr>
    <w:rPr>
      <w:rFonts w:ascii="Arial" w:eastAsia="Times New Roman" w:hAnsi="Arial"/>
      <w:b/>
      <w:sz w:val="16"/>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sz w:val="18"/>
      <w:szCs w:val="18"/>
    </w:rPr>
  </w:style>
  <w:style w:type="character" w:customStyle="1" w:styleId="WW8Num4z0">
    <w:name w:val="WW8Num4z0"/>
    <w:rPr>
      <w:rFonts w:ascii="Symbol" w:hAnsi="Symbol"/>
      <w:sz w:val="18"/>
      <w:szCs w:val="18"/>
    </w:rPr>
  </w:style>
  <w:style w:type="character" w:customStyle="1" w:styleId="WW8Num5z0">
    <w:name w:val="WW8Num5z0"/>
    <w:rPr>
      <w:rFonts w:ascii="Symbol" w:hAnsi="Symbol"/>
      <w:sz w:val="18"/>
      <w:szCs w:val="18"/>
    </w:rPr>
  </w:style>
  <w:style w:type="character" w:customStyle="1" w:styleId="WW8Num6z0">
    <w:name w:val="WW8Num6z0"/>
    <w:rPr>
      <w:rFonts w:ascii="Symbol" w:hAnsi="Symbol"/>
      <w:sz w:val="18"/>
      <w:szCs w:val="18"/>
    </w:rPr>
  </w:style>
  <w:style w:type="character" w:customStyle="1" w:styleId="WW8Num7z0">
    <w:name w:val="WW8Num7z0"/>
    <w:rPr>
      <w:rFonts w:ascii="StarSymbol" w:hAnsi="StarSymbol" w:cs="Lucida Sans Unicode"/>
      <w:sz w:val="14"/>
      <w:szCs w:val="14"/>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Tahoma" w:eastAsia="Times New Roman" w:hAnsi="Tahoma" w:cs="Tahoma"/>
    </w:rPr>
  </w:style>
  <w:style w:type="character" w:customStyle="1" w:styleId="WW8Num11z2">
    <w:name w:val="WW8Num11z2"/>
    <w:rPr>
      <w:rFonts w:ascii="Wingdings" w:hAnsi="Wingdings"/>
    </w:rPr>
  </w:style>
  <w:style w:type="character" w:customStyle="1" w:styleId="WW8Num11z4">
    <w:name w:val="WW8Num11z4"/>
    <w:rPr>
      <w:rFonts w:ascii="Courier New" w:hAnsi="Courier New" w:cs="Courier New"/>
    </w:rPr>
  </w:style>
  <w:style w:type="character" w:customStyle="1" w:styleId="WW8Num13z0">
    <w:name w:val="WW8Num13z0"/>
    <w:rPr>
      <w:b/>
    </w:rPr>
  </w:style>
  <w:style w:type="character" w:customStyle="1" w:styleId="WW8Num14z0">
    <w:name w:val="WW8Num14z0"/>
    <w:rPr>
      <w:rFonts w:ascii="Courier New" w:hAnsi="Courier New" w:cs="Lucida Sans Unicode"/>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Wingdings" w:hAnsi="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rPr>
  </w:style>
  <w:style w:type="character" w:customStyle="1" w:styleId="WW8Num17z0">
    <w:name w:val="WW8Num17z0"/>
    <w:rPr>
      <w:rFonts w:ascii="Symbol" w:hAnsi="Symbol"/>
      <w:sz w:val="24"/>
    </w:rPr>
  </w:style>
  <w:style w:type="character" w:customStyle="1" w:styleId="WW8Num18z0">
    <w:name w:val="WW8Num18z0"/>
    <w:rPr>
      <w:rFonts w:ascii="Symbol" w:hAnsi="Symbol"/>
    </w:rPr>
  </w:style>
  <w:style w:type="character" w:customStyle="1" w:styleId="WW8Num19z0">
    <w:name w:val="WW8Num19z0"/>
    <w:rPr>
      <w:rFonts w:ascii="Symbol" w:hAnsi="Symbol"/>
    </w:rPr>
  </w:style>
  <w:style w:type="character" w:customStyle="1" w:styleId="WW8Num20z0">
    <w:name w:val="WW8Num20z0"/>
    <w:rPr>
      <w:rFonts w:ascii="Symbol" w:hAnsi="Symbol"/>
    </w:rPr>
  </w:style>
  <w:style w:type="character" w:customStyle="1" w:styleId="WW8Num21z0">
    <w:name w:val="WW8Num21z0"/>
    <w:rPr>
      <w:rFonts w:ascii="Symbol" w:hAnsi="Symbol"/>
    </w:rPr>
  </w:style>
  <w:style w:type="character" w:customStyle="1" w:styleId="WW8Num22z0">
    <w:name w:val="WW8Num22z0"/>
    <w:rPr>
      <w:rFonts w:ascii="Symbol" w:hAnsi="Symbol"/>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7z0">
    <w:name w:val="WW8Num27z0"/>
    <w:rPr>
      <w:rFonts w:ascii="Symbol" w:hAnsi="Symbol"/>
    </w:rPr>
  </w:style>
  <w:style w:type="character" w:customStyle="1" w:styleId="WW8Num29z0">
    <w:name w:val="WW8Num29z0"/>
    <w:rPr>
      <w:rFonts w:ascii="Symbol" w:hAnsi="Symbol"/>
    </w:rPr>
  </w:style>
  <w:style w:type="character" w:customStyle="1" w:styleId="WW8Num31z0">
    <w:name w:val="WW8Num31z0"/>
    <w:rPr>
      <w:rFonts w:ascii="Symbol" w:hAnsi="Symbol"/>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St20z0">
    <w:name w:val="WW8NumSt20z0"/>
    <w:rPr>
      <w:rFonts w:ascii="Symbol" w:hAnsi="Symbol"/>
    </w:rPr>
  </w:style>
  <w:style w:type="character" w:customStyle="1" w:styleId="WW8NumSt31z0">
    <w:name w:val="WW8NumSt31z0"/>
    <w:rPr>
      <w:rFonts w:ascii="Symbol" w:hAnsi="Symbol"/>
    </w:rPr>
  </w:style>
  <w:style w:type="character" w:customStyle="1" w:styleId="Fontepargpadro1">
    <w:name w:val="Fonte parág. padrão1"/>
  </w:style>
  <w:style w:type="character" w:customStyle="1" w:styleId="WW8Num2z0">
    <w:name w:val="WW8Num2z0"/>
    <w:rPr>
      <w:rFonts w:ascii="Symbol" w:hAnsi="Symbol"/>
      <w:sz w:val="18"/>
      <w:szCs w:val="18"/>
    </w:rPr>
  </w:style>
  <w:style w:type="character" w:customStyle="1" w:styleId="WW8Num7z1">
    <w:name w:val="WW8Num7z1"/>
    <w:rPr>
      <w:rFonts w:ascii="Wingdings 2" w:hAnsi="Wingdings 2" w:cs="Lucida Sans Unicode"/>
      <w:sz w:val="18"/>
      <w:szCs w:val="18"/>
    </w:rPr>
  </w:style>
  <w:style w:type="character" w:customStyle="1" w:styleId="WW-Fontepargpadro">
    <w:name w:val="WW-Fonte parág. padrão"/>
  </w:style>
  <w:style w:type="character" w:customStyle="1" w:styleId="WW8Num8z0">
    <w:name w:val="WW8Num8z0"/>
    <w:rPr>
      <w:rFonts w:ascii="StarSymbol" w:hAnsi="StarSymbol"/>
    </w:rPr>
  </w:style>
  <w:style w:type="character" w:customStyle="1" w:styleId="WW8Num9z0">
    <w:name w:val="WW8Num9z0"/>
    <w:rPr>
      <w:rFonts w:ascii="StarSymbol" w:hAnsi="StarSymbol" w:cs="Lucida Sans Unicode"/>
      <w:sz w:val="14"/>
      <w:szCs w:val="14"/>
    </w:rPr>
  </w:style>
  <w:style w:type="character" w:customStyle="1" w:styleId="WW8Num9z1">
    <w:name w:val="WW8Num9z1"/>
    <w:rPr>
      <w:rFonts w:ascii="Wingdings 2" w:hAnsi="Wingdings 2" w:cs="Lucida Sans Unicode"/>
      <w:sz w:val="18"/>
      <w:szCs w:val="18"/>
    </w:rPr>
  </w:style>
  <w:style w:type="character" w:customStyle="1" w:styleId="WW-Fontepargpadro1">
    <w:name w:val="WW-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Fontepargpadro11">
    <w:name w:val="WW-Fonte parág. padrão11"/>
  </w:style>
  <w:style w:type="character" w:customStyle="1" w:styleId="WW-Absatz-Standardschriftart111111111">
    <w:name w:val="WW-Absatz-Standardschriftart111111111"/>
  </w:style>
  <w:style w:type="character" w:customStyle="1" w:styleId="Marcadores">
    <w:name w:val="Marcadores"/>
    <w:rPr>
      <w:rFonts w:ascii="StarSymbol" w:eastAsia="StarSymbol" w:hAnsi="StarSymbol"/>
      <w:sz w:val="18"/>
      <w:szCs w:val="18"/>
    </w:rPr>
  </w:style>
  <w:style w:type="character" w:customStyle="1" w:styleId="WW-Marcadores">
    <w:name w:val="WW-Marcadores"/>
    <w:rPr>
      <w:rFonts w:ascii="StarSymbol" w:eastAsia="StarSymbol" w:hAnsi="StarSymbol"/>
      <w:sz w:val="18"/>
      <w:szCs w:val="18"/>
    </w:rPr>
  </w:style>
  <w:style w:type="character" w:styleId="Hyperlink">
    <w:name w:val="Hyperlink"/>
    <w:uiPriority w:val="99"/>
    <w:rPr>
      <w:color w:val="000080"/>
      <w:u w:val="single"/>
    </w:rPr>
  </w:style>
  <w:style w:type="character" w:styleId="HiperlinkVisitado">
    <w:name w:val="FollowedHyperlink"/>
    <w:uiPriority w:val="99"/>
    <w:rPr>
      <w:color w:val="800000"/>
      <w:u w:val="single"/>
    </w:rPr>
  </w:style>
  <w:style w:type="character" w:customStyle="1" w:styleId="WW-WW8Num3z01">
    <w:name w:val="WW-WW8Num3z01"/>
    <w:rPr>
      <w:rFonts w:ascii="Symbol" w:hAnsi="Symbol"/>
    </w:rPr>
  </w:style>
  <w:style w:type="character" w:styleId="Nmerodepgina">
    <w:name w:val="page number"/>
    <w:basedOn w:val="Fontepargpadro1"/>
  </w:style>
  <w:style w:type="character" w:customStyle="1" w:styleId="Ttulo8Char">
    <w:name w:val="Título 8 Char"/>
    <w:uiPriority w:val="99"/>
    <w:rPr>
      <w:rFonts w:ascii="Calibri" w:eastAsia="Times New Roman" w:hAnsi="Calibri" w:cs="Times New Roman"/>
      <w:i/>
      <w:iCs/>
      <w:sz w:val="24"/>
      <w:szCs w:val="24"/>
    </w:rPr>
  </w:style>
  <w:style w:type="paragraph" w:customStyle="1" w:styleId="Captulo">
    <w:name w:val="Capítulo"/>
    <w:basedOn w:val="Normal"/>
    <w:next w:val="Corpodetexto"/>
    <w:pPr>
      <w:keepNext/>
      <w:spacing w:before="240" w:after="120"/>
    </w:pPr>
    <w:rPr>
      <w:rFonts w:ascii="Arial" w:hAnsi="Arial" w:cs="Lucida Sans Unicode"/>
      <w:sz w:val="28"/>
      <w:szCs w:val="28"/>
    </w:rPr>
  </w:style>
  <w:style w:type="paragraph" w:styleId="Corpodetexto">
    <w:name w:val="Body Text"/>
    <w:basedOn w:val="Normal"/>
    <w:uiPriority w:val="1"/>
    <w:qFormat/>
    <w:pPr>
      <w:spacing w:after="120"/>
    </w:pPr>
  </w:style>
  <w:style w:type="paragraph" w:styleId="Lista">
    <w:name w:val="List"/>
    <w:basedOn w:val="Corpodetexto"/>
    <w:uiPriority w:val="99"/>
  </w:style>
  <w:style w:type="paragraph" w:customStyle="1" w:styleId="Legenda1">
    <w:name w:val="Legenda1"/>
    <w:basedOn w:val="Normal"/>
    <w:pPr>
      <w:suppressLineNumbers/>
      <w:spacing w:before="120" w:after="120"/>
    </w:pPr>
    <w:rPr>
      <w:i/>
      <w:iCs/>
      <w:sz w:val="20"/>
      <w:szCs w:val="20"/>
    </w:rPr>
  </w:style>
  <w:style w:type="paragraph" w:customStyle="1" w:styleId="ndice">
    <w:name w:val="Índice"/>
    <w:basedOn w:val="Normal"/>
    <w:pPr>
      <w:suppressLineNumbers/>
    </w:pPr>
  </w:style>
  <w:style w:type="paragraph" w:styleId="Ttulo">
    <w:name w:val="Title"/>
    <w:basedOn w:val="Normal"/>
    <w:next w:val="Corpodetexto"/>
    <w:link w:val="TtuloChar"/>
    <w:uiPriority w:val="10"/>
    <w:qFormat/>
    <w:pPr>
      <w:keepNext/>
      <w:spacing w:before="240" w:after="120"/>
    </w:pPr>
    <w:rPr>
      <w:rFonts w:ascii="Arial" w:hAnsi="Arial" w:cs="Courier New"/>
      <w:sz w:val="28"/>
      <w:szCs w:val="28"/>
    </w:rPr>
  </w:style>
  <w:style w:type="paragraph" w:styleId="Subttulo">
    <w:name w:val="Subtitle"/>
    <w:basedOn w:val="Captulo"/>
    <w:next w:val="Corpodetexto"/>
    <w:link w:val="SubttuloChar"/>
    <w:uiPriority w:val="99"/>
    <w:qFormat/>
    <w:pPr>
      <w:jc w:val="center"/>
    </w:pPr>
    <w:rPr>
      <w:i/>
      <w:iCs/>
    </w:rPr>
  </w:style>
  <w:style w:type="paragraph" w:customStyle="1" w:styleId="TtuloPrincipal">
    <w:name w:val="Título Principal"/>
    <w:basedOn w:val="Normal"/>
    <w:next w:val="Corpodetexto"/>
    <w:pPr>
      <w:keepNext/>
      <w:spacing w:before="240" w:after="120"/>
    </w:pPr>
    <w:rPr>
      <w:rFonts w:ascii="Arial" w:hAnsi="Arial" w:cs="Lucida Sans Unicode"/>
      <w:sz w:val="28"/>
      <w:szCs w:val="28"/>
    </w:rPr>
  </w:style>
  <w:style w:type="paragraph" w:customStyle="1" w:styleId="WW-Legenda">
    <w:name w:val="WW-Legenda"/>
    <w:basedOn w:val="Normal"/>
    <w:pPr>
      <w:suppressLineNumbers/>
      <w:spacing w:before="120" w:after="120"/>
    </w:pPr>
    <w:rPr>
      <w:i/>
      <w:iCs/>
    </w:rPr>
  </w:style>
  <w:style w:type="paragraph" w:customStyle="1" w:styleId="WW-ndice">
    <w:name w:val="WW-Índice"/>
    <w:basedOn w:val="Normal"/>
    <w:pPr>
      <w:suppressLineNumbers/>
    </w:pPr>
  </w:style>
  <w:style w:type="paragraph" w:customStyle="1" w:styleId="Textopr-formatado">
    <w:name w:val="Texto pré-formatado"/>
    <w:basedOn w:val="Normal"/>
    <w:rPr>
      <w:rFonts w:ascii="Courier New" w:eastAsia="Courier New" w:hAnsi="Courier New"/>
      <w:sz w:val="20"/>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aTabela0">
    <w:name w:val="Conteúdo da Tabela"/>
    <w:basedOn w:val="Corpodetexto"/>
    <w:pPr>
      <w:suppressLineNumbers/>
    </w:pPr>
  </w:style>
  <w:style w:type="paragraph" w:customStyle="1" w:styleId="TtulodaTabela0">
    <w:name w:val="Título da Tabela"/>
    <w:basedOn w:val="ContedodaTabela0"/>
    <w:pPr>
      <w:jc w:val="center"/>
    </w:pPr>
    <w:rPr>
      <w:b/>
      <w:bCs/>
      <w:i/>
      <w:iCs/>
    </w:rPr>
  </w:style>
  <w:style w:type="paragraph" w:styleId="Rodap">
    <w:name w:val="footer"/>
    <w:basedOn w:val="Normal"/>
    <w:link w:val="RodapChar"/>
    <w:uiPriority w:val="99"/>
    <w:pPr>
      <w:suppressLineNumbers/>
      <w:tabs>
        <w:tab w:val="center" w:pos="4818"/>
        <w:tab w:val="right" w:pos="9637"/>
      </w:tabs>
    </w:pPr>
  </w:style>
  <w:style w:type="paragraph" w:styleId="Cabealho">
    <w:name w:val="header"/>
    <w:basedOn w:val="Normal"/>
    <w:link w:val="CabealhoChar"/>
    <w:uiPriority w:val="99"/>
    <w:pPr>
      <w:suppressLineNumbers/>
      <w:tabs>
        <w:tab w:val="center" w:pos="4818"/>
        <w:tab w:val="right" w:pos="9637"/>
      </w:tabs>
    </w:pPr>
  </w:style>
  <w:style w:type="paragraph" w:customStyle="1" w:styleId="Corpodetexto21">
    <w:name w:val="Corpo de texto 21"/>
    <w:basedOn w:val="Normal"/>
    <w:pPr>
      <w:jc w:val="both"/>
    </w:pPr>
    <w:rPr>
      <w:b/>
    </w:rPr>
  </w:style>
  <w:style w:type="paragraph" w:customStyle="1" w:styleId="Corpodetexto31">
    <w:name w:val="Corpo de texto 31"/>
    <w:basedOn w:val="Normal"/>
    <w:uiPriority w:val="99"/>
    <w:pPr>
      <w:jc w:val="both"/>
    </w:pPr>
    <w:rPr>
      <w:rFonts w:ascii="Arial" w:hAnsi="Arial"/>
      <w:sz w:val="21"/>
    </w:rPr>
  </w:style>
  <w:style w:type="paragraph" w:customStyle="1" w:styleId="Ttulo1a">
    <w:name w:val="Título 1a"/>
    <w:basedOn w:val="Ttulo1"/>
    <w:pPr>
      <w:keepNext w:val="0"/>
      <w:widowControl/>
      <w:numPr>
        <w:numId w:val="0"/>
      </w:numPr>
      <w:spacing w:before="0" w:after="0"/>
      <w:jc w:val="center"/>
    </w:pPr>
    <w:rPr>
      <w:rFonts w:eastAsia="Times New Roman"/>
      <w:caps/>
      <w:kern w:val="1"/>
      <w:sz w:val="24"/>
      <w:lang w:val="pt-PT"/>
    </w:rPr>
  </w:style>
  <w:style w:type="paragraph" w:customStyle="1" w:styleId="padrao">
    <w:name w:val="padrao"/>
    <w:basedOn w:val="Normal"/>
    <w:pPr>
      <w:widowControl/>
      <w:spacing w:line="240" w:lineRule="exact"/>
      <w:jc w:val="both"/>
    </w:pPr>
    <w:rPr>
      <w:rFonts w:ascii="CG Times (WN)" w:eastAsia="Times New Roman" w:hAnsi="CG Times (WN)"/>
      <w:lang w:val="pt-PT"/>
    </w:rPr>
  </w:style>
  <w:style w:type="paragraph" w:customStyle="1" w:styleId="normal1">
    <w:name w:val="normal1"/>
    <w:pPr>
      <w:suppressAutoHyphens/>
      <w:jc w:val="both"/>
    </w:pPr>
    <w:rPr>
      <w:rFonts w:eastAsia="Arial"/>
      <w:sz w:val="24"/>
      <w:lang w:val="pt-PT" w:eastAsia="ar-SA"/>
    </w:rPr>
  </w:style>
  <w:style w:type="paragraph" w:customStyle="1" w:styleId="WW-Textosimples">
    <w:name w:val="WW-Texto simples"/>
    <w:basedOn w:val="Normal"/>
    <w:pPr>
      <w:widowControl/>
    </w:pPr>
    <w:rPr>
      <w:rFonts w:ascii="Courier New" w:eastAsia="Times New Roman" w:hAnsi="Courier New"/>
      <w:sz w:val="20"/>
    </w:rPr>
  </w:style>
  <w:style w:type="paragraph" w:customStyle="1" w:styleId="Recuodecorpodetexto22">
    <w:name w:val="Recuo de corpo de texto 22"/>
    <w:basedOn w:val="Normal"/>
    <w:pPr>
      <w:widowControl/>
      <w:suppressAutoHyphens w:val="0"/>
      <w:ind w:left="567" w:hanging="567"/>
      <w:jc w:val="both"/>
    </w:pPr>
    <w:rPr>
      <w:rFonts w:ascii="Arial" w:eastAsia="Times New Roman" w:hAnsi="Arial"/>
    </w:rPr>
  </w:style>
  <w:style w:type="paragraph" w:styleId="Recuodecorpodetexto">
    <w:name w:val="Body Text Indent"/>
    <w:basedOn w:val="Normal"/>
    <w:link w:val="RecuodecorpodetextoChar"/>
    <w:uiPriority w:val="99"/>
    <w:pPr>
      <w:widowControl/>
      <w:tabs>
        <w:tab w:val="left" w:pos="540"/>
      </w:tabs>
      <w:suppressAutoHyphens w:val="0"/>
      <w:ind w:left="180"/>
      <w:jc w:val="both"/>
    </w:pPr>
    <w:rPr>
      <w:rFonts w:eastAsia="Times New Roman"/>
    </w:rPr>
  </w:style>
  <w:style w:type="paragraph" w:customStyle="1" w:styleId="Recuodecorpodetexto21">
    <w:name w:val="Recuo de corpo de texto 21"/>
    <w:basedOn w:val="Normal"/>
    <w:uiPriority w:val="99"/>
    <w:pPr>
      <w:widowControl/>
      <w:tabs>
        <w:tab w:val="left" w:pos="284"/>
      </w:tabs>
      <w:ind w:left="284" w:hanging="284"/>
      <w:jc w:val="both"/>
    </w:pPr>
    <w:rPr>
      <w:rFonts w:ascii="Arial" w:eastAsia="Times New Roman" w:hAnsi="Arial"/>
    </w:rPr>
  </w:style>
  <w:style w:type="paragraph" w:customStyle="1" w:styleId="Corpodetexto210">
    <w:name w:val="Corpo de texto 21"/>
    <w:basedOn w:val="Normal"/>
    <w:uiPriority w:val="99"/>
    <w:pPr>
      <w:jc w:val="both"/>
    </w:pPr>
    <w:rPr>
      <w:rFonts w:ascii="Arial" w:hAnsi="Arial"/>
      <w:sz w:val="22"/>
    </w:rPr>
  </w:style>
  <w:style w:type="paragraph" w:customStyle="1" w:styleId="WW-Corpodetexto2">
    <w:name w:val="WW-Corpo de texto 2"/>
    <w:basedOn w:val="Normal"/>
    <w:pPr>
      <w:jc w:val="both"/>
    </w:pPr>
    <w:rPr>
      <w:rFonts w:ascii="Arial" w:hAnsi="Arial"/>
      <w:color w:val="000000"/>
      <w:sz w:val="18"/>
    </w:rPr>
  </w:style>
  <w:style w:type="paragraph" w:customStyle="1" w:styleId="WW-Corpodetexto3">
    <w:name w:val="WW-Corpo de texto 3"/>
    <w:basedOn w:val="Normal"/>
    <w:pPr>
      <w:jc w:val="both"/>
    </w:pPr>
    <w:rPr>
      <w:rFonts w:ascii="Arial" w:hAnsi="Arial"/>
      <w:color w:val="000000"/>
      <w:sz w:val="22"/>
    </w:rPr>
  </w:style>
  <w:style w:type="paragraph" w:customStyle="1" w:styleId="WW-BodyText2">
    <w:name w:val="WW-Body Text 2"/>
    <w:basedOn w:val="Normal"/>
    <w:pPr>
      <w:widowControl/>
      <w:jc w:val="both"/>
    </w:pPr>
    <w:rPr>
      <w:rFonts w:eastAsia="Times New Roman"/>
    </w:rPr>
  </w:style>
  <w:style w:type="paragraph" w:customStyle="1" w:styleId="Recuodecorpodetexto31">
    <w:name w:val="Recuo de corpo de texto 31"/>
    <w:basedOn w:val="Normal"/>
    <w:uiPriority w:val="99"/>
    <w:pPr>
      <w:widowControl/>
      <w:ind w:firstLine="142"/>
      <w:jc w:val="both"/>
    </w:pPr>
    <w:rPr>
      <w:rFonts w:ascii="Arial" w:eastAsia="Times New Roman" w:hAnsi="Arial"/>
    </w:rPr>
  </w:style>
  <w:style w:type="paragraph" w:customStyle="1" w:styleId="WW-Corpodetexto21">
    <w:name w:val="WW-Corpo de texto 21"/>
    <w:basedOn w:val="Normal"/>
    <w:pPr>
      <w:widowControl/>
      <w:tabs>
        <w:tab w:val="left" w:pos="720"/>
      </w:tabs>
      <w:jc w:val="both"/>
    </w:pPr>
    <w:rPr>
      <w:rFonts w:ascii="Helvetica" w:eastAsia="Times New Roman" w:hAnsi="Helvetica"/>
      <w:sz w:val="22"/>
      <w:szCs w:val="20"/>
    </w:rPr>
  </w:style>
  <w:style w:type="paragraph" w:styleId="PargrafodaLista">
    <w:name w:val="List Paragraph"/>
    <w:aliases w:val="Normal com bullets,Segundo,Due date,Lista Paragrafo em Preto,DOCs_Paragrafo-1,Texto,Parágrafo da Lista2,List Paragraph Char Char Char,lp1,Listas,Bullet List,FooterText,numbered,Paragraphe de liste1,Bulletr List Paragraph,列出段落,列出段落1"/>
    <w:basedOn w:val="Normal"/>
    <w:link w:val="PargrafodaListaChar"/>
    <w:uiPriority w:val="34"/>
    <w:qFormat/>
    <w:pPr>
      <w:ind w:left="708"/>
    </w:pPr>
  </w:style>
  <w:style w:type="paragraph" w:customStyle="1" w:styleId="PARAGRAFONORMAL">
    <w:name w:val="PARAGRAFO NORMAL"/>
    <w:pPr>
      <w:suppressAutoHyphens/>
      <w:spacing w:line="240" w:lineRule="exact"/>
      <w:jc w:val="both"/>
    </w:pPr>
    <w:rPr>
      <w:rFonts w:ascii="Courier" w:eastAsia="Arial" w:hAnsi="Courier"/>
      <w:sz w:val="24"/>
      <w:lang w:eastAsia="ar-SA"/>
    </w:rPr>
  </w:style>
  <w:style w:type="character" w:customStyle="1" w:styleId="CorpodetextoChar">
    <w:name w:val="Corpo de texto Char"/>
    <w:uiPriority w:val="1"/>
    <w:rPr>
      <w:rFonts w:eastAsia="Lucida Sans Unicode"/>
      <w:sz w:val="24"/>
      <w:szCs w:val="24"/>
      <w:lang w:eastAsia="ar-SA"/>
    </w:rPr>
  </w:style>
  <w:style w:type="paragraph" w:styleId="NormalWeb">
    <w:name w:val="Normal (Web)"/>
    <w:basedOn w:val="Normal"/>
    <w:uiPriority w:val="99"/>
    <w:unhideWhenUsed/>
    <w:pPr>
      <w:widowControl/>
      <w:suppressAutoHyphens w:val="0"/>
      <w:spacing w:before="100" w:beforeAutospacing="1" w:after="119"/>
    </w:pPr>
    <w:rPr>
      <w:rFonts w:eastAsia="Times New Roman"/>
      <w:lang w:eastAsia="pt-BR"/>
    </w:rPr>
  </w:style>
  <w:style w:type="paragraph" w:customStyle="1" w:styleId="BodyText20">
    <w:name w:val="Body Text 20"/>
    <w:basedOn w:val="Normal"/>
    <w:link w:val="Corpodetexto2Char"/>
    <w:uiPriority w:val="99"/>
    <w:pPr>
      <w:jc w:val="both"/>
    </w:pPr>
    <w:rPr>
      <w:rFonts w:ascii="Arial" w:hAnsi="Arial"/>
      <w:color w:val="000000"/>
    </w:rPr>
  </w:style>
  <w:style w:type="paragraph" w:styleId="Textodebalo">
    <w:name w:val="Balloon Text"/>
    <w:basedOn w:val="Normal"/>
    <w:link w:val="TextodebaloChar"/>
    <w:uiPriority w:val="99"/>
    <w:semiHidden/>
    <w:unhideWhenUsed/>
    <w:rsid w:val="00E94310"/>
    <w:rPr>
      <w:rFonts w:ascii="Segoe UI" w:hAnsi="Segoe UI" w:cs="Segoe UI"/>
      <w:sz w:val="18"/>
      <w:szCs w:val="18"/>
    </w:rPr>
  </w:style>
  <w:style w:type="character" w:customStyle="1" w:styleId="TextodebaloChar">
    <w:name w:val="Texto de balão Char"/>
    <w:link w:val="Textodebalo"/>
    <w:uiPriority w:val="99"/>
    <w:semiHidden/>
    <w:rsid w:val="00E94310"/>
    <w:rPr>
      <w:rFonts w:ascii="Segoe UI" w:eastAsia="Lucida Sans Unicode" w:hAnsi="Segoe UI" w:cs="Segoe UI"/>
      <w:sz w:val="18"/>
      <w:szCs w:val="18"/>
      <w:lang w:eastAsia="ar-SA"/>
    </w:rPr>
  </w:style>
  <w:style w:type="character" w:customStyle="1" w:styleId="RodapChar">
    <w:name w:val="Rodapé Char"/>
    <w:link w:val="Rodap"/>
    <w:uiPriority w:val="99"/>
    <w:rsid w:val="005C3A0E"/>
    <w:rPr>
      <w:rFonts w:eastAsia="Lucida Sans Unicode"/>
      <w:sz w:val="24"/>
      <w:szCs w:val="24"/>
      <w:lang w:eastAsia="ar-SA"/>
    </w:rPr>
  </w:style>
  <w:style w:type="paragraph" w:customStyle="1" w:styleId="Default">
    <w:name w:val="Default"/>
    <w:rsid w:val="00C34E3F"/>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Normal com bullets Char,Segundo Char,Due date Char,Lista Paragrafo em Preto Char,DOCs_Paragrafo-1 Char,Texto Char,Parágrafo da Lista2 Char,List Paragraph Char Char Char Char,lp1 Char,Listas Char,Bullet List Char,FooterText Char"/>
    <w:link w:val="PargrafodaLista"/>
    <w:uiPriority w:val="34"/>
    <w:qFormat/>
    <w:rsid w:val="00BD5538"/>
    <w:rPr>
      <w:rFonts w:eastAsia="Lucida Sans Unicode"/>
      <w:sz w:val="24"/>
      <w:szCs w:val="24"/>
      <w:lang w:eastAsia="ar-SA"/>
    </w:rPr>
  </w:style>
  <w:style w:type="table" w:styleId="Tabelacomgrade">
    <w:name w:val="Table Grid"/>
    <w:basedOn w:val="Tabelanormal"/>
    <w:uiPriority w:val="39"/>
    <w:rsid w:val="00593F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9Char">
    <w:name w:val="Título 9 Char"/>
    <w:link w:val="Ttulo9"/>
    <w:uiPriority w:val="99"/>
    <w:rsid w:val="00D366DE"/>
    <w:rPr>
      <w:rFonts w:ascii="Arial" w:hAnsi="Arial"/>
      <w:b/>
      <w:sz w:val="16"/>
    </w:rPr>
  </w:style>
  <w:style w:type="paragraph" w:customStyle="1" w:styleId="Ttulo10">
    <w:name w:val="Ttulo 1"/>
    <w:basedOn w:val="Normal"/>
    <w:next w:val="Normal"/>
    <w:locked/>
    <w:rsid w:val="00D366DE"/>
    <w:pPr>
      <w:widowControl/>
      <w:suppressAutoHyphens w:val="0"/>
      <w:jc w:val="center"/>
    </w:pPr>
    <w:rPr>
      <w:rFonts w:ascii="Arial" w:eastAsia="Times New Roman" w:hAnsi="Arial"/>
      <w:snapToGrid w:val="0"/>
      <w:szCs w:val="20"/>
      <w:lang w:eastAsia="pt-BR"/>
    </w:rPr>
  </w:style>
  <w:style w:type="character" w:styleId="Forte">
    <w:name w:val="Strong"/>
    <w:uiPriority w:val="22"/>
    <w:qFormat/>
    <w:rsid w:val="00D366DE"/>
    <w:rPr>
      <w:b/>
    </w:rPr>
  </w:style>
  <w:style w:type="paragraph" w:styleId="Recuodecorpodetexto2">
    <w:name w:val="Body Text Indent 2"/>
    <w:basedOn w:val="Normal"/>
    <w:link w:val="Recuodecorpodetexto2Char"/>
    <w:uiPriority w:val="99"/>
    <w:rsid w:val="00D366DE"/>
    <w:pPr>
      <w:widowControl/>
      <w:tabs>
        <w:tab w:val="left" w:pos="720"/>
      </w:tabs>
      <w:suppressAutoHyphens w:val="0"/>
      <w:ind w:left="720" w:hanging="720"/>
      <w:jc w:val="both"/>
    </w:pPr>
    <w:rPr>
      <w:rFonts w:ascii="Arial" w:eastAsia="Times New Roman" w:hAnsi="Arial" w:cs="Arial"/>
      <w:sz w:val="23"/>
      <w:lang w:eastAsia="pt-BR"/>
    </w:rPr>
  </w:style>
  <w:style w:type="character" w:customStyle="1" w:styleId="Recuodecorpodetexto2Char">
    <w:name w:val="Recuo de corpo de texto 2 Char"/>
    <w:link w:val="Recuodecorpodetexto2"/>
    <w:uiPriority w:val="99"/>
    <w:rsid w:val="00D366DE"/>
    <w:rPr>
      <w:rFonts w:ascii="Arial" w:hAnsi="Arial" w:cs="Arial"/>
      <w:sz w:val="23"/>
      <w:szCs w:val="24"/>
    </w:rPr>
  </w:style>
  <w:style w:type="character" w:styleId="Refdecomentrio">
    <w:name w:val="annotation reference"/>
    <w:rsid w:val="00D366DE"/>
    <w:rPr>
      <w:sz w:val="16"/>
    </w:rPr>
  </w:style>
  <w:style w:type="paragraph" w:styleId="Textodecomentrio">
    <w:name w:val="annotation text"/>
    <w:basedOn w:val="Normal"/>
    <w:link w:val="TextodecomentrioChar"/>
    <w:rsid w:val="00D366DE"/>
    <w:pPr>
      <w:suppressAutoHyphens w:val="0"/>
    </w:pPr>
    <w:rPr>
      <w:rFonts w:eastAsia="Times New Roman"/>
      <w:sz w:val="20"/>
      <w:szCs w:val="20"/>
      <w:lang w:eastAsia="pt-BR"/>
    </w:rPr>
  </w:style>
  <w:style w:type="character" w:customStyle="1" w:styleId="TextodecomentrioChar">
    <w:name w:val="Texto de comentário Char"/>
    <w:basedOn w:val="Fontepargpadro"/>
    <w:link w:val="Textodecomentrio"/>
    <w:rsid w:val="00D366DE"/>
  </w:style>
  <w:style w:type="paragraph" w:customStyle="1" w:styleId="BodyText21">
    <w:name w:val="Body Text 21"/>
    <w:basedOn w:val="Normal"/>
    <w:uiPriority w:val="99"/>
    <w:locked/>
    <w:rsid w:val="00D366DE"/>
    <w:pPr>
      <w:suppressAutoHyphens w:val="0"/>
      <w:spacing w:line="360" w:lineRule="auto"/>
      <w:ind w:firstLine="3402"/>
      <w:jc w:val="both"/>
    </w:pPr>
    <w:rPr>
      <w:rFonts w:eastAsia="Times New Roman"/>
      <w:szCs w:val="20"/>
      <w:lang w:eastAsia="pt-BR"/>
    </w:rPr>
  </w:style>
  <w:style w:type="paragraph" w:styleId="Recuodecorpodetexto3">
    <w:name w:val="Body Text Indent 3"/>
    <w:basedOn w:val="Normal"/>
    <w:link w:val="Recuodecorpodetexto3Char"/>
    <w:uiPriority w:val="99"/>
    <w:rsid w:val="00D366DE"/>
    <w:pPr>
      <w:widowControl/>
      <w:tabs>
        <w:tab w:val="left" w:pos="720"/>
      </w:tabs>
      <w:suppressAutoHyphens w:val="0"/>
      <w:ind w:left="720" w:hanging="720"/>
      <w:jc w:val="both"/>
    </w:pPr>
    <w:rPr>
      <w:rFonts w:ascii="Arial" w:eastAsia="Times New Roman" w:hAnsi="Arial" w:cs="Arial"/>
      <w:color w:val="FF0000"/>
      <w:sz w:val="23"/>
      <w:lang w:eastAsia="pt-BR"/>
    </w:rPr>
  </w:style>
  <w:style w:type="character" w:customStyle="1" w:styleId="Recuodecorpodetexto3Char">
    <w:name w:val="Recuo de corpo de texto 3 Char"/>
    <w:link w:val="Recuodecorpodetexto3"/>
    <w:uiPriority w:val="99"/>
    <w:rsid w:val="00D366DE"/>
    <w:rPr>
      <w:rFonts w:ascii="Arial" w:hAnsi="Arial" w:cs="Arial"/>
      <w:color w:val="FF0000"/>
      <w:sz w:val="23"/>
      <w:szCs w:val="24"/>
    </w:rPr>
  </w:style>
  <w:style w:type="paragraph" w:customStyle="1" w:styleId="Blockquote">
    <w:name w:val="Blockquote"/>
    <w:basedOn w:val="Normal"/>
    <w:uiPriority w:val="99"/>
    <w:locked/>
    <w:rsid w:val="00D366DE"/>
    <w:pPr>
      <w:widowControl/>
      <w:suppressAutoHyphens w:val="0"/>
      <w:spacing w:before="100" w:after="100"/>
      <w:ind w:left="360" w:right="360"/>
    </w:pPr>
    <w:rPr>
      <w:rFonts w:eastAsia="Times New Roman"/>
      <w:snapToGrid w:val="0"/>
      <w:szCs w:val="20"/>
      <w:lang w:eastAsia="pt-BR"/>
    </w:rPr>
  </w:style>
  <w:style w:type="paragraph" w:customStyle="1" w:styleId="texto1">
    <w:name w:val="texto1"/>
    <w:basedOn w:val="Normal"/>
    <w:uiPriority w:val="99"/>
    <w:locked/>
    <w:rsid w:val="00D366DE"/>
    <w:pPr>
      <w:widowControl/>
      <w:suppressAutoHyphens w:val="0"/>
      <w:spacing w:before="100" w:beforeAutospacing="1" w:after="100" w:afterAutospacing="1"/>
    </w:pPr>
    <w:rPr>
      <w:rFonts w:ascii="Arial Unicode MS" w:eastAsia="Arial Unicode MS" w:hAnsi="Arial Unicode MS" w:cs="Arial Unicode MS"/>
      <w:lang w:eastAsia="pt-BR"/>
    </w:rPr>
  </w:style>
  <w:style w:type="character" w:styleId="nfase">
    <w:name w:val="Emphasis"/>
    <w:uiPriority w:val="20"/>
    <w:qFormat/>
    <w:rsid w:val="00D366DE"/>
    <w:rPr>
      <w:i/>
    </w:rPr>
  </w:style>
  <w:style w:type="paragraph" w:styleId="Corpodetexto3">
    <w:name w:val="Body Text 3"/>
    <w:basedOn w:val="Normal"/>
    <w:link w:val="Corpodetexto3Char"/>
    <w:uiPriority w:val="99"/>
    <w:rsid w:val="00D366DE"/>
    <w:pPr>
      <w:widowControl/>
      <w:suppressAutoHyphens w:val="0"/>
      <w:spacing w:after="120"/>
    </w:pPr>
    <w:rPr>
      <w:rFonts w:eastAsia="Times New Roman"/>
      <w:sz w:val="16"/>
      <w:szCs w:val="16"/>
      <w:lang w:eastAsia="pt-BR"/>
    </w:rPr>
  </w:style>
  <w:style w:type="character" w:customStyle="1" w:styleId="Corpodetexto3Char">
    <w:name w:val="Corpo de texto 3 Char"/>
    <w:link w:val="Corpodetexto3"/>
    <w:uiPriority w:val="99"/>
    <w:rsid w:val="00D366DE"/>
    <w:rPr>
      <w:sz w:val="16"/>
      <w:szCs w:val="16"/>
    </w:rPr>
  </w:style>
  <w:style w:type="paragraph" w:styleId="Lista4">
    <w:name w:val="List 4"/>
    <w:basedOn w:val="Normal"/>
    <w:next w:val="Normal"/>
    <w:rsid w:val="00D366DE"/>
    <w:pPr>
      <w:widowControl/>
      <w:suppressAutoHyphens w:val="0"/>
    </w:pPr>
    <w:rPr>
      <w:rFonts w:ascii="Arial" w:eastAsia="Times New Roman" w:hAnsi="Arial"/>
      <w:snapToGrid w:val="0"/>
      <w:szCs w:val="20"/>
      <w:lang w:eastAsia="pt-BR"/>
    </w:rPr>
  </w:style>
  <w:style w:type="paragraph" w:customStyle="1" w:styleId="IWParagrafoAzul">
    <w:name w:val="IW Paragrafo Azul"/>
    <w:locked/>
    <w:rsid w:val="00D366DE"/>
    <w:pPr>
      <w:widowControl w:val="0"/>
      <w:suppressAutoHyphens/>
      <w:ind w:firstLine="850"/>
    </w:pPr>
    <w:rPr>
      <w:rFonts w:ascii="Bitstream Vera Sans" w:eastAsia="Lucida Sans Unicode" w:hAnsi="Bitstream Vera Sans"/>
      <w:b/>
      <w:color w:val="002C72"/>
      <w:sz w:val="18"/>
      <w:szCs w:val="24"/>
      <w:lang w:eastAsia="en-US"/>
    </w:rPr>
  </w:style>
  <w:style w:type="paragraph" w:styleId="Lista3">
    <w:name w:val="List 3"/>
    <w:basedOn w:val="Normal"/>
    <w:rsid w:val="00D366DE"/>
    <w:pPr>
      <w:widowControl/>
      <w:suppressAutoHyphens w:val="0"/>
      <w:ind w:left="849" w:hanging="283"/>
      <w:contextualSpacing/>
    </w:pPr>
    <w:rPr>
      <w:rFonts w:eastAsia="Times New Roman"/>
      <w:lang w:eastAsia="pt-BR"/>
    </w:rPr>
  </w:style>
  <w:style w:type="character" w:customStyle="1" w:styleId="Ttulo4Char">
    <w:name w:val="Título 4 Char"/>
    <w:link w:val="Ttulo4"/>
    <w:rsid w:val="00D366DE"/>
    <w:rPr>
      <w:rFonts w:eastAsia="Lucida Sans Unicode" w:cs="Lucida Sans Unicode"/>
      <w:b/>
      <w:bCs/>
      <w:sz w:val="24"/>
      <w:szCs w:val="24"/>
      <w:lang w:eastAsia="ar-SA"/>
    </w:rPr>
  </w:style>
  <w:style w:type="numbering" w:customStyle="1" w:styleId="Semlista1">
    <w:name w:val="Sem lista1"/>
    <w:next w:val="Semlista"/>
    <w:uiPriority w:val="99"/>
    <w:semiHidden/>
    <w:unhideWhenUsed/>
    <w:locked/>
    <w:rsid w:val="00D366DE"/>
  </w:style>
  <w:style w:type="character" w:customStyle="1" w:styleId="Ttulo1Char">
    <w:name w:val="Título 1 Char"/>
    <w:link w:val="Ttulo1"/>
    <w:uiPriority w:val="9"/>
    <w:rsid w:val="00D366DE"/>
    <w:rPr>
      <w:rFonts w:eastAsia="Lucida Sans Unicode" w:cs="Lucida Sans Unicode"/>
      <w:b/>
      <w:bCs/>
      <w:sz w:val="48"/>
      <w:szCs w:val="48"/>
      <w:lang w:eastAsia="ar-SA"/>
    </w:rPr>
  </w:style>
  <w:style w:type="character" w:customStyle="1" w:styleId="Ttulo2Char">
    <w:name w:val="Título 2 Char"/>
    <w:link w:val="Ttulo2"/>
    <w:uiPriority w:val="9"/>
    <w:rsid w:val="00D366DE"/>
    <w:rPr>
      <w:rFonts w:eastAsia="Lucida Sans Unicode" w:cs="Lucida Sans Unicode"/>
      <w:b/>
      <w:bCs/>
      <w:sz w:val="36"/>
      <w:szCs w:val="36"/>
      <w:lang w:eastAsia="ar-SA"/>
    </w:rPr>
  </w:style>
  <w:style w:type="character" w:customStyle="1" w:styleId="Ttulo3Char">
    <w:name w:val="Título 3 Char"/>
    <w:link w:val="Ttulo3"/>
    <w:uiPriority w:val="9"/>
    <w:rsid w:val="00D366DE"/>
    <w:rPr>
      <w:rFonts w:ascii="Arial" w:eastAsia="Lucida Sans Unicode" w:hAnsi="Arial"/>
      <w:color w:val="000000"/>
      <w:sz w:val="28"/>
      <w:szCs w:val="24"/>
      <w:lang w:eastAsia="ar-SA"/>
    </w:rPr>
  </w:style>
  <w:style w:type="character" w:customStyle="1" w:styleId="Ttulo5Char">
    <w:name w:val="Título 5 Char"/>
    <w:link w:val="Ttulo5"/>
    <w:rsid w:val="00D366DE"/>
    <w:rPr>
      <w:rFonts w:eastAsia="Lucida Sans Unicode" w:cs="Lucida Sans Unicode"/>
      <w:b/>
      <w:bCs/>
      <w:lang w:eastAsia="ar-SA"/>
    </w:rPr>
  </w:style>
  <w:style w:type="character" w:customStyle="1" w:styleId="Ttulo6Char">
    <w:name w:val="Título 6 Char"/>
    <w:link w:val="Ttulo6"/>
    <w:rsid w:val="00D366DE"/>
    <w:rPr>
      <w:rFonts w:eastAsia="Lucida Sans Unicode" w:cs="Lucida Sans Unicode"/>
      <w:b/>
      <w:bCs/>
      <w:sz w:val="14"/>
      <w:szCs w:val="14"/>
      <w:lang w:eastAsia="ar-SA"/>
    </w:rPr>
  </w:style>
  <w:style w:type="character" w:customStyle="1" w:styleId="CabealhoChar">
    <w:name w:val="Cabeçalho Char"/>
    <w:link w:val="Cabealho"/>
    <w:uiPriority w:val="99"/>
    <w:rsid w:val="00D366DE"/>
    <w:rPr>
      <w:rFonts w:eastAsia="Lucida Sans Unicode"/>
      <w:sz w:val="24"/>
      <w:szCs w:val="24"/>
      <w:lang w:eastAsia="ar-SA"/>
    </w:rPr>
  </w:style>
  <w:style w:type="paragraph" w:customStyle="1" w:styleId="Estilo1">
    <w:name w:val="Estilo1"/>
    <w:basedOn w:val="Normal"/>
    <w:next w:val="Normal"/>
    <w:link w:val="Estilo1Char"/>
    <w:qFormat/>
    <w:locked/>
    <w:rsid w:val="00D366DE"/>
    <w:pPr>
      <w:widowControl/>
      <w:suppressAutoHyphens w:val="0"/>
      <w:spacing w:line="320" w:lineRule="atLeast"/>
      <w:jc w:val="both"/>
    </w:pPr>
    <w:rPr>
      <w:rFonts w:ascii="Arial" w:eastAsia="Times New Roman" w:hAnsi="Arial"/>
      <w:szCs w:val="20"/>
      <w:lang w:eastAsia="en-US"/>
    </w:rPr>
  </w:style>
  <w:style w:type="paragraph" w:styleId="Textodenotaderodap">
    <w:name w:val="footnote text"/>
    <w:basedOn w:val="Normal"/>
    <w:link w:val="TextodenotaderodapChar"/>
    <w:uiPriority w:val="99"/>
    <w:rsid w:val="00D366DE"/>
    <w:pPr>
      <w:widowControl/>
      <w:suppressAutoHyphens w:val="0"/>
    </w:pPr>
    <w:rPr>
      <w:rFonts w:eastAsia="Times New Roman"/>
      <w:sz w:val="20"/>
      <w:szCs w:val="20"/>
      <w:lang w:eastAsia="pt-BR"/>
    </w:rPr>
  </w:style>
  <w:style w:type="character" w:customStyle="1" w:styleId="TextodenotaderodapChar">
    <w:name w:val="Texto de nota de rodapé Char"/>
    <w:basedOn w:val="Fontepargpadro"/>
    <w:link w:val="Textodenotaderodap"/>
    <w:uiPriority w:val="99"/>
    <w:rsid w:val="00D366DE"/>
  </w:style>
  <w:style w:type="character" w:styleId="Refdenotaderodap">
    <w:name w:val="footnote reference"/>
    <w:uiPriority w:val="99"/>
    <w:rsid w:val="00D366DE"/>
    <w:rPr>
      <w:vertAlign w:val="superscript"/>
    </w:rPr>
  </w:style>
  <w:style w:type="paragraph" w:customStyle="1" w:styleId="ListaColorida-nfase11">
    <w:name w:val="Lista Colorida - Ênfase 11"/>
    <w:basedOn w:val="Normal"/>
    <w:qFormat/>
    <w:locked/>
    <w:rsid w:val="00D366DE"/>
    <w:pPr>
      <w:widowControl/>
      <w:suppressAutoHyphens w:val="0"/>
    </w:pPr>
    <w:rPr>
      <w:rFonts w:ascii="Calibri" w:eastAsia="Calibri" w:hAnsi="Calibri"/>
      <w:sz w:val="22"/>
      <w:szCs w:val="22"/>
      <w:lang w:eastAsia="en-US"/>
    </w:rPr>
  </w:style>
  <w:style w:type="paragraph" w:customStyle="1" w:styleId="TableParagraph">
    <w:name w:val="Table Paragraph"/>
    <w:basedOn w:val="Normal"/>
    <w:uiPriority w:val="1"/>
    <w:qFormat/>
    <w:locked/>
    <w:rsid w:val="00D366DE"/>
    <w:pPr>
      <w:widowControl/>
      <w:suppressAutoHyphens w:val="0"/>
    </w:pPr>
    <w:rPr>
      <w:rFonts w:ascii="Calibri" w:eastAsia="Calibri" w:hAnsi="Calibri"/>
      <w:sz w:val="22"/>
      <w:szCs w:val="22"/>
      <w:lang w:eastAsia="en-US"/>
    </w:rPr>
  </w:style>
  <w:style w:type="character" w:customStyle="1" w:styleId="TtuloChar">
    <w:name w:val="Título Char"/>
    <w:link w:val="Ttulo"/>
    <w:uiPriority w:val="10"/>
    <w:rsid w:val="00D366DE"/>
    <w:rPr>
      <w:rFonts w:ascii="Arial" w:eastAsia="Lucida Sans Unicode" w:hAnsi="Arial" w:cs="Courier New"/>
      <w:sz w:val="28"/>
      <w:szCs w:val="28"/>
      <w:lang w:eastAsia="ar-SA"/>
    </w:rPr>
  </w:style>
  <w:style w:type="paragraph" w:styleId="Assuntodocomentrio">
    <w:name w:val="annotation subject"/>
    <w:basedOn w:val="Textodecomentrio"/>
    <w:next w:val="Textodecomentrio"/>
    <w:link w:val="AssuntodocomentrioChar"/>
    <w:uiPriority w:val="99"/>
    <w:rsid w:val="00D366DE"/>
    <w:pPr>
      <w:widowControl/>
    </w:pPr>
    <w:rPr>
      <w:b/>
      <w:bCs/>
    </w:rPr>
  </w:style>
  <w:style w:type="character" w:customStyle="1" w:styleId="AssuntodocomentrioChar">
    <w:name w:val="Assunto do comentário Char"/>
    <w:link w:val="Assuntodocomentrio"/>
    <w:uiPriority w:val="99"/>
    <w:rsid w:val="00D366DE"/>
    <w:rPr>
      <w:b/>
      <w:bCs/>
    </w:rPr>
  </w:style>
  <w:style w:type="paragraph" w:customStyle="1" w:styleId="GradeColorida-nfase11">
    <w:name w:val="Grade Colorida - Ênfase 11"/>
    <w:basedOn w:val="Normal"/>
    <w:next w:val="Normal"/>
    <w:link w:val="GradeColorida-nfase1Char"/>
    <w:qFormat/>
    <w:locked/>
    <w:rsid w:val="00D366DE"/>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0"/>
      <w:lang w:eastAsia="en-US"/>
    </w:rPr>
  </w:style>
  <w:style w:type="character" w:customStyle="1" w:styleId="GradeColorida-nfase1Char">
    <w:name w:val="Grade Colorida - Ênfase 1 Char"/>
    <w:link w:val="GradeColorida-nfase11"/>
    <w:rsid w:val="00D366DE"/>
    <w:rPr>
      <w:rFonts w:ascii="Ecofont_Spranq_eco_Sans" w:eastAsia="Calibri" w:hAnsi="Ecofont_Spranq_eco_Sans" w:cs="Tahoma"/>
      <w:i/>
      <w:iCs/>
      <w:color w:val="000000"/>
      <w:szCs w:val="24"/>
      <w:shd w:val="clear" w:color="auto" w:fill="FFFFCC"/>
      <w:lang w:eastAsia="en-US"/>
    </w:rPr>
  </w:style>
  <w:style w:type="paragraph" w:customStyle="1" w:styleId="SombreamentoEscuro-nfase11">
    <w:name w:val="Sombreamento Escuro - Ênfase 11"/>
    <w:hidden/>
    <w:uiPriority w:val="71"/>
    <w:rsid w:val="00D366DE"/>
    <w:rPr>
      <w:sz w:val="24"/>
      <w:szCs w:val="24"/>
      <w:lang w:eastAsia="pt-BR"/>
    </w:rPr>
  </w:style>
  <w:style w:type="paragraph" w:styleId="Reviso">
    <w:name w:val="Revision"/>
    <w:hidden/>
    <w:uiPriority w:val="99"/>
    <w:rsid w:val="00D366DE"/>
    <w:rPr>
      <w:sz w:val="24"/>
      <w:szCs w:val="24"/>
      <w:lang w:eastAsia="pt-BR"/>
    </w:rPr>
  </w:style>
  <w:style w:type="paragraph" w:customStyle="1" w:styleId="texto">
    <w:name w:val="texto"/>
    <w:basedOn w:val="Normal"/>
    <w:locked/>
    <w:rsid w:val="00D366DE"/>
    <w:pPr>
      <w:widowControl/>
      <w:suppressAutoHyphens w:val="0"/>
      <w:spacing w:before="100" w:beforeAutospacing="1" w:after="100" w:afterAutospacing="1"/>
    </w:pPr>
    <w:rPr>
      <w:rFonts w:eastAsia="Times New Roman"/>
      <w:lang w:eastAsia="pt-BR"/>
    </w:rPr>
  </w:style>
  <w:style w:type="character" w:customStyle="1" w:styleId="apple-converted-space">
    <w:name w:val="apple-converted-space"/>
    <w:locked/>
    <w:rsid w:val="00D366DE"/>
  </w:style>
  <w:style w:type="character" w:customStyle="1" w:styleId="Ttulo7Char">
    <w:name w:val="Título 7 Char"/>
    <w:link w:val="Ttulo7"/>
    <w:uiPriority w:val="99"/>
    <w:rsid w:val="00D366DE"/>
    <w:rPr>
      <w:rFonts w:ascii="Arial" w:eastAsia="Lucida Sans Unicode" w:hAnsi="Arial"/>
      <w:b/>
      <w:bCs/>
      <w:sz w:val="21"/>
      <w:szCs w:val="24"/>
      <w:lang w:eastAsia="ar-SA"/>
    </w:rPr>
  </w:style>
  <w:style w:type="paragraph" w:styleId="TextosemFormatao">
    <w:name w:val="Plain Text"/>
    <w:basedOn w:val="Normal"/>
    <w:link w:val="TextosemFormataoChar"/>
    <w:unhideWhenUsed/>
    <w:rsid w:val="00D366DE"/>
    <w:pPr>
      <w:widowControl/>
      <w:suppressAutoHyphens w:val="0"/>
    </w:pPr>
    <w:rPr>
      <w:rFonts w:ascii="Courier New" w:eastAsia="Times New Roman" w:hAnsi="Courier New"/>
      <w:sz w:val="20"/>
      <w:szCs w:val="20"/>
      <w:lang w:eastAsia="pt-BR"/>
    </w:rPr>
  </w:style>
  <w:style w:type="character" w:customStyle="1" w:styleId="TextosemFormataoChar">
    <w:name w:val="Texto sem Formatação Char"/>
    <w:link w:val="TextosemFormatao"/>
    <w:rsid w:val="00D366DE"/>
    <w:rPr>
      <w:rFonts w:ascii="Courier New" w:hAnsi="Courier New"/>
    </w:rPr>
  </w:style>
  <w:style w:type="character" w:customStyle="1" w:styleId="PGE-Alteraesdestacadas">
    <w:name w:val="PGE - Alterações destacadas"/>
    <w:uiPriority w:val="1"/>
    <w:qFormat/>
    <w:rsid w:val="00D366DE"/>
    <w:rPr>
      <w:rFonts w:ascii="Arial" w:hAnsi="Arial"/>
      <w:b/>
      <w:color w:val="000000"/>
      <w:sz w:val="22"/>
      <w:u w:val="single"/>
    </w:rPr>
  </w:style>
  <w:style w:type="character" w:styleId="TextodoEspaoReservado">
    <w:name w:val="Placeholder Text"/>
    <w:uiPriority w:val="99"/>
    <w:rsid w:val="00D366DE"/>
    <w:rPr>
      <w:color w:val="808080"/>
    </w:rPr>
  </w:style>
  <w:style w:type="character" w:customStyle="1" w:styleId="Alteraesdestacadas">
    <w:name w:val="Alterações destacadas"/>
    <w:uiPriority w:val="1"/>
    <w:locked/>
    <w:rsid w:val="00D366DE"/>
    <w:rPr>
      <w:rFonts w:ascii="Calibri Light" w:hAnsi="Calibri Light" w:cs="Arial"/>
      <w:b/>
      <w:color w:val="auto"/>
      <w:sz w:val="22"/>
      <w:szCs w:val="22"/>
      <w:u w:val="single"/>
    </w:rPr>
  </w:style>
  <w:style w:type="paragraph" w:customStyle="1" w:styleId="Corpodetexto22">
    <w:name w:val="Corpo de texto 22"/>
    <w:basedOn w:val="Normal"/>
    <w:rsid w:val="00D366DE"/>
    <w:pPr>
      <w:widowControl/>
      <w:suppressAutoHyphens w:val="0"/>
      <w:overflowPunct w:val="0"/>
      <w:autoSpaceDE w:val="0"/>
      <w:autoSpaceDN w:val="0"/>
      <w:adjustRightInd w:val="0"/>
      <w:spacing w:line="360" w:lineRule="auto"/>
      <w:jc w:val="both"/>
      <w:textAlignment w:val="baseline"/>
    </w:pPr>
    <w:rPr>
      <w:rFonts w:ascii="Arial" w:eastAsia="Times New Roman" w:hAnsi="Arial"/>
      <w:b/>
      <w:szCs w:val="20"/>
      <w:lang w:eastAsia="pt-BR"/>
    </w:rPr>
  </w:style>
  <w:style w:type="character" w:customStyle="1" w:styleId="TextodenotaderodapChar1">
    <w:name w:val="Texto de nota de rodapé Char1"/>
    <w:uiPriority w:val="99"/>
    <w:rsid w:val="00D366DE"/>
    <w:rPr>
      <w:kern w:val="1"/>
      <w:lang w:eastAsia="zh-CN"/>
    </w:rPr>
  </w:style>
  <w:style w:type="paragraph" w:styleId="CabealhodoSumrio">
    <w:name w:val="TOC Heading"/>
    <w:basedOn w:val="Ttulo1"/>
    <w:next w:val="Normal"/>
    <w:uiPriority w:val="39"/>
    <w:unhideWhenUsed/>
    <w:qFormat/>
    <w:rsid w:val="00D366DE"/>
    <w:pPr>
      <w:keepLines/>
      <w:widowControl/>
      <w:numPr>
        <w:numId w:val="0"/>
      </w:numPr>
      <w:suppressAutoHyphens w:val="0"/>
      <w:spacing w:after="0" w:line="259" w:lineRule="auto"/>
      <w:outlineLvl w:val="9"/>
    </w:pPr>
    <w:rPr>
      <w:rFonts w:ascii="Cambria" w:eastAsia="Times New Roman" w:hAnsi="Cambria" w:cs="Times New Roman"/>
      <w:b w:val="0"/>
      <w:bCs w:val="0"/>
      <w:color w:val="365F91"/>
      <w:sz w:val="32"/>
      <w:szCs w:val="32"/>
      <w:lang w:eastAsia="pt-BR"/>
    </w:rPr>
  </w:style>
  <w:style w:type="paragraph" w:styleId="Sumrio1">
    <w:name w:val="toc 1"/>
    <w:basedOn w:val="Normal"/>
    <w:next w:val="Normal"/>
    <w:autoRedefine/>
    <w:uiPriority w:val="39"/>
    <w:unhideWhenUsed/>
    <w:rsid w:val="00D366DE"/>
    <w:pPr>
      <w:widowControl/>
      <w:tabs>
        <w:tab w:val="right" w:leader="dot" w:pos="9345"/>
      </w:tabs>
      <w:suppressAutoHyphens w:val="0"/>
      <w:spacing w:after="120" w:line="276" w:lineRule="auto"/>
      <w:ind w:left="993"/>
      <w:jc w:val="both"/>
    </w:pPr>
    <w:rPr>
      <w:rFonts w:eastAsia="Times New Roman"/>
      <w:lang w:eastAsia="pt-BR"/>
    </w:rPr>
  </w:style>
  <w:style w:type="paragraph" w:styleId="Sumrio2">
    <w:name w:val="toc 2"/>
    <w:basedOn w:val="Normal"/>
    <w:next w:val="Normal"/>
    <w:autoRedefine/>
    <w:uiPriority w:val="39"/>
    <w:unhideWhenUsed/>
    <w:rsid w:val="00D366DE"/>
    <w:pPr>
      <w:widowControl/>
      <w:suppressAutoHyphens w:val="0"/>
      <w:spacing w:after="100"/>
      <w:ind w:left="240"/>
    </w:pPr>
    <w:rPr>
      <w:rFonts w:eastAsia="Times New Roman"/>
      <w:lang w:eastAsia="pt-BR"/>
    </w:rPr>
  </w:style>
  <w:style w:type="paragraph" w:styleId="Sumrio3">
    <w:name w:val="toc 3"/>
    <w:basedOn w:val="Normal"/>
    <w:next w:val="Normal"/>
    <w:autoRedefine/>
    <w:uiPriority w:val="39"/>
    <w:unhideWhenUsed/>
    <w:rsid w:val="00D366DE"/>
    <w:pPr>
      <w:widowControl/>
      <w:suppressAutoHyphens w:val="0"/>
      <w:spacing w:after="100"/>
      <w:ind w:left="480"/>
    </w:pPr>
    <w:rPr>
      <w:rFonts w:eastAsia="Times New Roman"/>
      <w:lang w:eastAsia="pt-BR"/>
    </w:rPr>
  </w:style>
  <w:style w:type="paragraph" w:styleId="Textodenotadefim">
    <w:name w:val="endnote text"/>
    <w:basedOn w:val="Normal"/>
    <w:link w:val="TextodenotadefimChar"/>
    <w:uiPriority w:val="99"/>
    <w:semiHidden/>
    <w:unhideWhenUsed/>
    <w:rsid w:val="00D366DE"/>
    <w:pPr>
      <w:widowControl/>
      <w:suppressAutoHyphens w:val="0"/>
    </w:pPr>
    <w:rPr>
      <w:rFonts w:eastAsia="Times New Roman"/>
      <w:sz w:val="20"/>
      <w:szCs w:val="20"/>
      <w:lang w:eastAsia="pt-BR"/>
    </w:rPr>
  </w:style>
  <w:style w:type="character" w:customStyle="1" w:styleId="TextodenotadefimChar">
    <w:name w:val="Texto de nota de fim Char"/>
    <w:basedOn w:val="Fontepargpadro"/>
    <w:link w:val="Textodenotadefim"/>
    <w:uiPriority w:val="99"/>
    <w:semiHidden/>
    <w:rsid w:val="00D366DE"/>
  </w:style>
  <w:style w:type="character" w:styleId="Refdenotadefim">
    <w:name w:val="endnote reference"/>
    <w:semiHidden/>
    <w:unhideWhenUsed/>
    <w:rsid w:val="00D366DE"/>
    <w:rPr>
      <w:vertAlign w:val="superscript"/>
    </w:rPr>
  </w:style>
  <w:style w:type="character" w:customStyle="1" w:styleId="RecuodecorpodetextoChar">
    <w:name w:val="Recuo de corpo de texto Char"/>
    <w:link w:val="Recuodecorpodetexto"/>
    <w:uiPriority w:val="99"/>
    <w:rsid w:val="00D366DE"/>
    <w:rPr>
      <w:sz w:val="24"/>
      <w:szCs w:val="24"/>
      <w:lang w:eastAsia="ar-SA"/>
    </w:rPr>
  </w:style>
  <w:style w:type="character" w:customStyle="1" w:styleId="Corpodetexto2Char">
    <w:name w:val="Corpo de texto 2 Char"/>
    <w:link w:val="BodyText20"/>
    <w:uiPriority w:val="99"/>
    <w:rsid w:val="00D366DE"/>
    <w:rPr>
      <w:rFonts w:ascii="Arial" w:eastAsia="Lucida Sans Unicode" w:hAnsi="Arial"/>
      <w:color w:val="000000"/>
      <w:sz w:val="24"/>
      <w:szCs w:val="24"/>
      <w:lang w:eastAsia="ar-SA"/>
    </w:rPr>
  </w:style>
  <w:style w:type="paragraph" w:customStyle="1" w:styleId="BodyText22">
    <w:name w:val="Body Text 22"/>
    <w:basedOn w:val="Normal"/>
    <w:uiPriority w:val="99"/>
    <w:rsid w:val="00D366DE"/>
    <w:pPr>
      <w:suppressAutoHyphens w:val="0"/>
      <w:jc w:val="both"/>
    </w:pPr>
    <w:rPr>
      <w:rFonts w:ascii="Arial" w:eastAsia="Times New Roman" w:hAnsi="Arial"/>
      <w:sz w:val="20"/>
      <w:szCs w:val="20"/>
      <w:lang w:eastAsia="pt-BR"/>
    </w:rPr>
  </w:style>
  <w:style w:type="paragraph" w:customStyle="1" w:styleId="CorpodetextoCorpodetextoChar">
    <w:name w:val="Corpo de texto.Corpo de texto Char"/>
    <w:basedOn w:val="Normal"/>
    <w:rsid w:val="00D366DE"/>
    <w:pPr>
      <w:widowControl/>
      <w:suppressAutoHyphens w:val="0"/>
      <w:autoSpaceDE w:val="0"/>
      <w:autoSpaceDN w:val="0"/>
      <w:spacing w:before="307" w:line="360" w:lineRule="auto"/>
      <w:jc w:val="both"/>
    </w:pPr>
    <w:rPr>
      <w:rFonts w:ascii="Arial" w:eastAsia="Times New Roman" w:hAnsi="Arial" w:cs="Arial"/>
      <w:sz w:val="22"/>
      <w:lang w:eastAsia="pt-BR"/>
    </w:rPr>
  </w:style>
  <w:style w:type="paragraph" w:customStyle="1" w:styleId="BodyText32">
    <w:name w:val="Body Text 32"/>
    <w:basedOn w:val="Normal"/>
    <w:uiPriority w:val="99"/>
    <w:rsid w:val="00D366DE"/>
    <w:pPr>
      <w:widowControl/>
      <w:tabs>
        <w:tab w:val="left" w:pos="567"/>
      </w:tabs>
      <w:suppressAutoHyphens w:val="0"/>
      <w:jc w:val="both"/>
    </w:pPr>
    <w:rPr>
      <w:rFonts w:ascii="Arial" w:eastAsia="Times New Roman" w:hAnsi="Arial"/>
      <w:b/>
      <w:caps/>
      <w:sz w:val="22"/>
      <w:szCs w:val="20"/>
      <w:lang w:eastAsia="pt-BR"/>
    </w:rPr>
  </w:style>
  <w:style w:type="paragraph" w:styleId="Lista2">
    <w:name w:val="List 2"/>
    <w:basedOn w:val="Normal"/>
    <w:uiPriority w:val="99"/>
    <w:rsid w:val="00D366DE"/>
    <w:pPr>
      <w:keepNext/>
      <w:widowControl/>
      <w:suppressAutoHyphens w:val="0"/>
      <w:spacing w:after="120"/>
      <w:jc w:val="both"/>
    </w:pPr>
    <w:rPr>
      <w:rFonts w:ascii="Arial" w:eastAsia="Times New Roman" w:hAnsi="Arial"/>
      <w:sz w:val="22"/>
      <w:szCs w:val="20"/>
      <w:lang w:eastAsia="pt-BR"/>
    </w:rPr>
  </w:style>
  <w:style w:type="paragraph" w:customStyle="1" w:styleId="Corpo">
    <w:name w:val="Corpo"/>
    <w:basedOn w:val="Normal"/>
    <w:uiPriority w:val="99"/>
    <w:rsid w:val="00D366DE"/>
    <w:pPr>
      <w:widowControl/>
      <w:suppressAutoHyphens w:val="0"/>
    </w:pPr>
    <w:rPr>
      <w:rFonts w:ascii="CG Times" w:eastAsia="Times New Roman" w:hAnsi="CG Times"/>
      <w:sz w:val="20"/>
      <w:szCs w:val="20"/>
      <w:lang w:eastAsia="pt-BR"/>
    </w:rPr>
  </w:style>
  <w:style w:type="character" w:customStyle="1" w:styleId="SubttuloChar">
    <w:name w:val="Subtítulo Char"/>
    <w:link w:val="Subttulo"/>
    <w:uiPriority w:val="99"/>
    <w:rsid w:val="00D366DE"/>
    <w:rPr>
      <w:rFonts w:ascii="Arial" w:eastAsia="Lucida Sans Unicode" w:hAnsi="Arial" w:cs="Lucida Sans Unicode"/>
      <w:i/>
      <w:iCs/>
      <w:sz w:val="28"/>
      <w:szCs w:val="28"/>
      <w:lang w:eastAsia="ar-SA"/>
    </w:rPr>
  </w:style>
  <w:style w:type="paragraph" w:customStyle="1" w:styleId="Item">
    <w:name w:val="Item"/>
    <w:basedOn w:val="Normal"/>
    <w:qFormat/>
    <w:rsid w:val="00D366DE"/>
    <w:pPr>
      <w:widowControl/>
      <w:numPr>
        <w:numId w:val="3"/>
      </w:numPr>
      <w:tabs>
        <w:tab w:val="left" w:pos="-382"/>
      </w:tabs>
      <w:spacing w:before="60" w:after="60"/>
      <w:jc w:val="both"/>
    </w:pPr>
    <w:rPr>
      <w:rFonts w:ascii="Arial" w:eastAsia="Times New Roman" w:hAnsi="Arial" w:cs="Arial"/>
      <w:kern w:val="1"/>
      <w:sz w:val="20"/>
      <w:szCs w:val="20"/>
    </w:rPr>
  </w:style>
  <w:style w:type="paragraph" w:customStyle="1" w:styleId="reservado3">
    <w:name w:val="reservado3"/>
    <w:basedOn w:val="Normal"/>
    <w:uiPriority w:val="99"/>
    <w:rsid w:val="00D366D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ascii="Arial" w:eastAsia="Times New Roman" w:hAnsi="Arial"/>
      <w:spacing w:val="-3"/>
      <w:sz w:val="22"/>
      <w:szCs w:val="20"/>
      <w:lang w:val="en-US" w:eastAsia="pt-BR"/>
    </w:rPr>
  </w:style>
  <w:style w:type="paragraph" w:customStyle="1" w:styleId="p1">
    <w:name w:val="p1"/>
    <w:basedOn w:val="Normal"/>
    <w:uiPriority w:val="99"/>
    <w:rsid w:val="00D366DE"/>
    <w:pPr>
      <w:widowControl/>
      <w:tabs>
        <w:tab w:val="left" w:pos="1134"/>
      </w:tabs>
      <w:suppressAutoHyphens w:val="0"/>
      <w:spacing w:before="120" w:after="120"/>
      <w:jc w:val="both"/>
    </w:pPr>
    <w:rPr>
      <w:rFonts w:ascii="Arial" w:eastAsia="Times New Roman" w:hAnsi="Arial"/>
      <w:color w:val="000000"/>
      <w:sz w:val="22"/>
      <w:szCs w:val="20"/>
      <w:lang w:eastAsia="pt-BR"/>
    </w:rPr>
  </w:style>
  <w:style w:type="character" w:customStyle="1" w:styleId="grame">
    <w:name w:val="grame"/>
    <w:rsid w:val="00D366DE"/>
  </w:style>
  <w:style w:type="paragraph" w:customStyle="1" w:styleId="base">
    <w:name w:val="base"/>
    <w:basedOn w:val="Normal"/>
    <w:uiPriority w:val="99"/>
    <w:rsid w:val="00D366DE"/>
    <w:pPr>
      <w:widowControl/>
      <w:numPr>
        <w:numId w:val="4"/>
      </w:numPr>
      <w:suppressAutoHyphens w:val="0"/>
    </w:pPr>
    <w:rPr>
      <w:rFonts w:ascii="Courier New" w:eastAsia="Times New Roman" w:hAnsi="Courier New"/>
      <w:i/>
      <w:sz w:val="20"/>
      <w:szCs w:val="20"/>
      <w:lang w:eastAsia="pt-BR"/>
    </w:rPr>
  </w:style>
  <w:style w:type="paragraph" w:customStyle="1" w:styleId="BodyTextIndent22">
    <w:name w:val="Body Text Indent 22"/>
    <w:basedOn w:val="Normal"/>
    <w:uiPriority w:val="99"/>
    <w:rsid w:val="00D366DE"/>
    <w:pPr>
      <w:widowControl/>
      <w:suppressAutoHyphens w:val="0"/>
      <w:ind w:left="709" w:hanging="709"/>
      <w:jc w:val="both"/>
    </w:pPr>
    <w:rPr>
      <w:rFonts w:ascii="Arial" w:eastAsia="Times New Roman" w:hAnsi="Arial"/>
      <w:sz w:val="22"/>
      <w:szCs w:val="20"/>
      <w:lang w:eastAsia="pt-BR"/>
    </w:rPr>
  </w:style>
  <w:style w:type="paragraph" w:customStyle="1" w:styleId="BodyTextIndent32">
    <w:name w:val="Body Text Indent 32"/>
    <w:basedOn w:val="Normal"/>
    <w:uiPriority w:val="99"/>
    <w:rsid w:val="00D366DE"/>
    <w:pPr>
      <w:widowControl/>
      <w:numPr>
        <w:numId w:val="5"/>
      </w:numPr>
      <w:tabs>
        <w:tab w:val="clear" w:pos="360"/>
        <w:tab w:val="left" w:pos="567"/>
      </w:tabs>
      <w:suppressAutoHyphens w:val="0"/>
      <w:ind w:left="567" w:hanging="567"/>
      <w:jc w:val="both"/>
    </w:pPr>
    <w:rPr>
      <w:rFonts w:ascii="Arial" w:eastAsia="Times New Roman" w:hAnsi="Arial"/>
      <w:sz w:val="22"/>
      <w:szCs w:val="20"/>
      <w:lang w:eastAsia="pt-BR"/>
    </w:rPr>
  </w:style>
  <w:style w:type="character" w:customStyle="1" w:styleId="style21">
    <w:name w:val="style21"/>
    <w:rsid w:val="00D366DE"/>
    <w:rPr>
      <w:rFonts w:ascii="Verdana" w:hAnsi="Verdana" w:hint="default"/>
      <w:color w:val="333333"/>
      <w:sz w:val="20"/>
      <w:szCs w:val="20"/>
    </w:rPr>
  </w:style>
  <w:style w:type="paragraph" w:styleId="Textoembloco">
    <w:name w:val="Block Text"/>
    <w:basedOn w:val="Normal"/>
    <w:uiPriority w:val="99"/>
    <w:rsid w:val="00D366DE"/>
    <w:pPr>
      <w:widowControl/>
      <w:suppressAutoHyphens w:val="0"/>
      <w:ind w:left="851" w:right="282" w:hanging="567"/>
      <w:jc w:val="both"/>
    </w:pPr>
    <w:rPr>
      <w:rFonts w:ascii="Arial" w:eastAsia="Times New Roman" w:hAnsi="Arial"/>
      <w:color w:val="000000"/>
      <w:sz w:val="20"/>
      <w:szCs w:val="20"/>
      <w:lang w:eastAsia="pt-BR"/>
    </w:rPr>
  </w:style>
  <w:style w:type="paragraph" w:customStyle="1" w:styleId="xl25">
    <w:name w:val="xl25"/>
    <w:basedOn w:val="Normal"/>
    <w:uiPriority w:val="99"/>
    <w:rsid w:val="00D366DE"/>
    <w:pPr>
      <w:widowControl/>
      <w:suppressAutoHyphens w:val="0"/>
      <w:spacing w:before="100" w:beforeAutospacing="1" w:after="100" w:afterAutospacing="1"/>
    </w:pPr>
    <w:rPr>
      <w:rFonts w:ascii="Arial Unicode MS" w:eastAsia="Arial Unicode MS" w:hAnsi="Arial Unicode MS" w:cs="Arial Unicode MS"/>
      <w:sz w:val="21"/>
      <w:szCs w:val="21"/>
      <w:lang w:eastAsia="pt-BR"/>
    </w:rPr>
  </w:style>
  <w:style w:type="paragraph" w:customStyle="1" w:styleId="xl26">
    <w:name w:val="xl26"/>
    <w:basedOn w:val="Normal"/>
    <w:uiPriority w:val="99"/>
    <w:rsid w:val="00D366DE"/>
    <w:pPr>
      <w:widowControl/>
      <w:suppressAutoHyphens w:val="0"/>
      <w:spacing w:before="100" w:beforeAutospacing="1" w:after="100" w:afterAutospacing="1"/>
    </w:pPr>
    <w:rPr>
      <w:rFonts w:ascii="Arial" w:eastAsia="Arial Unicode MS" w:hAnsi="Arial" w:cs="Arial"/>
      <w:b/>
      <w:bCs/>
      <w:sz w:val="21"/>
      <w:szCs w:val="21"/>
      <w:lang w:eastAsia="pt-BR"/>
    </w:rPr>
  </w:style>
  <w:style w:type="paragraph" w:customStyle="1" w:styleId="xl27">
    <w:name w:val="xl27"/>
    <w:basedOn w:val="Normal"/>
    <w:uiPriority w:val="99"/>
    <w:rsid w:val="00D366DE"/>
    <w:pPr>
      <w:widowControl/>
      <w:suppressAutoHyphens w:val="0"/>
      <w:spacing w:before="100" w:beforeAutospacing="1" w:after="100" w:afterAutospacing="1"/>
    </w:pPr>
    <w:rPr>
      <w:rFonts w:ascii="Arial" w:eastAsia="Arial Unicode MS" w:hAnsi="Arial" w:cs="Arial"/>
      <w:b/>
      <w:bCs/>
      <w:sz w:val="21"/>
      <w:szCs w:val="21"/>
      <w:lang w:eastAsia="pt-BR"/>
    </w:rPr>
  </w:style>
  <w:style w:type="paragraph" w:customStyle="1" w:styleId="xl28">
    <w:name w:val="xl28"/>
    <w:basedOn w:val="Normal"/>
    <w:uiPriority w:val="99"/>
    <w:rsid w:val="00D366DE"/>
    <w:pPr>
      <w:widowControl/>
      <w:suppressAutoHyphens w:val="0"/>
      <w:spacing w:before="100" w:beforeAutospacing="1" w:after="100" w:afterAutospacing="1"/>
    </w:pPr>
    <w:rPr>
      <w:rFonts w:ascii="Arial" w:eastAsia="Arial Unicode MS" w:hAnsi="Arial" w:cs="Arial"/>
      <w:sz w:val="21"/>
      <w:szCs w:val="21"/>
      <w:lang w:eastAsia="pt-BR"/>
    </w:rPr>
  </w:style>
  <w:style w:type="paragraph" w:customStyle="1" w:styleId="xl29">
    <w:name w:val="xl29"/>
    <w:basedOn w:val="Normal"/>
    <w:uiPriority w:val="99"/>
    <w:rsid w:val="00D366DE"/>
    <w:pPr>
      <w:widowControl/>
      <w:suppressAutoHyphens w:val="0"/>
      <w:spacing w:before="100" w:beforeAutospacing="1" w:after="100" w:afterAutospacing="1"/>
    </w:pPr>
    <w:rPr>
      <w:rFonts w:ascii="Courier New" w:eastAsia="Arial Unicode MS" w:hAnsi="Courier New" w:cs="Courier New"/>
      <w:i/>
      <w:iCs/>
      <w:sz w:val="21"/>
      <w:szCs w:val="21"/>
      <w:lang w:eastAsia="pt-BR"/>
    </w:rPr>
  </w:style>
  <w:style w:type="paragraph" w:customStyle="1" w:styleId="xl30">
    <w:name w:val="xl30"/>
    <w:basedOn w:val="Normal"/>
    <w:uiPriority w:val="99"/>
    <w:rsid w:val="00D366DE"/>
    <w:pPr>
      <w:widowControl/>
      <w:suppressAutoHyphens w:val="0"/>
      <w:spacing w:before="100" w:beforeAutospacing="1" w:after="100" w:afterAutospacing="1"/>
      <w:textAlignment w:val="top"/>
    </w:pPr>
    <w:rPr>
      <w:rFonts w:ascii="Arial" w:eastAsia="Arial Unicode MS" w:hAnsi="Arial" w:cs="Arial"/>
      <w:sz w:val="21"/>
      <w:szCs w:val="21"/>
      <w:lang w:eastAsia="pt-BR"/>
    </w:rPr>
  </w:style>
  <w:style w:type="paragraph" w:customStyle="1" w:styleId="xl31">
    <w:name w:val="xl31"/>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32">
    <w:name w:val="xl32"/>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33">
    <w:name w:val="xl33"/>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34">
    <w:name w:val="xl34"/>
    <w:basedOn w:val="Normal"/>
    <w:uiPriority w:val="99"/>
    <w:rsid w:val="00D366DE"/>
    <w:pPr>
      <w:widowControl/>
      <w:suppressAutoHyphens w:val="0"/>
      <w:spacing w:before="100" w:beforeAutospacing="1" w:after="100" w:afterAutospacing="1"/>
    </w:pPr>
    <w:rPr>
      <w:rFonts w:ascii="Arial" w:eastAsia="Arial Unicode MS" w:hAnsi="Arial" w:cs="Arial"/>
      <w:b/>
      <w:bCs/>
      <w:sz w:val="21"/>
      <w:szCs w:val="21"/>
      <w:lang w:eastAsia="pt-BR"/>
    </w:rPr>
  </w:style>
  <w:style w:type="paragraph" w:customStyle="1" w:styleId="xl35">
    <w:name w:val="xl35"/>
    <w:basedOn w:val="Normal"/>
    <w:uiPriority w:val="99"/>
    <w:rsid w:val="00D366DE"/>
    <w:pPr>
      <w:widowControl/>
      <w:suppressAutoHyphens w:val="0"/>
      <w:spacing w:before="100" w:beforeAutospacing="1" w:after="100" w:afterAutospacing="1"/>
    </w:pPr>
    <w:rPr>
      <w:rFonts w:ascii="Arial" w:eastAsia="Arial Unicode MS" w:hAnsi="Arial"/>
      <w:sz w:val="21"/>
      <w:szCs w:val="21"/>
      <w:lang w:eastAsia="pt-BR"/>
    </w:rPr>
  </w:style>
  <w:style w:type="paragraph" w:customStyle="1" w:styleId="xl36">
    <w:name w:val="xl36"/>
    <w:basedOn w:val="Normal"/>
    <w:uiPriority w:val="99"/>
    <w:rsid w:val="00D366DE"/>
    <w:pPr>
      <w:widowControl/>
      <w:suppressAutoHyphens w:val="0"/>
      <w:spacing w:before="100" w:beforeAutospacing="1" w:after="100" w:afterAutospacing="1"/>
      <w:textAlignment w:val="top"/>
    </w:pPr>
    <w:rPr>
      <w:rFonts w:ascii="Arial" w:eastAsia="Arial Unicode MS" w:hAnsi="Arial" w:cs="Arial"/>
      <w:color w:val="000000"/>
      <w:sz w:val="21"/>
      <w:szCs w:val="21"/>
      <w:lang w:eastAsia="pt-BR"/>
    </w:rPr>
  </w:style>
  <w:style w:type="paragraph" w:customStyle="1" w:styleId="xl37">
    <w:name w:val="xl37"/>
    <w:basedOn w:val="Normal"/>
    <w:uiPriority w:val="99"/>
    <w:rsid w:val="00D366DE"/>
    <w:pPr>
      <w:widowControl/>
      <w:suppressAutoHyphens w:val="0"/>
      <w:spacing w:before="100" w:beforeAutospacing="1" w:after="100" w:afterAutospacing="1"/>
      <w:jc w:val="right"/>
      <w:textAlignment w:val="top"/>
    </w:pPr>
    <w:rPr>
      <w:rFonts w:ascii="Arial" w:eastAsia="Arial Unicode MS" w:hAnsi="Arial" w:cs="Arial"/>
      <w:color w:val="000000"/>
      <w:sz w:val="21"/>
      <w:szCs w:val="21"/>
      <w:lang w:eastAsia="pt-BR"/>
    </w:rPr>
  </w:style>
  <w:style w:type="paragraph" w:customStyle="1" w:styleId="xl38">
    <w:name w:val="xl38"/>
    <w:basedOn w:val="Normal"/>
    <w:uiPriority w:val="99"/>
    <w:rsid w:val="00D366DE"/>
    <w:pPr>
      <w:widowControl/>
      <w:suppressAutoHyphens w:val="0"/>
      <w:spacing w:before="100" w:beforeAutospacing="1" w:after="100" w:afterAutospacing="1"/>
      <w:jc w:val="both"/>
    </w:pPr>
    <w:rPr>
      <w:rFonts w:ascii="Arial" w:eastAsia="Arial Unicode MS" w:hAnsi="Arial" w:cs="Arial"/>
      <w:b/>
      <w:bCs/>
      <w:sz w:val="21"/>
      <w:szCs w:val="21"/>
      <w:lang w:eastAsia="pt-BR"/>
    </w:rPr>
  </w:style>
  <w:style w:type="paragraph" w:customStyle="1" w:styleId="xl39">
    <w:name w:val="xl39"/>
    <w:basedOn w:val="Normal"/>
    <w:uiPriority w:val="99"/>
    <w:rsid w:val="00D366DE"/>
    <w:pPr>
      <w:widowControl/>
      <w:suppressAutoHyphens w:val="0"/>
      <w:spacing w:before="100" w:beforeAutospacing="1" w:after="100" w:afterAutospacing="1"/>
    </w:pPr>
    <w:rPr>
      <w:rFonts w:ascii="Arial" w:eastAsia="Arial Unicode MS" w:hAnsi="Arial" w:cs="Arial"/>
      <w:color w:val="000000"/>
      <w:sz w:val="21"/>
      <w:szCs w:val="21"/>
      <w:lang w:eastAsia="pt-BR"/>
    </w:rPr>
  </w:style>
  <w:style w:type="paragraph" w:customStyle="1" w:styleId="xl40">
    <w:name w:val="xl40"/>
    <w:basedOn w:val="Normal"/>
    <w:uiPriority w:val="99"/>
    <w:rsid w:val="00D366DE"/>
    <w:pPr>
      <w:widowControl/>
      <w:suppressAutoHyphens w:val="0"/>
      <w:spacing w:before="100" w:beforeAutospacing="1" w:after="100" w:afterAutospacing="1"/>
      <w:jc w:val="both"/>
    </w:pPr>
    <w:rPr>
      <w:rFonts w:ascii="Arial" w:eastAsia="Arial Unicode MS" w:hAnsi="Arial" w:cs="Arial"/>
      <w:color w:val="000000"/>
      <w:sz w:val="21"/>
      <w:szCs w:val="21"/>
      <w:lang w:eastAsia="pt-BR"/>
    </w:rPr>
  </w:style>
  <w:style w:type="paragraph" w:customStyle="1" w:styleId="xl41">
    <w:name w:val="xl41"/>
    <w:basedOn w:val="Normal"/>
    <w:uiPriority w:val="99"/>
    <w:rsid w:val="00D366DE"/>
    <w:pPr>
      <w:widowControl/>
      <w:pBdr>
        <w:top w:val="single" w:sz="8" w:space="0" w:color="auto"/>
        <w:left w:val="single" w:sz="8" w:space="0" w:color="auto"/>
        <w:bottom w:val="single" w:sz="8" w:space="0" w:color="auto"/>
        <w:right w:val="single" w:sz="8" w:space="0" w:color="auto"/>
      </w:pBdr>
      <w:shd w:val="clear" w:color="auto" w:fill="FFFFFF"/>
      <w:suppressAutoHyphens w:val="0"/>
      <w:spacing w:before="100" w:beforeAutospacing="1" w:after="100" w:afterAutospacing="1"/>
      <w:jc w:val="center"/>
      <w:textAlignment w:val="top"/>
    </w:pPr>
    <w:rPr>
      <w:rFonts w:ascii="Arial" w:eastAsia="Arial Unicode MS" w:hAnsi="Arial" w:cs="Arial"/>
      <w:b/>
      <w:bCs/>
      <w:color w:val="000000"/>
      <w:sz w:val="22"/>
      <w:lang w:eastAsia="pt-BR"/>
    </w:rPr>
  </w:style>
  <w:style w:type="paragraph" w:customStyle="1" w:styleId="xl42">
    <w:name w:val="xl42"/>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sz w:val="21"/>
      <w:szCs w:val="21"/>
      <w:lang w:eastAsia="pt-BR"/>
    </w:rPr>
  </w:style>
  <w:style w:type="paragraph" w:customStyle="1" w:styleId="xl43">
    <w:name w:val="xl43"/>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Arial Unicode MS" w:hAnsi="Arial" w:cs="Arial"/>
      <w:sz w:val="21"/>
      <w:szCs w:val="21"/>
      <w:lang w:eastAsia="pt-BR"/>
    </w:rPr>
  </w:style>
  <w:style w:type="paragraph" w:customStyle="1" w:styleId="xl44">
    <w:name w:val="xl44"/>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5">
    <w:name w:val="xl45"/>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6">
    <w:name w:val="xl46"/>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sz w:val="21"/>
      <w:szCs w:val="21"/>
      <w:lang w:eastAsia="pt-BR"/>
    </w:rPr>
  </w:style>
  <w:style w:type="paragraph" w:customStyle="1" w:styleId="xl47">
    <w:name w:val="xl47"/>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8">
    <w:name w:val="xl48"/>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49">
    <w:name w:val="xl49"/>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50">
    <w:name w:val="xl50"/>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color w:val="000000"/>
      <w:sz w:val="21"/>
      <w:szCs w:val="21"/>
      <w:lang w:eastAsia="pt-BR"/>
    </w:rPr>
  </w:style>
  <w:style w:type="paragraph" w:customStyle="1" w:styleId="xl51">
    <w:name w:val="xl51"/>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Arial Unicode MS" w:hAnsi="Arial" w:cs="Arial"/>
      <w:color w:val="000000"/>
      <w:sz w:val="21"/>
      <w:szCs w:val="21"/>
      <w:lang w:eastAsia="pt-BR"/>
    </w:rPr>
  </w:style>
  <w:style w:type="paragraph" w:customStyle="1" w:styleId="xl52">
    <w:name w:val="xl52"/>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Arial Unicode MS" w:hAnsi="Arial" w:cs="Arial"/>
      <w:color w:val="000000"/>
      <w:sz w:val="21"/>
      <w:szCs w:val="21"/>
      <w:lang w:eastAsia="pt-BR"/>
    </w:rPr>
  </w:style>
  <w:style w:type="paragraph" w:customStyle="1" w:styleId="xl53">
    <w:name w:val="xl53"/>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color w:val="000000"/>
      <w:sz w:val="21"/>
      <w:szCs w:val="21"/>
      <w:lang w:eastAsia="pt-BR"/>
    </w:rPr>
  </w:style>
  <w:style w:type="paragraph" w:customStyle="1" w:styleId="xl54">
    <w:name w:val="xl54"/>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color w:val="000000"/>
      <w:sz w:val="21"/>
      <w:szCs w:val="21"/>
      <w:lang w:eastAsia="pt-BR"/>
    </w:rPr>
  </w:style>
  <w:style w:type="paragraph" w:customStyle="1" w:styleId="xl55">
    <w:name w:val="xl55"/>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Arial Unicode MS" w:hAnsi="Arial" w:cs="Arial"/>
      <w:sz w:val="21"/>
      <w:szCs w:val="21"/>
      <w:lang w:eastAsia="pt-BR"/>
    </w:rPr>
  </w:style>
  <w:style w:type="paragraph" w:customStyle="1" w:styleId="xl56">
    <w:name w:val="xl56"/>
    <w:basedOn w:val="Normal"/>
    <w:uiPriority w:val="99"/>
    <w:rsid w:val="00D366DE"/>
    <w:pPr>
      <w:widowControl/>
      <w:pBdr>
        <w:top w:val="single" w:sz="8" w:space="0" w:color="auto"/>
        <w:left w:val="single" w:sz="8" w:space="0" w:color="auto"/>
        <w:bottom w:val="single" w:sz="8" w:space="0" w:color="auto"/>
      </w:pBdr>
      <w:shd w:val="clear" w:color="auto" w:fill="FFFFFF"/>
      <w:suppressAutoHyphens w:val="0"/>
      <w:spacing w:before="100" w:beforeAutospacing="1" w:after="100" w:afterAutospacing="1"/>
      <w:jc w:val="center"/>
      <w:textAlignment w:val="top"/>
    </w:pPr>
    <w:rPr>
      <w:rFonts w:ascii="Arial" w:eastAsia="Arial Unicode MS" w:hAnsi="Arial" w:cs="Arial"/>
      <w:b/>
      <w:bCs/>
      <w:color w:val="000000"/>
      <w:sz w:val="21"/>
      <w:szCs w:val="21"/>
      <w:lang w:eastAsia="pt-BR"/>
    </w:rPr>
  </w:style>
  <w:style w:type="paragraph" w:customStyle="1" w:styleId="xl57">
    <w:name w:val="xl57"/>
    <w:basedOn w:val="Normal"/>
    <w:uiPriority w:val="99"/>
    <w:rsid w:val="00D366DE"/>
    <w:pPr>
      <w:widowControl/>
      <w:pBdr>
        <w:top w:val="single" w:sz="8" w:space="0" w:color="auto"/>
        <w:bottom w:val="single" w:sz="8" w:space="0" w:color="auto"/>
      </w:pBdr>
      <w:shd w:val="clear" w:color="auto" w:fill="FFFFFF"/>
      <w:suppressAutoHyphens w:val="0"/>
      <w:spacing w:before="100" w:beforeAutospacing="1" w:after="100" w:afterAutospacing="1"/>
      <w:jc w:val="center"/>
      <w:textAlignment w:val="top"/>
    </w:pPr>
    <w:rPr>
      <w:rFonts w:ascii="Arial" w:eastAsia="Arial Unicode MS" w:hAnsi="Arial" w:cs="Arial"/>
      <w:b/>
      <w:bCs/>
      <w:color w:val="000000"/>
      <w:sz w:val="21"/>
      <w:szCs w:val="21"/>
      <w:lang w:eastAsia="pt-BR"/>
    </w:rPr>
  </w:style>
  <w:style w:type="paragraph" w:customStyle="1" w:styleId="xl58">
    <w:name w:val="xl58"/>
    <w:basedOn w:val="Normal"/>
    <w:uiPriority w:val="99"/>
    <w:rsid w:val="00D366DE"/>
    <w:pPr>
      <w:widowControl/>
      <w:pBdr>
        <w:bottom w:val="single" w:sz="8" w:space="0" w:color="auto"/>
      </w:pBdr>
      <w:suppressAutoHyphens w:val="0"/>
      <w:spacing w:before="100" w:beforeAutospacing="1" w:after="100" w:afterAutospacing="1"/>
      <w:ind w:firstLineChars="100" w:firstLine="100"/>
    </w:pPr>
    <w:rPr>
      <w:rFonts w:ascii="Arial" w:eastAsia="Arial Unicode MS" w:hAnsi="Arial" w:cs="Arial"/>
      <w:b/>
      <w:bCs/>
      <w:sz w:val="18"/>
      <w:szCs w:val="18"/>
      <w:u w:val="single"/>
      <w:lang w:eastAsia="pt-BR"/>
    </w:rPr>
  </w:style>
  <w:style w:type="paragraph" w:customStyle="1" w:styleId="xl59">
    <w:name w:val="xl59"/>
    <w:basedOn w:val="Normal"/>
    <w:uiPriority w:val="99"/>
    <w:rsid w:val="00D366DE"/>
    <w:pPr>
      <w:widowControl/>
      <w:pBdr>
        <w:bottom w:val="single" w:sz="8" w:space="0" w:color="auto"/>
      </w:pBdr>
      <w:suppressAutoHyphens w:val="0"/>
      <w:spacing w:before="100" w:beforeAutospacing="1" w:after="100" w:afterAutospacing="1"/>
    </w:pPr>
    <w:rPr>
      <w:rFonts w:ascii="Arial" w:eastAsia="Arial Unicode MS" w:hAnsi="Arial" w:cs="Arial"/>
      <w:sz w:val="18"/>
      <w:szCs w:val="18"/>
      <w:lang w:eastAsia="pt-BR"/>
    </w:rPr>
  </w:style>
  <w:style w:type="paragraph" w:customStyle="1" w:styleId="BodyText31">
    <w:name w:val="Body Text 31"/>
    <w:basedOn w:val="Normal"/>
    <w:uiPriority w:val="99"/>
    <w:rsid w:val="00D366DE"/>
    <w:pPr>
      <w:widowControl/>
      <w:tabs>
        <w:tab w:val="left" w:pos="567"/>
      </w:tabs>
      <w:suppressAutoHyphens w:val="0"/>
      <w:jc w:val="both"/>
    </w:pPr>
    <w:rPr>
      <w:rFonts w:ascii="Arial" w:eastAsia="Times New Roman" w:hAnsi="Arial"/>
      <w:b/>
      <w:caps/>
      <w:sz w:val="22"/>
      <w:szCs w:val="20"/>
      <w:lang w:eastAsia="pt-BR"/>
    </w:rPr>
  </w:style>
  <w:style w:type="paragraph" w:customStyle="1" w:styleId="BodyTextIndent21">
    <w:name w:val="Body Text Indent 21"/>
    <w:basedOn w:val="Normal"/>
    <w:uiPriority w:val="99"/>
    <w:rsid w:val="00D366DE"/>
    <w:pPr>
      <w:widowControl/>
      <w:suppressAutoHyphens w:val="0"/>
      <w:ind w:left="709" w:hanging="709"/>
      <w:jc w:val="both"/>
    </w:pPr>
    <w:rPr>
      <w:rFonts w:ascii="Arial" w:eastAsia="Times New Roman" w:hAnsi="Arial"/>
      <w:sz w:val="22"/>
      <w:szCs w:val="20"/>
      <w:lang w:eastAsia="pt-BR"/>
    </w:rPr>
  </w:style>
  <w:style w:type="paragraph" w:customStyle="1" w:styleId="BodyTextIndent31">
    <w:name w:val="Body Text Indent 31"/>
    <w:basedOn w:val="Normal"/>
    <w:uiPriority w:val="99"/>
    <w:rsid w:val="00D366DE"/>
    <w:pPr>
      <w:widowControl/>
      <w:tabs>
        <w:tab w:val="left" w:pos="567"/>
      </w:tabs>
      <w:suppressAutoHyphens w:val="0"/>
      <w:ind w:left="567" w:hanging="567"/>
      <w:jc w:val="both"/>
    </w:pPr>
    <w:rPr>
      <w:rFonts w:ascii="Arial" w:eastAsia="Times New Roman" w:hAnsi="Arial"/>
      <w:sz w:val="22"/>
      <w:szCs w:val="20"/>
      <w:lang w:eastAsia="pt-BR"/>
    </w:rPr>
  </w:style>
  <w:style w:type="character" w:styleId="MquinadeescreverHTML">
    <w:name w:val="HTML Typewriter"/>
    <w:uiPriority w:val="99"/>
    <w:unhideWhenUsed/>
    <w:rsid w:val="00D366DE"/>
    <w:rPr>
      <w:rFonts w:ascii="Courier New" w:eastAsia="Times New Roman" w:hAnsi="Courier New" w:cs="Courier New"/>
      <w:sz w:val="20"/>
      <w:szCs w:val="20"/>
    </w:rPr>
  </w:style>
  <w:style w:type="paragraph" w:styleId="SemEspaamento">
    <w:name w:val="No Spacing"/>
    <w:uiPriority w:val="1"/>
    <w:qFormat/>
    <w:rsid w:val="00D366DE"/>
    <w:rPr>
      <w:rFonts w:ascii="Calibri" w:eastAsia="Calibri" w:hAnsi="Calibri"/>
      <w:sz w:val="22"/>
      <w:szCs w:val="22"/>
      <w:lang w:eastAsia="en-US"/>
    </w:rPr>
  </w:style>
  <w:style w:type="paragraph" w:styleId="Sumrio4">
    <w:name w:val="toc 4"/>
    <w:basedOn w:val="Normal"/>
    <w:next w:val="Normal"/>
    <w:autoRedefine/>
    <w:uiPriority w:val="39"/>
    <w:unhideWhenUsed/>
    <w:rsid w:val="00D366DE"/>
    <w:pPr>
      <w:widowControl/>
      <w:suppressAutoHyphens w:val="0"/>
      <w:spacing w:after="100" w:line="259" w:lineRule="auto"/>
      <w:ind w:left="660"/>
    </w:pPr>
    <w:rPr>
      <w:rFonts w:ascii="Calibri" w:eastAsia="Times New Roman" w:hAnsi="Calibri"/>
      <w:sz w:val="22"/>
      <w:szCs w:val="22"/>
      <w:lang w:eastAsia="pt-BR"/>
    </w:rPr>
  </w:style>
  <w:style w:type="paragraph" w:styleId="Sumrio5">
    <w:name w:val="toc 5"/>
    <w:basedOn w:val="Normal"/>
    <w:next w:val="Normal"/>
    <w:autoRedefine/>
    <w:uiPriority w:val="39"/>
    <w:unhideWhenUsed/>
    <w:rsid w:val="00D366DE"/>
    <w:pPr>
      <w:widowControl/>
      <w:suppressAutoHyphens w:val="0"/>
      <w:spacing w:after="100" w:line="259" w:lineRule="auto"/>
      <w:ind w:left="880"/>
    </w:pPr>
    <w:rPr>
      <w:rFonts w:ascii="Calibri" w:eastAsia="Times New Roman" w:hAnsi="Calibri"/>
      <w:sz w:val="22"/>
      <w:szCs w:val="22"/>
      <w:lang w:eastAsia="pt-BR"/>
    </w:rPr>
  </w:style>
  <w:style w:type="paragraph" w:styleId="Sumrio6">
    <w:name w:val="toc 6"/>
    <w:basedOn w:val="Normal"/>
    <w:next w:val="Normal"/>
    <w:autoRedefine/>
    <w:uiPriority w:val="39"/>
    <w:unhideWhenUsed/>
    <w:rsid w:val="00D366DE"/>
    <w:pPr>
      <w:widowControl/>
      <w:suppressAutoHyphens w:val="0"/>
      <w:spacing w:after="100" w:line="259" w:lineRule="auto"/>
      <w:ind w:left="1100"/>
    </w:pPr>
    <w:rPr>
      <w:rFonts w:ascii="Calibri" w:eastAsia="Times New Roman" w:hAnsi="Calibri"/>
      <w:sz w:val="22"/>
      <w:szCs w:val="22"/>
      <w:lang w:eastAsia="pt-BR"/>
    </w:rPr>
  </w:style>
  <w:style w:type="paragraph" w:styleId="Sumrio7">
    <w:name w:val="toc 7"/>
    <w:basedOn w:val="Normal"/>
    <w:next w:val="Normal"/>
    <w:autoRedefine/>
    <w:uiPriority w:val="39"/>
    <w:unhideWhenUsed/>
    <w:rsid w:val="00D366DE"/>
    <w:pPr>
      <w:widowControl/>
      <w:suppressAutoHyphens w:val="0"/>
      <w:spacing w:after="100" w:line="259" w:lineRule="auto"/>
      <w:ind w:left="1320"/>
    </w:pPr>
    <w:rPr>
      <w:rFonts w:ascii="Calibri" w:eastAsia="Times New Roman" w:hAnsi="Calibri"/>
      <w:sz w:val="22"/>
      <w:szCs w:val="22"/>
      <w:lang w:eastAsia="pt-BR"/>
    </w:rPr>
  </w:style>
  <w:style w:type="paragraph" w:styleId="Sumrio8">
    <w:name w:val="toc 8"/>
    <w:basedOn w:val="Normal"/>
    <w:next w:val="Normal"/>
    <w:autoRedefine/>
    <w:uiPriority w:val="39"/>
    <w:unhideWhenUsed/>
    <w:rsid w:val="00D366DE"/>
    <w:pPr>
      <w:widowControl/>
      <w:suppressAutoHyphens w:val="0"/>
      <w:spacing w:after="100" w:line="259" w:lineRule="auto"/>
      <w:ind w:left="1540"/>
    </w:pPr>
    <w:rPr>
      <w:rFonts w:ascii="Calibri" w:eastAsia="Times New Roman" w:hAnsi="Calibri"/>
      <w:sz w:val="22"/>
      <w:szCs w:val="22"/>
      <w:lang w:eastAsia="pt-BR"/>
    </w:rPr>
  </w:style>
  <w:style w:type="paragraph" w:styleId="Sumrio9">
    <w:name w:val="toc 9"/>
    <w:basedOn w:val="Normal"/>
    <w:next w:val="Normal"/>
    <w:autoRedefine/>
    <w:uiPriority w:val="39"/>
    <w:unhideWhenUsed/>
    <w:rsid w:val="00D366DE"/>
    <w:pPr>
      <w:widowControl/>
      <w:suppressAutoHyphens w:val="0"/>
      <w:spacing w:after="100" w:line="259" w:lineRule="auto"/>
      <w:ind w:left="1760"/>
    </w:pPr>
    <w:rPr>
      <w:rFonts w:ascii="Calibri" w:eastAsia="Times New Roman" w:hAnsi="Calibri"/>
      <w:sz w:val="22"/>
      <w:szCs w:val="22"/>
      <w:lang w:eastAsia="pt-BR"/>
    </w:rPr>
  </w:style>
  <w:style w:type="character" w:customStyle="1" w:styleId="MenoPendente1">
    <w:name w:val="Menção Pendente1"/>
    <w:uiPriority w:val="99"/>
    <w:semiHidden/>
    <w:unhideWhenUsed/>
    <w:rsid w:val="00D366DE"/>
    <w:rPr>
      <w:color w:val="605E5C"/>
      <w:shd w:val="clear" w:color="auto" w:fill="E1DFDD"/>
    </w:rPr>
  </w:style>
  <w:style w:type="paragraph" w:customStyle="1" w:styleId="msonormal0">
    <w:name w:val="msonormal"/>
    <w:basedOn w:val="Normal"/>
    <w:uiPriority w:val="99"/>
    <w:rsid w:val="00D366DE"/>
    <w:pPr>
      <w:widowControl/>
      <w:suppressAutoHyphens w:val="0"/>
      <w:spacing w:before="100" w:beforeAutospacing="1" w:after="100" w:afterAutospacing="1"/>
    </w:pPr>
    <w:rPr>
      <w:rFonts w:eastAsia="Times New Roman"/>
      <w:lang w:eastAsia="pt-BR"/>
    </w:rPr>
  </w:style>
  <w:style w:type="paragraph" w:styleId="Legenda">
    <w:name w:val="caption"/>
    <w:basedOn w:val="Normal"/>
    <w:next w:val="Normal"/>
    <w:uiPriority w:val="35"/>
    <w:semiHidden/>
    <w:unhideWhenUsed/>
    <w:qFormat/>
    <w:rsid w:val="00D366DE"/>
    <w:pPr>
      <w:widowControl/>
      <w:suppressAutoHyphens w:val="0"/>
      <w:jc w:val="both"/>
    </w:pPr>
    <w:rPr>
      <w:rFonts w:ascii="Arial" w:eastAsia="Times New Roman" w:hAnsi="Arial"/>
      <w:i/>
      <w:sz w:val="22"/>
      <w:szCs w:val="20"/>
      <w:lang w:eastAsia="pt-BR"/>
    </w:rPr>
  </w:style>
  <w:style w:type="paragraph" w:styleId="ndicedeilustraes">
    <w:name w:val="table of figures"/>
    <w:basedOn w:val="Normal"/>
    <w:next w:val="Normal"/>
    <w:uiPriority w:val="99"/>
    <w:semiHidden/>
    <w:unhideWhenUsed/>
    <w:rsid w:val="00D366DE"/>
    <w:pPr>
      <w:widowControl/>
      <w:suppressAutoHyphens w:val="0"/>
    </w:pPr>
    <w:rPr>
      <w:rFonts w:ascii="Arial" w:eastAsia="Times New Roman" w:hAnsi="Arial"/>
      <w:i/>
      <w:sz w:val="22"/>
      <w:szCs w:val="20"/>
      <w:lang w:eastAsia="pt-BR"/>
    </w:rPr>
  </w:style>
  <w:style w:type="paragraph" w:styleId="MapadoDocumento">
    <w:name w:val="Document Map"/>
    <w:basedOn w:val="Normal"/>
    <w:link w:val="MapadoDocumentoChar"/>
    <w:uiPriority w:val="99"/>
    <w:semiHidden/>
    <w:unhideWhenUsed/>
    <w:rsid w:val="00D366DE"/>
    <w:pPr>
      <w:widowControl/>
      <w:shd w:val="clear" w:color="auto" w:fill="000080"/>
      <w:suppressAutoHyphens w:val="0"/>
    </w:pPr>
    <w:rPr>
      <w:rFonts w:ascii="Tahoma" w:eastAsia="Times New Roman" w:hAnsi="Tahoma" w:cs="Tahoma"/>
      <w:i/>
      <w:sz w:val="22"/>
      <w:szCs w:val="20"/>
      <w:lang w:eastAsia="pt-BR"/>
    </w:rPr>
  </w:style>
  <w:style w:type="character" w:customStyle="1" w:styleId="MapadoDocumentoChar">
    <w:name w:val="Mapa do Documento Char"/>
    <w:link w:val="MapadoDocumento"/>
    <w:uiPriority w:val="99"/>
    <w:semiHidden/>
    <w:rsid w:val="00D366DE"/>
    <w:rPr>
      <w:rFonts w:ascii="Tahoma" w:hAnsi="Tahoma" w:cs="Tahoma"/>
      <w:i/>
      <w:sz w:val="22"/>
      <w:shd w:val="clear" w:color="auto" w:fill="000080"/>
    </w:rPr>
  </w:style>
  <w:style w:type="character" w:customStyle="1" w:styleId="TtulodoCadernoChar">
    <w:name w:val="Título do Caderno Char"/>
    <w:link w:val="TtulodoCaderno"/>
    <w:locked/>
    <w:rsid w:val="00D366DE"/>
    <w:rPr>
      <w:rFonts w:ascii="Arial" w:eastAsia="Calibri" w:hAnsi="Arial" w:cs="Arial"/>
      <w:bCs/>
      <w:smallCaps/>
      <w:sz w:val="48"/>
      <w:szCs w:val="22"/>
      <w:lang w:eastAsia="en-US"/>
    </w:rPr>
  </w:style>
  <w:style w:type="paragraph" w:customStyle="1" w:styleId="TtulodoCaderno">
    <w:name w:val="Título do Caderno"/>
    <w:basedOn w:val="Normal"/>
    <w:link w:val="TtulodoCadernoChar"/>
    <w:qFormat/>
    <w:rsid w:val="00D366DE"/>
    <w:pPr>
      <w:widowControl/>
      <w:suppressAutoHyphens w:val="0"/>
      <w:spacing w:after="120"/>
      <w:jc w:val="center"/>
    </w:pPr>
    <w:rPr>
      <w:rFonts w:ascii="Arial" w:eastAsia="Calibri" w:hAnsi="Arial" w:cs="Arial"/>
      <w:bCs/>
      <w:smallCaps/>
      <w:sz w:val="48"/>
      <w:szCs w:val="22"/>
      <w:lang w:eastAsia="en-US"/>
    </w:rPr>
  </w:style>
  <w:style w:type="character" w:customStyle="1" w:styleId="Estilo1Char">
    <w:name w:val="Estilo1 Char"/>
    <w:link w:val="Estilo1"/>
    <w:locked/>
    <w:rsid w:val="00D366DE"/>
    <w:rPr>
      <w:rFonts w:ascii="Arial" w:hAnsi="Arial"/>
      <w:sz w:val="24"/>
      <w:lang w:eastAsia="en-US"/>
    </w:rPr>
  </w:style>
  <w:style w:type="paragraph" w:customStyle="1" w:styleId="Estilo10">
    <w:name w:val="Estilo 1"/>
    <w:basedOn w:val="Normal"/>
    <w:uiPriority w:val="99"/>
    <w:rsid w:val="00D366DE"/>
    <w:pPr>
      <w:widowControl/>
      <w:suppressAutoHyphens w:val="0"/>
    </w:pPr>
    <w:rPr>
      <w:rFonts w:ascii="Arial" w:eastAsia="Times New Roman" w:hAnsi="Arial"/>
      <w:b/>
      <w:lang w:eastAsia="pt-BR"/>
    </w:rPr>
  </w:style>
  <w:style w:type="paragraph" w:customStyle="1" w:styleId="xl64">
    <w:name w:val="xl64"/>
    <w:basedOn w:val="Normal"/>
    <w:uiPriority w:val="99"/>
    <w:rsid w:val="00D366DE"/>
    <w:pPr>
      <w:widowControl/>
      <w:pBdr>
        <w:left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65">
    <w:name w:val="xl65"/>
    <w:basedOn w:val="Normal"/>
    <w:uiPriority w:val="99"/>
    <w:rsid w:val="00D366DE"/>
    <w:pPr>
      <w:widowControl/>
      <w:pBdr>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66">
    <w:name w:val="xl66"/>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67">
    <w:name w:val="xl67"/>
    <w:basedOn w:val="Normal"/>
    <w:uiPriority w:val="99"/>
    <w:rsid w:val="00D366DE"/>
    <w:pPr>
      <w:widowControl/>
      <w:pBdr>
        <w:top w:val="single" w:sz="4" w:space="0" w:color="auto"/>
        <w:left w:val="single" w:sz="4" w:space="0" w:color="auto"/>
        <w:bottom w:val="single" w:sz="4" w:space="0" w:color="auto"/>
        <w:right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68">
    <w:name w:val="xl68"/>
    <w:basedOn w:val="Normal"/>
    <w:uiPriority w:val="99"/>
    <w:rsid w:val="00D366DE"/>
    <w:pPr>
      <w:widowControl/>
      <w:pBdr>
        <w:top w:val="single" w:sz="4" w:space="0" w:color="auto"/>
        <w:left w:val="single" w:sz="4" w:space="0" w:color="auto"/>
        <w:bottom w:val="single" w:sz="4" w:space="0" w:color="auto"/>
        <w:right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69">
    <w:name w:val="xl69"/>
    <w:basedOn w:val="Normal"/>
    <w:uiPriority w:val="99"/>
    <w:rsid w:val="00D366DE"/>
    <w:pPr>
      <w:widowControl/>
      <w:pBdr>
        <w:left w:val="single" w:sz="4" w:space="0" w:color="auto"/>
        <w:right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70">
    <w:name w:val="xl70"/>
    <w:basedOn w:val="Normal"/>
    <w:uiPriority w:val="99"/>
    <w:rsid w:val="00D366DE"/>
    <w:pPr>
      <w:widowControl/>
      <w:pBdr>
        <w:top w:val="single" w:sz="4" w:space="0" w:color="auto"/>
        <w:left w:val="single" w:sz="4" w:space="0" w:color="auto"/>
        <w:bottom w:val="single" w:sz="4" w:space="0" w:color="auto"/>
      </w:pBdr>
      <w:shd w:val="clear" w:color="auto" w:fill="10253F"/>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1">
    <w:name w:val="xl71"/>
    <w:basedOn w:val="Normal"/>
    <w:uiPriority w:val="99"/>
    <w:rsid w:val="00D366DE"/>
    <w:pPr>
      <w:widowControl/>
      <w:pBdr>
        <w:top w:val="single" w:sz="4" w:space="0" w:color="auto"/>
        <w:bottom w:val="single" w:sz="4" w:space="0" w:color="auto"/>
      </w:pBdr>
      <w:shd w:val="clear" w:color="auto" w:fill="10253F"/>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2">
    <w:name w:val="xl72"/>
    <w:basedOn w:val="Normal"/>
    <w:uiPriority w:val="99"/>
    <w:rsid w:val="00D366DE"/>
    <w:pPr>
      <w:widowControl/>
      <w:pBdr>
        <w:top w:val="single" w:sz="4" w:space="0" w:color="auto"/>
        <w:bottom w:val="single" w:sz="4" w:space="0" w:color="auto"/>
        <w:right w:val="single" w:sz="4" w:space="0" w:color="auto"/>
      </w:pBdr>
      <w:shd w:val="clear" w:color="auto" w:fill="10253F"/>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3">
    <w:name w:val="xl73"/>
    <w:basedOn w:val="Normal"/>
    <w:uiPriority w:val="99"/>
    <w:rsid w:val="00D366DE"/>
    <w:pPr>
      <w:widowControl/>
      <w:pBdr>
        <w:top w:val="single" w:sz="4" w:space="0" w:color="auto"/>
        <w:left w:val="single" w:sz="4" w:space="0" w:color="auto"/>
        <w:bottom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4">
    <w:name w:val="xl74"/>
    <w:basedOn w:val="Normal"/>
    <w:uiPriority w:val="99"/>
    <w:rsid w:val="00D366DE"/>
    <w:pPr>
      <w:widowControl/>
      <w:pBdr>
        <w:top w:val="single" w:sz="4" w:space="0" w:color="auto"/>
        <w:bottom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5">
    <w:name w:val="xl75"/>
    <w:basedOn w:val="Normal"/>
    <w:uiPriority w:val="99"/>
    <w:rsid w:val="00D366DE"/>
    <w:pPr>
      <w:widowControl/>
      <w:pBdr>
        <w:top w:val="single" w:sz="4" w:space="0" w:color="auto"/>
        <w:bottom w:val="single" w:sz="4" w:space="0" w:color="auto"/>
        <w:right w:val="single" w:sz="4" w:space="0" w:color="auto"/>
      </w:pBdr>
      <w:shd w:val="clear" w:color="auto" w:fill="A6A6A6"/>
      <w:suppressAutoHyphens w:val="0"/>
      <w:spacing w:before="100" w:beforeAutospacing="1" w:after="100" w:afterAutospacing="1"/>
      <w:jc w:val="center"/>
    </w:pPr>
    <w:rPr>
      <w:rFonts w:ascii="Arial" w:eastAsia="Times New Roman" w:hAnsi="Arial" w:cs="Arial"/>
      <w:b/>
      <w:bCs/>
      <w:color w:val="FFFFFF"/>
      <w:sz w:val="18"/>
      <w:szCs w:val="18"/>
      <w:lang w:eastAsia="pt-BR"/>
    </w:rPr>
  </w:style>
  <w:style w:type="paragraph" w:customStyle="1" w:styleId="xl76">
    <w:name w:val="xl76"/>
    <w:basedOn w:val="Normal"/>
    <w:uiPriority w:val="99"/>
    <w:rsid w:val="00D366DE"/>
    <w:pPr>
      <w:widowControl/>
      <w:pBdr>
        <w:top w:val="single" w:sz="4" w:space="0" w:color="auto"/>
        <w:left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77">
    <w:name w:val="xl77"/>
    <w:basedOn w:val="Normal"/>
    <w:uiPriority w:val="99"/>
    <w:rsid w:val="00D366DE"/>
    <w:pPr>
      <w:widowControl/>
      <w:pBdr>
        <w:left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78">
    <w:name w:val="xl78"/>
    <w:basedOn w:val="Normal"/>
    <w:uiPriority w:val="99"/>
    <w:rsid w:val="00D366DE"/>
    <w:pPr>
      <w:widowControl/>
      <w:pBdr>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79">
    <w:name w:val="xl79"/>
    <w:basedOn w:val="Normal"/>
    <w:uiPriority w:val="99"/>
    <w:rsid w:val="00D366D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0">
    <w:name w:val="xl80"/>
    <w:basedOn w:val="Normal"/>
    <w:uiPriority w:val="99"/>
    <w:rsid w:val="00D366DE"/>
    <w:pPr>
      <w:widowControl/>
      <w:pBdr>
        <w:top w:val="single" w:sz="4" w:space="0" w:color="auto"/>
        <w:left w:val="single" w:sz="4" w:space="0" w:color="auto"/>
        <w:bottom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81">
    <w:name w:val="xl81"/>
    <w:basedOn w:val="Normal"/>
    <w:uiPriority w:val="99"/>
    <w:rsid w:val="00D366DE"/>
    <w:pPr>
      <w:widowControl/>
      <w:pBdr>
        <w:top w:val="single" w:sz="4" w:space="0" w:color="auto"/>
        <w:left w:val="single" w:sz="4" w:space="0" w:color="auto"/>
        <w:bottom w:val="single" w:sz="4" w:space="0" w:color="auto"/>
      </w:pBdr>
      <w:suppressAutoHyphens w:val="0"/>
      <w:spacing w:before="100" w:beforeAutospacing="1" w:after="100" w:afterAutospacing="1"/>
    </w:pPr>
    <w:rPr>
      <w:rFonts w:ascii="Arial" w:eastAsia="Times New Roman" w:hAnsi="Arial" w:cs="Arial"/>
      <w:sz w:val="18"/>
      <w:szCs w:val="18"/>
      <w:lang w:eastAsia="pt-BR"/>
    </w:rPr>
  </w:style>
  <w:style w:type="paragraph" w:customStyle="1" w:styleId="xl82">
    <w:name w:val="xl82"/>
    <w:basedOn w:val="Normal"/>
    <w:uiPriority w:val="99"/>
    <w:rsid w:val="00D366DE"/>
    <w:pPr>
      <w:widowControl/>
      <w:pBdr>
        <w:top w:val="single" w:sz="4" w:space="0" w:color="auto"/>
        <w:lef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3">
    <w:name w:val="xl83"/>
    <w:basedOn w:val="Normal"/>
    <w:uiPriority w:val="99"/>
    <w:rsid w:val="00D366DE"/>
    <w:pPr>
      <w:widowControl/>
      <w:pBdr>
        <w:left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4">
    <w:name w:val="xl84"/>
    <w:basedOn w:val="Normal"/>
    <w:uiPriority w:val="99"/>
    <w:rsid w:val="00D366DE"/>
    <w:pPr>
      <w:widowControl/>
      <w:pBdr>
        <w:left w:val="single" w:sz="4" w:space="0" w:color="auto"/>
        <w:bottom w:val="single" w:sz="4" w:space="0" w:color="auto"/>
      </w:pBdr>
      <w:suppressAutoHyphens w:val="0"/>
      <w:spacing w:before="100" w:beforeAutospacing="1" w:after="100" w:afterAutospacing="1"/>
      <w:jc w:val="center"/>
    </w:pPr>
    <w:rPr>
      <w:rFonts w:ascii="Arial" w:eastAsia="Times New Roman" w:hAnsi="Arial" w:cs="Arial"/>
      <w:sz w:val="18"/>
      <w:szCs w:val="18"/>
      <w:lang w:eastAsia="pt-BR"/>
    </w:rPr>
  </w:style>
  <w:style w:type="paragraph" w:customStyle="1" w:styleId="xl85">
    <w:name w:val="xl85"/>
    <w:basedOn w:val="Normal"/>
    <w:uiPriority w:val="99"/>
    <w:rsid w:val="00D366DE"/>
    <w:pPr>
      <w:widowControl/>
      <w:suppressAutoHyphens w:val="0"/>
      <w:spacing w:before="100" w:beforeAutospacing="1" w:after="100" w:afterAutospacing="1"/>
    </w:pPr>
    <w:rPr>
      <w:rFonts w:eastAsia="Times New Roman"/>
      <w:lang w:eastAsia="pt-BR"/>
    </w:rPr>
  </w:style>
  <w:style w:type="character" w:customStyle="1" w:styleId="texto2">
    <w:name w:val="texto2"/>
    <w:rsid w:val="00D366DE"/>
  </w:style>
  <w:style w:type="character" w:customStyle="1" w:styleId="texto11">
    <w:name w:val="texto11"/>
    <w:rsid w:val="00D366DE"/>
    <w:rPr>
      <w:rFonts w:ascii="Arial" w:hAnsi="Arial" w:cs="Arial" w:hint="default"/>
      <w:strike w:val="0"/>
      <w:dstrike w:val="0"/>
      <w:spacing w:val="280"/>
      <w:sz w:val="22"/>
      <w:szCs w:val="22"/>
      <w:u w:val="none"/>
      <w:effect w:val="none"/>
    </w:rPr>
  </w:style>
  <w:style w:type="character" w:customStyle="1" w:styleId="MapadoDocumentoChar1">
    <w:name w:val="Mapa do Documento Char1"/>
    <w:uiPriority w:val="99"/>
    <w:semiHidden/>
    <w:rsid w:val="00D366DE"/>
    <w:rPr>
      <w:rFonts w:ascii="Segoe UI" w:hAnsi="Segoe UI" w:cs="Segoe UI" w:hint="default"/>
      <w:sz w:val="16"/>
      <w:szCs w:val="16"/>
    </w:rPr>
  </w:style>
  <w:style w:type="character" w:customStyle="1" w:styleId="TextodenotadefimChar1">
    <w:name w:val="Texto de nota de fim Char1"/>
    <w:uiPriority w:val="99"/>
    <w:semiHidden/>
    <w:rsid w:val="00D366DE"/>
  </w:style>
  <w:style w:type="paragraph" w:customStyle="1" w:styleId="Textosimples">
    <w:name w:val="Texto simples"/>
    <w:basedOn w:val="Normal"/>
    <w:rsid w:val="003656A2"/>
    <w:pPr>
      <w:widowControl/>
    </w:pPr>
    <w:rPr>
      <w:rFonts w:ascii="Courier New" w:eastAsia="Times New Roman" w:hAnsi="Courier New"/>
      <w:sz w:val="20"/>
      <w:szCs w:val="20"/>
      <w:lang w:eastAsia="pt-BR"/>
    </w:rPr>
  </w:style>
  <w:style w:type="paragraph" w:customStyle="1" w:styleId="western">
    <w:name w:val="western"/>
    <w:basedOn w:val="Normal"/>
    <w:rsid w:val="00E52FD9"/>
    <w:pPr>
      <w:widowControl/>
      <w:suppressAutoHyphens w:val="0"/>
      <w:spacing w:before="100"/>
      <w:jc w:val="both"/>
    </w:pPr>
    <w:rPr>
      <w:rFonts w:ascii="Arial" w:eastAsia="Times New Roman" w:hAnsi="Arial" w:cs="Arial"/>
    </w:rPr>
  </w:style>
  <w:style w:type="paragraph" w:customStyle="1" w:styleId="gmail-msolistparagraph">
    <w:name w:val="gmail-msolistparagraph"/>
    <w:basedOn w:val="Normal"/>
    <w:rsid w:val="002E3515"/>
    <w:pPr>
      <w:widowControl/>
      <w:suppressAutoHyphens w:val="0"/>
      <w:spacing w:before="100" w:beforeAutospacing="1" w:after="100" w:afterAutospacing="1"/>
    </w:pPr>
    <w:rPr>
      <w:rFonts w:eastAsia="Times New Roman"/>
      <w:lang w:eastAsia="pt-BR"/>
    </w:rPr>
  </w:style>
  <w:style w:type="paragraph" w:customStyle="1" w:styleId="Recuodecorpodetexto32">
    <w:name w:val="Recuo de corpo de texto 32"/>
    <w:basedOn w:val="Normal"/>
    <w:rsid w:val="003E2019"/>
    <w:pPr>
      <w:widowControl/>
      <w:tabs>
        <w:tab w:val="left" w:pos="567"/>
      </w:tabs>
      <w:suppressAutoHyphens w:val="0"/>
      <w:ind w:left="567" w:hanging="567"/>
      <w:jc w:val="both"/>
    </w:pPr>
    <w:rPr>
      <w:rFonts w:ascii="Arial" w:eastAsia="Times New Roman" w:hAnsi="Arial" w:cs="Arial"/>
    </w:rPr>
  </w:style>
  <w:style w:type="paragraph" w:customStyle="1" w:styleId="Nivel01">
    <w:name w:val="Nivel 01"/>
    <w:basedOn w:val="Ttulo1"/>
    <w:next w:val="Normal"/>
    <w:link w:val="Nivel01Char"/>
    <w:autoRedefine/>
    <w:qFormat/>
    <w:rsid w:val="0095200F"/>
    <w:pPr>
      <w:keepLines/>
      <w:widowControl/>
      <w:numPr>
        <w:numId w:val="0"/>
      </w:numPr>
      <w:tabs>
        <w:tab w:val="left" w:pos="567"/>
      </w:tabs>
      <w:suppressAutoHyphens w:val="0"/>
      <w:spacing w:beforeLines="120" w:before="288" w:afterLines="120" w:after="288" w:line="312" w:lineRule="auto"/>
      <w:jc w:val="both"/>
    </w:pPr>
    <w:rPr>
      <w:rFonts w:ascii="Arial" w:eastAsia="MS Gothic" w:hAnsi="Arial" w:cs="Arial"/>
      <w:sz w:val="22"/>
      <w:szCs w:val="22"/>
      <w:lang w:eastAsia="pt-BR"/>
    </w:rPr>
  </w:style>
  <w:style w:type="paragraph" w:customStyle="1" w:styleId="Nivel2">
    <w:name w:val="Nivel 2"/>
    <w:basedOn w:val="Normal"/>
    <w:link w:val="Nivel2Char"/>
    <w:qFormat/>
    <w:rsid w:val="0095200F"/>
    <w:pPr>
      <w:widowControl/>
      <w:numPr>
        <w:ilvl w:val="1"/>
        <w:numId w:val="6"/>
      </w:numPr>
      <w:suppressAutoHyphens w:val="0"/>
      <w:spacing w:before="120" w:after="120" w:line="276" w:lineRule="auto"/>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95200F"/>
    <w:pPr>
      <w:widowControl/>
      <w:numPr>
        <w:ilvl w:val="2"/>
        <w:numId w:val="6"/>
      </w:numPr>
      <w:suppressAutoHyphens w:val="0"/>
      <w:spacing w:before="120" w:after="120" w:line="276" w:lineRule="auto"/>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95200F"/>
    <w:pPr>
      <w:numPr>
        <w:ilvl w:val="3"/>
      </w:numPr>
      <w:tabs>
        <w:tab w:val="num" w:pos="360"/>
      </w:tabs>
    </w:pPr>
    <w:rPr>
      <w:color w:val="auto"/>
    </w:rPr>
  </w:style>
  <w:style w:type="paragraph" w:customStyle="1" w:styleId="Nivel5">
    <w:name w:val="Nivel 5"/>
    <w:basedOn w:val="Nivel4"/>
    <w:qFormat/>
    <w:rsid w:val="0095200F"/>
    <w:pPr>
      <w:numPr>
        <w:ilvl w:val="4"/>
      </w:numPr>
      <w:tabs>
        <w:tab w:val="num" w:pos="0"/>
        <w:tab w:val="num" w:pos="360"/>
        <w:tab w:val="num" w:pos="3600"/>
      </w:tabs>
      <w:ind w:left="851" w:firstLine="0"/>
    </w:pPr>
  </w:style>
  <w:style w:type="character" w:customStyle="1" w:styleId="Nivel2Char">
    <w:name w:val="Nivel 2 Char"/>
    <w:link w:val="Nivel2"/>
    <w:locked/>
    <w:rsid w:val="0095200F"/>
    <w:rPr>
      <w:rFonts w:ascii="Arial" w:eastAsia="MS Mincho" w:hAnsi="Arial" w:cs="Arial"/>
      <w:color w:val="000000"/>
      <w:lang w:eastAsia="pt-BR"/>
    </w:rPr>
  </w:style>
  <w:style w:type="character" w:customStyle="1" w:styleId="Nivel3Char">
    <w:name w:val="Nivel 3 Char"/>
    <w:link w:val="Nivel3"/>
    <w:rsid w:val="0095200F"/>
    <w:rPr>
      <w:rFonts w:ascii="Arial" w:eastAsia="MS Mincho" w:hAnsi="Arial" w:cs="Arial"/>
      <w:color w:val="000000"/>
      <w:lang w:eastAsia="pt-BR"/>
    </w:rPr>
  </w:style>
  <w:style w:type="character" w:customStyle="1" w:styleId="Nivel01Char">
    <w:name w:val="Nivel 01 Char"/>
    <w:link w:val="Nivel01"/>
    <w:rsid w:val="0095200F"/>
    <w:rPr>
      <w:rFonts w:ascii="Arial" w:eastAsia="MS Gothic" w:hAnsi="Arial" w:cs="Arial"/>
      <w:b/>
      <w:bCs/>
      <w:sz w:val="22"/>
      <w:szCs w:val="22"/>
      <w:lang w:eastAsia="pt-BR"/>
    </w:rPr>
  </w:style>
  <w:style w:type="paragraph" w:customStyle="1" w:styleId="Nvel3-R">
    <w:name w:val="Nível 3-R"/>
    <w:basedOn w:val="Nivel3"/>
    <w:link w:val="Nvel3-RChar"/>
    <w:qFormat/>
    <w:rsid w:val="0095200F"/>
    <w:pPr>
      <w:numPr>
        <w:ilvl w:val="0"/>
        <w:numId w:val="0"/>
      </w:numPr>
      <w:tabs>
        <w:tab w:val="num" w:pos="0"/>
      </w:tabs>
      <w:ind w:left="284"/>
    </w:pPr>
    <w:rPr>
      <w:i/>
      <w:iCs/>
      <w:color w:val="FF0000"/>
    </w:rPr>
  </w:style>
  <w:style w:type="character" w:customStyle="1" w:styleId="Nvel3-RChar">
    <w:name w:val="Nível 3-R Char"/>
    <w:link w:val="Nvel3-R"/>
    <w:rsid w:val="0095200F"/>
    <w:rPr>
      <w:rFonts w:ascii="Arial" w:eastAsia="MS Mincho" w:hAnsi="Arial" w:cs="Arial"/>
      <w:i/>
      <w:iCs/>
      <w:color w:val="FF0000"/>
      <w:lang w:eastAsia="pt-BR"/>
    </w:rPr>
  </w:style>
  <w:style w:type="paragraph" w:customStyle="1" w:styleId="PARAGRAFO11">
    <w:name w:val="PARAGRAFO 1.1"/>
    <w:rsid w:val="0095200F"/>
    <w:pPr>
      <w:suppressAutoHyphens/>
      <w:spacing w:line="240" w:lineRule="exact"/>
      <w:ind w:left="1440" w:hanging="720"/>
      <w:jc w:val="both"/>
    </w:pPr>
    <w:rPr>
      <w:rFonts w:ascii="Courier" w:hAnsi="Courier"/>
      <w:sz w:val="24"/>
      <w:lang w:eastAsia="pt-BR"/>
    </w:rPr>
  </w:style>
  <w:style w:type="character" w:customStyle="1" w:styleId="Nivel4Char">
    <w:name w:val="Nivel 4 Char"/>
    <w:link w:val="Nivel4"/>
    <w:rsid w:val="0095200F"/>
    <w:rPr>
      <w:rFonts w:ascii="Arial" w:eastAsia="MS Mincho" w:hAnsi="Arial" w:cs="Arial"/>
      <w:lang w:eastAsia="pt-BR"/>
    </w:rPr>
  </w:style>
  <w:style w:type="table" w:customStyle="1" w:styleId="TableNormal">
    <w:name w:val="Table Normal"/>
    <w:uiPriority w:val="2"/>
    <w:semiHidden/>
    <w:qFormat/>
    <w:rsid w:val="0095200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highlight">
    <w:name w:val="highlight"/>
    <w:rsid w:val="0095200F"/>
  </w:style>
  <w:style w:type="paragraph" w:customStyle="1" w:styleId="Nvel2-Red">
    <w:name w:val="Nível 2 -Red"/>
    <w:basedOn w:val="Nivel2"/>
    <w:link w:val="Nvel2-RedChar"/>
    <w:qFormat/>
    <w:rsid w:val="00D67F80"/>
    <w:pPr>
      <w:numPr>
        <w:ilvl w:val="0"/>
        <w:numId w:val="0"/>
      </w:numPr>
      <w:tabs>
        <w:tab w:val="num" w:pos="0"/>
      </w:tabs>
    </w:pPr>
    <w:rPr>
      <w:i/>
      <w:iCs/>
      <w:color w:val="FF0000"/>
    </w:rPr>
  </w:style>
  <w:style w:type="character" w:customStyle="1" w:styleId="Nvel2-RedChar">
    <w:name w:val="Nível 2 -Red Char"/>
    <w:link w:val="Nvel2-Red"/>
    <w:rsid w:val="00D67F80"/>
    <w:rPr>
      <w:rFonts w:ascii="Arial" w:eastAsia="MS Mincho" w:hAnsi="Arial" w:cs="Arial"/>
      <w:i/>
      <w:iCs/>
      <w:color w:val="FF0000"/>
      <w:lang w:eastAsia="pt-BR"/>
    </w:rPr>
  </w:style>
  <w:style w:type="table" w:customStyle="1" w:styleId="TableGrid">
    <w:name w:val="TableGrid"/>
    <w:rsid w:val="00C158C7"/>
    <w:rPr>
      <w:rFonts w:asciiTheme="minorHAnsi" w:eastAsiaTheme="minorEastAsia" w:hAnsiTheme="minorHAnsi" w:cstheme="minorBidi"/>
      <w:kern w:val="2"/>
      <w:sz w:val="24"/>
      <w:szCs w:val="24"/>
      <w:lang w:eastAsia="en-US"/>
      <w14:ligatures w14:val="standardContextual"/>
    </w:rPr>
    <w:tblPr>
      <w:tblCellMar>
        <w:top w:w="0" w:type="dxa"/>
        <w:left w:w="0" w:type="dxa"/>
        <w:bottom w:w="0" w:type="dxa"/>
        <w:right w:w="0" w:type="dxa"/>
      </w:tblCellMar>
    </w:tblPr>
  </w:style>
  <w:style w:type="character" w:customStyle="1" w:styleId="UnresolvedMention">
    <w:name w:val="Unresolved Mention"/>
    <w:basedOn w:val="Fontepargpadro"/>
    <w:uiPriority w:val="99"/>
    <w:semiHidden/>
    <w:unhideWhenUsed/>
    <w:rsid w:val="00027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790848">
      <w:bodyDiv w:val="1"/>
      <w:marLeft w:val="0"/>
      <w:marRight w:val="0"/>
      <w:marTop w:val="0"/>
      <w:marBottom w:val="0"/>
      <w:divBdr>
        <w:top w:val="none" w:sz="0" w:space="0" w:color="auto"/>
        <w:left w:val="none" w:sz="0" w:space="0" w:color="auto"/>
        <w:bottom w:val="none" w:sz="0" w:space="0" w:color="auto"/>
        <w:right w:val="none" w:sz="0" w:space="0" w:color="auto"/>
      </w:divBdr>
    </w:div>
    <w:div w:id="283729784">
      <w:bodyDiv w:val="1"/>
      <w:marLeft w:val="0"/>
      <w:marRight w:val="0"/>
      <w:marTop w:val="0"/>
      <w:marBottom w:val="0"/>
      <w:divBdr>
        <w:top w:val="none" w:sz="0" w:space="0" w:color="auto"/>
        <w:left w:val="none" w:sz="0" w:space="0" w:color="auto"/>
        <w:bottom w:val="none" w:sz="0" w:space="0" w:color="auto"/>
        <w:right w:val="none" w:sz="0" w:space="0" w:color="auto"/>
      </w:divBdr>
    </w:div>
    <w:div w:id="396243574">
      <w:bodyDiv w:val="1"/>
      <w:marLeft w:val="0"/>
      <w:marRight w:val="0"/>
      <w:marTop w:val="0"/>
      <w:marBottom w:val="0"/>
      <w:divBdr>
        <w:top w:val="none" w:sz="0" w:space="0" w:color="auto"/>
        <w:left w:val="none" w:sz="0" w:space="0" w:color="auto"/>
        <w:bottom w:val="none" w:sz="0" w:space="0" w:color="auto"/>
        <w:right w:val="none" w:sz="0" w:space="0" w:color="auto"/>
      </w:divBdr>
    </w:div>
    <w:div w:id="570044450">
      <w:bodyDiv w:val="1"/>
      <w:marLeft w:val="0"/>
      <w:marRight w:val="0"/>
      <w:marTop w:val="0"/>
      <w:marBottom w:val="0"/>
      <w:divBdr>
        <w:top w:val="none" w:sz="0" w:space="0" w:color="auto"/>
        <w:left w:val="none" w:sz="0" w:space="0" w:color="auto"/>
        <w:bottom w:val="none" w:sz="0" w:space="0" w:color="auto"/>
        <w:right w:val="none" w:sz="0" w:space="0" w:color="auto"/>
      </w:divBdr>
    </w:div>
    <w:div w:id="622615065">
      <w:bodyDiv w:val="1"/>
      <w:marLeft w:val="0"/>
      <w:marRight w:val="0"/>
      <w:marTop w:val="0"/>
      <w:marBottom w:val="0"/>
      <w:divBdr>
        <w:top w:val="none" w:sz="0" w:space="0" w:color="auto"/>
        <w:left w:val="none" w:sz="0" w:space="0" w:color="auto"/>
        <w:bottom w:val="none" w:sz="0" w:space="0" w:color="auto"/>
        <w:right w:val="none" w:sz="0" w:space="0" w:color="auto"/>
      </w:divBdr>
    </w:div>
    <w:div w:id="669530816">
      <w:bodyDiv w:val="1"/>
      <w:marLeft w:val="0"/>
      <w:marRight w:val="0"/>
      <w:marTop w:val="0"/>
      <w:marBottom w:val="0"/>
      <w:divBdr>
        <w:top w:val="none" w:sz="0" w:space="0" w:color="auto"/>
        <w:left w:val="none" w:sz="0" w:space="0" w:color="auto"/>
        <w:bottom w:val="none" w:sz="0" w:space="0" w:color="auto"/>
        <w:right w:val="none" w:sz="0" w:space="0" w:color="auto"/>
      </w:divBdr>
    </w:div>
    <w:div w:id="907032845">
      <w:bodyDiv w:val="1"/>
      <w:marLeft w:val="0"/>
      <w:marRight w:val="0"/>
      <w:marTop w:val="0"/>
      <w:marBottom w:val="0"/>
      <w:divBdr>
        <w:top w:val="none" w:sz="0" w:space="0" w:color="auto"/>
        <w:left w:val="none" w:sz="0" w:space="0" w:color="auto"/>
        <w:bottom w:val="none" w:sz="0" w:space="0" w:color="auto"/>
        <w:right w:val="none" w:sz="0" w:space="0" w:color="auto"/>
      </w:divBdr>
    </w:div>
    <w:div w:id="943224408">
      <w:bodyDiv w:val="1"/>
      <w:marLeft w:val="0"/>
      <w:marRight w:val="0"/>
      <w:marTop w:val="0"/>
      <w:marBottom w:val="0"/>
      <w:divBdr>
        <w:top w:val="none" w:sz="0" w:space="0" w:color="auto"/>
        <w:left w:val="none" w:sz="0" w:space="0" w:color="auto"/>
        <w:bottom w:val="none" w:sz="0" w:space="0" w:color="auto"/>
        <w:right w:val="none" w:sz="0" w:space="0" w:color="auto"/>
      </w:divBdr>
    </w:div>
    <w:div w:id="984897379">
      <w:bodyDiv w:val="1"/>
      <w:marLeft w:val="0"/>
      <w:marRight w:val="0"/>
      <w:marTop w:val="0"/>
      <w:marBottom w:val="0"/>
      <w:divBdr>
        <w:top w:val="none" w:sz="0" w:space="0" w:color="auto"/>
        <w:left w:val="none" w:sz="0" w:space="0" w:color="auto"/>
        <w:bottom w:val="none" w:sz="0" w:space="0" w:color="auto"/>
        <w:right w:val="none" w:sz="0" w:space="0" w:color="auto"/>
      </w:divBdr>
    </w:div>
    <w:div w:id="1057555759">
      <w:bodyDiv w:val="1"/>
      <w:marLeft w:val="0"/>
      <w:marRight w:val="0"/>
      <w:marTop w:val="0"/>
      <w:marBottom w:val="0"/>
      <w:divBdr>
        <w:top w:val="none" w:sz="0" w:space="0" w:color="auto"/>
        <w:left w:val="none" w:sz="0" w:space="0" w:color="auto"/>
        <w:bottom w:val="none" w:sz="0" w:space="0" w:color="auto"/>
        <w:right w:val="none" w:sz="0" w:space="0" w:color="auto"/>
      </w:divBdr>
    </w:div>
    <w:div w:id="2003771550">
      <w:bodyDiv w:val="1"/>
      <w:marLeft w:val="0"/>
      <w:marRight w:val="0"/>
      <w:marTop w:val="0"/>
      <w:marBottom w:val="0"/>
      <w:divBdr>
        <w:top w:val="none" w:sz="0" w:space="0" w:color="auto"/>
        <w:left w:val="none" w:sz="0" w:space="0" w:color="auto"/>
        <w:bottom w:val="none" w:sz="0" w:space="0" w:color="auto"/>
        <w:right w:val="none" w:sz="0" w:space="0" w:color="auto"/>
      </w:divBdr>
    </w:div>
    <w:div w:id="2061709033">
      <w:bodyDiv w:val="1"/>
      <w:marLeft w:val="0"/>
      <w:marRight w:val="0"/>
      <w:marTop w:val="0"/>
      <w:marBottom w:val="0"/>
      <w:divBdr>
        <w:top w:val="none" w:sz="0" w:space="0" w:color="auto"/>
        <w:left w:val="none" w:sz="0" w:space="0" w:color="auto"/>
        <w:bottom w:val="none" w:sz="0" w:space="0" w:color="auto"/>
        <w:right w:val="none" w:sz="0" w:space="0" w:color="auto"/>
      </w:divBdr>
    </w:div>
    <w:div w:id="2101758220">
      <w:bodyDiv w:val="1"/>
      <w:marLeft w:val="0"/>
      <w:marRight w:val="0"/>
      <w:marTop w:val="0"/>
      <w:marBottom w:val="0"/>
      <w:divBdr>
        <w:top w:val="none" w:sz="0" w:space="0" w:color="auto"/>
        <w:left w:val="none" w:sz="0" w:space="0" w:color="auto"/>
        <w:bottom w:val="none" w:sz="0" w:space="0" w:color="auto"/>
        <w:right w:val="none" w:sz="0" w:space="0" w:color="auto"/>
      </w:divBdr>
    </w:div>
    <w:div w:id="210530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s://licitacoes.cetesb.sp.gov.br/Licitacoes/BuscarEditais"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doe.tce.sp.gov.br/"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comprasgov_cetesb@sp.gov.br" TargetMode="External"/><Relationship Id="rId46"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tce.sp.gov.br/pesquisa-relacao-apenados" TargetMode="External"/><Relationship Id="rId41" Type="http://schemas.openxmlformats.org/officeDocument/2006/relationships/hyperlink" Target="https://cetesb.sp.gov.br/wp-content/uploads/2024/12/Codigo-de-Conduta-Etica-e-de-Integridade.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image" Target="media/image1.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bec.sp.gov.br/sancoes_ui/aspx/consultaadministrativafornecedor.aspx"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www.legislacao.sp.gov.br/legislacao/dg280202.nsf/legislacao/constituicao_estadual.htm" TargetMode="External"/><Relationship Id="rId31" Type="http://schemas.openxmlformats.org/officeDocument/2006/relationships/hyperlink" Target="https://www.planalto.gov.br/ccivil_03/leis/l8429.htm"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ov.br/compras"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cnj.jus.br/improbidade_adm/consultar_requerido.ph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etesb.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4FE7F228A4F4906A0590F9E2F04BF40"/>
        <w:category>
          <w:name w:val="Geral"/>
          <w:gallery w:val="placeholder"/>
        </w:category>
        <w:types>
          <w:type w:val="bbPlcHdr"/>
        </w:types>
        <w:behaviors>
          <w:behavior w:val="content"/>
        </w:behaviors>
        <w:guid w:val="{525A5CB4-3FFC-4810-AF1F-5043E4E43689}"/>
      </w:docPartPr>
      <w:docPartBody>
        <w:p w:rsidR="0046362E" w:rsidRDefault="0046362E" w:rsidP="0046362E">
          <w:pPr>
            <w:pStyle w:val="24FE7F228A4F4906A0590F9E2F04BF40"/>
          </w:pPr>
          <w:r w:rsidRPr="003C0BE8">
            <w:rPr>
              <w:rStyle w:val="TextodoEspaoReservado"/>
              <w:rFonts w:ascii="Segoe UI" w:hAnsi="Segoe UI" w:cs="Segoe UI"/>
            </w:rPr>
            <w:t>Clique aqui para digitar texto.</w:t>
          </w:r>
        </w:p>
      </w:docPartBody>
    </w:docPart>
    <w:docPart>
      <w:docPartPr>
        <w:name w:val="7DB960B681754DBD8E7633EC8094B0E7"/>
        <w:category>
          <w:name w:val="Geral"/>
          <w:gallery w:val="placeholder"/>
        </w:category>
        <w:types>
          <w:type w:val="bbPlcHdr"/>
        </w:types>
        <w:behaviors>
          <w:behavior w:val="content"/>
        </w:behaviors>
        <w:guid w:val="{28E9CC12-490D-4ED5-A8EC-91A6501E5657}"/>
      </w:docPartPr>
      <w:docPartBody>
        <w:p w:rsidR="0046362E" w:rsidRDefault="0046362E" w:rsidP="0046362E">
          <w:pPr>
            <w:pStyle w:val="7DB960B681754DBD8E7633EC8094B0E7"/>
          </w:pPr>
          <w:r w:rsidRPr="00234353">
            <w:rPr>
              <w:rStyle w:val="TextodoEspaoReservado"/>
            </w:rPr>
            <w:t>Clique aqui para digitar texto.</w:t>
          </w:r>
        </w:p>
      </w:docPartBody>
    </w:docPart>
    <w:docPart>
      <w:docPartPr>
        <w:name w:val="1F070AD3A70C4ECC9236D339600CBC04"/>
        <w:category>
          <w:name w:val="Geral"/>
          <w:gallery w:val="placeholder"/>
        </w:category>
        <w:types>
          <w:type w:val="bbPlcHdr"/>
        </w:types>
        <w:behaviors>
          <w:behavior w:val="content"/>
        </w:behaviors>
        <w:guid w:val="{225A0208-D6E5-488E-9681-005C17AC9A83}"/>
      </w:docPartPr>
      <w:docPartBody>
        <w:p w:rsidR="0046362E" w:rsidRDefault="0046362E" w:rsidP="0046362E">
          <w:pPr>
            <w:pStyle w:val="1F070AD3A70C4ECC9236D339600CBC04"/>
          </w:pPr>
          <w:r w:rsidRPr="00234353">
            <w:rPr>
              <w:rStyle w:val="TextodoEspaoReservado"/>
            </w:rPr>
            <w:t>Clique aqui para digitar texto.</w:t>
          </w:r>
        </w:p>
      </w:docPartBody>
    </w:docPart>
    <w:docPart>
      <w:docPartPr>
        <w:name w:val="6E31BB996A354831830180C5B34E5CDF"/>
        <w:category>
          <w:name w:val="Geral"/>
          <w:gallery w:val="placeholder"/>
        </w:category>
        <w:types>
          <w:type w:val="bbPlcHdr"/>
        </w:types>
        <w:behaviors>
          <w:behavior w:val="content"/>
        </w:behaviors>
        <w:guid w:val="{778B3664-445D-4E45-B232-3452998AC1FC}"/>
      </w:docPartPr>
      <w:docPartBody>
        <w:p w:rsidR="0046362E" w:rsidRDefault="0046362E" w:rsidP="0046362E">
          <w:pPr>
            <w:pStyle w:val="6E31BB996A354831830180C5B34E5CDF"/>
          </w:pPr>
          <w:r>
            <w:rPr>
              <w:rStyle w:val="TextodoEspaoReservado"/>
            </w:rPr>
            <w:t>Clique aqui para digitar texto.</w:t>
          </w:r>
        </w:p>
      </w:docPartBody>
    </w:docPart>
    <w:docPart>
      <w:docPartPr>
        <w:name w:val="D004D976210148C49C5A2F3AEB0216EF"/>
        <w:category>
          <w:name w:val="Geral"/>
          <w:gallery w:val="placeholder"/>
        </w:category>
        <w:types>
          <w:type w:val="bbPlcHdr"/>
        </w:types>
        <w:behaviors>
          <w:behavior w:val="content"/>
        </w:behaviors>
        <w:guid w:val="{5EFD030A-C303-426E-82C4-FF42D18DF30A}"/>
      </w:docPartPr>
      <w:docPartBody>
        <w:p w:rsidR="0046362E" w:rsidRDefault="0046362E" w:rsidP="0046362E">
          <w:pPr>
            <w:pStyle w:val="D004D976210148C49C5A2F3AEB0216EF"/>
          </w:pPr>
          <w:r w:rsidRPr="003C0BE8">
            <w:rPr>
              <w:rStyle w:val="TextodoEspaoReservado"/>
              <w:rFonts w:ascii="Segoe UI" w:hAnsi="Segoe UI" w:cs="Segoe UI"/>
            </w:rPr>
            <w:t>Clique aqui para digitar texto.</w:t>
          </w:r>
        </w:p>
      </w:docPartBody>
    </w:docPart>
    <w:docPart>
      <w:docPartPr>
        <w:name w:val="7CA942870AB447B7A65FCA5EC65B4745"/>
        <w:category>
          <w:name w:val="Geral"/>
          <w:gallery w:val="placeholder"/>
        </w:category>
        <w:types>
          <w:type w:val="bbPlcHdr"/>
        </w:types>
        <w:behaviors>
          <w:behavior w:val="content"/>
        </w:behaviors>
        <w:guid w:val="{3A9EA44D-48C6-4398-80B2-52832AB91E56}"/>
      </w:docPartPr>
      <w:docPartBody>
        <w:p w:rsidR="0046362E" w:rsidRDefault="0046362E" w:rsidP="0046362E">
          <w:pPr>
            <w:pStyle w:val="7CA942870AB447B7A65FCA5EC65B4745"/>
          </w:pPr>
          <w:r w:rsidRPr="003C0BE8">
            <w:rPr>
              <w:rStyle w:val="TextodoEspaoReservado"/>
              <w:rFonts w:ascii="Segoe UI" w:hAnsi="Segoe UI" w:cs="Segoe UI"/>
            </w:rPr>
            <w:t>Clique aqui para digitar texto.</w:t>
          </w:r>
        </w:p>
      </w:docPartBody>
    </w:docPart>
    <w:docPart>
      <w:docPartPr>
        <w:name w:val="96908656676D45AA8BC9E7D3DB5F56BC"/>
        <w:category>
          <w:name w:val="Geral"/>
          <w:gallery w:val="placeholder"/>
        </w:category>
        <w:types>
          <w:type w:val="bbPlcHdr"/>
        </w:types>
        <w:behaviors>
          <w:behavior w:val="content"/>
        </w:behaviors>
        <w:guid w:val="{9E6E23AC-67BA-482E-8BBD-51689D45D117}"/>
      </w:docPartPr>
      <w:docPartBody>
        <w:p w:rsidR="0046362E" w:rsidRDefault="0046362E" w:rsidP="0046362E">
          <w:pPr>
            <w:pStyle w:val="96908656676D45AA8BC9E7D3DB5F56BC"/>
          </w:pPr>
          <w:r w:rsidRPr="00DD4FD7">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tarSymbol">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itstream Vera Sans">
    <w:charset w:val="00"/>
    <w:family w:val="swiss"/>
    <w:pitch w:val="variable"/>
    <w:sig w:usb0="800000AF" w:usb1="1000204A" w:usb2="00000000" w:usb3="00000000" w:csb0="00000001" w:csb1="00000000"/>
  </w:font>
  <w:font w:name="Ecofont_Spranq_eco_Sans">
    <w:altName w:val="Lucida Sans Unicode"/>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游明朝"/>
    <w:panose1 w:val="00000000000000000000"/>
    <w:charset w:val="80"/>
    <w:family w:val="roman"/>
    <w:notTrueType/>
    <w:pitch w:val="default"/>
  </w:font>
  <w:font w:name="TTE16BB8D0t00">
    <w:charset w:val="00"/>
    <w:family w:val="auto"/>
    <w:pitch w:val="default"/>
  </w:font>
  <w:font w:name="Zurich BT">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62E"/>
    <w:rsid w:val="00124E67"/>
    <w:rsid w:val="0046362E"/>
    <w:rsid w:val="005F196F"/>
    <w:rsid w:val="0062225B"/>
    <w:rsid w:val="00642B3B"/>
    <w:rsid w:val="00877192"/>
    <w:rsid w:val="00A10BEF"/>
    <w:rsid w:val="00A8319E"/>
    <w:rsid w:val="00BD324D"/>
    <w:rsid w:val="00CF62B0"/>
    <w:rsid w:val="00F818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46362E"/>
    <w:rPr>
      <w:color w:val="808080"/>
    </w:rPr>
  </w:style>
  <w:style w:type="paragraph" w:customStyle="1" w:styleId="24FE7F228A4F4906A0590F9E2F04BF40">
    <w:name w:val="24FE7F228A4F4906A0590F9E2F04BF40"/>
    <w:rsid w:val="0046362E"/>
  </w:style>
  <w:style w:type="paragraph" w:customStyle="1" w:styleId="7DB960B681754DBD8E7633EC8094B0E7">
    <w:name w:val="7DB960B681754DBD8E7633EC8094B0E7"/>
    <w:rsid w:val="0046362E"/>
  </w:style>
  <w:style w:type="paragraph" w:customStyle="1" w:styleId="1F070AD3A70C4ECC9236D339600CBC04">
    <w:name w:val="1F070AD3A70C4ECC9236D339600CBC04"/>
    <w:rsid w:val="0046362E"/>
  </w:style>
  <w:style w:type="paragraph" w:customStyle="1" w:styleId="6E31BB996A354831830180C5B34E5CDF">
    <w:name w:val="6E31BB996A354831830180C5B34E5CDF"/>
    <w:rsid w:val="0046362E"/>
  </w:style>
  <w:style w:type="paragraph" w:customStyle="1" w:styleId="D004D976210148C49C5A2F3AEB0216EF">
    <w:name w:val="D004D976210148C49C5A2F3AEB0216EF"/>
    <w:rsid w:val="0046362E"/>
  </w:style>
  <w:style w:type="paragraph" w:customStyle="1" w:styleId="7CA942870AB447B7A65FCA5EC65B4745">
    <w:name w:val="7CA942870AB447B7A65FCA5EC65B4745"/>
    <w:rsid w:val="0046362E"/>
  </w:style>
  <w:style w:type="paragraph" w:customStyle="1" w:styleId="96908656676D45AA8BC9E7D3DB5F56BC">
    <w:name w:val="96908656676D45AA8BC9E7D3DB5F56BC"/>
    <w:rsid w:val="0046362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46362E"/>
    <w:rPr>
      <w:color w:val="808080"/>
    </w:rPr>
  </w:style>
  <w:style w:type="paragraph" w:customStyle="1" w:styleId="24FE7F228A4F4906A0590F9E2F04BF40">
    <w:name w:val="24FE7F228A4F4906A0590F9E2F04BF40"/>
    <w:rsid w:val="0046362E"/>
  </w:style>
  <w:style w:type="paragraph" w:customStyle="1" w:styleId="7DB960B681754DBD8E7633EC8094B0E7">
    <w:name w:val="7DB960B681754DBD8E7633EC8094B0E7"/>
    <w:rsid w:val="0046362E"/>
  </w:style>
  <w:style w:type="paragraph" w:customStyle="1" w:styleId="1F070AD3A70C4ECC9236D339600CBC04">
    <w:name w:val="1F070AD3A70C4ECC9236D339600CBC04"/>
    <w:rsid w:val="0046362E"/>
  </w:style>
  <w:style w:type="paragraph" w:customStyle="1" w:styleId="6E31BB996A354831830180C5B34E5CDF">
    <w:name w:val="6E31BB996A354831830180C5B34E5CDF"/>
    <w:rsid w:val="0046362E"/>
  </w:style>
  <w:style w:type="paragraph" w:customStyle="1" w:styleId="D004D976210148C49C5A2F3AEB0216EF">
    <w:name w:val="D004D976210148C49C5A2F3AEB0216EF"/>
    <w:rsid w:val="0046362E"/>
  </w:style>
  <w:style w:type="paragraph" w:customStyle="1" w:styleId="7CA942870AB447B7A65FCA5EC65B4745">
    <w:name w:val="7CA942870AB447B7A65FCA5EC65B4745"/>
    <w:rsid w:val="0046362E"/>
  </w:style>
  <w:style w:type="paragraph" w:customStyle="1" w:styleId="96908656676D45AA8BC9E7D3DB5F56BC">
    <w:name w:val="96908656676D45AA8BC9E7D3DB5F56BC"/>
    <w:rsid w:val="004636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8FD9A-E20D-409B-904A-D1E00792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27124</Words>
  <Characters>146471</Characters>
  <Application>Microsoft Office Word</Application>
  <DocSecurity>0</DocSecurity>
  <Lines>1220</Lines>
  <Paragraphs>346</Paragraphs>
  <ScaleCrop>false</ScaleCrop>
  <HeadingPairs>
    <vt:vector size="2" baseType="variant">
      <vt:variant>
        <vt:lpstr>Título</vt:lpstr>
      </vt:variant>
      <vt:variant>
        <vt:i4>1</vt:i4>
      </vt:variant>
    </vt:vector>
  </HeadingPairs>
  <TitlesOfParts>
    <vt:vector size="1" baseType="lpstr">
      <vt:lpstr>COTAÇÃO DE PREÇOS Nº 923/2006/300</vt:lpstr>
    </vt:vector>
  </TitlesOfParts>
  <Company>cetesb</Company>
  <LinksUpToDate>false</LinksUpToDate>
  <CharactersWithSpaces>173249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COTAÇÃO DE PREÇOS Nº 923/2006/300</dc:title>
  <dc:creator>pedro fioravante netto pfn</dc:creator>
  <cp:lastModifiedBy>Roseli Inez Franca Forte      </cp:lastModifiedBy>
  <cp:revision>3</cp:revision>
  <cp:lastPrinted>2026-01-22T15:52:00Z</cp:lastPrinted>
  <dcterms:created xsi:type="dcterms:W3CDTF">2026-05-13T13:41:00Z</dcterms:created>
  <dcterms:modified xsi:type="dcterms:W3CDTF">2026-05-13T13:52:00Z</dcterms:modified>
</cp:coreProperties>
</file>